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Clayton Gradis</w:t>
        <w:tab/>
        <w:tab/>
        <w:tab/>
        <w:tab/>
        <w:t xml:space="preserve">          Server and Storage Engineer</w:t>
      </w:r>
    </w:p>
    <w:p>
      <w:pPr>
        <w:spacing w:before="0" w:after="0" w:line="240"/>
        <w:ind w:right="0" w:left="720" w:firstLine="72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260 Canyon Road</w:t>
        <w:tab/>
        <w:tab/>
        <w:tab/>
        <w:t xml:space="preserve">  </w:t>
        <w:tab/>
        <w:t xml:space="preserve">Daytime Phone: 310-683-0037</w:t>
      </w:r>
    </w:p>
    <w:p>
      <w:pPr>
        <w:spacing w:before="0" w:after="0" w:line="240"/>
        <w:ind w:right="0" w:left="720" w:firstLine="72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Newbury Park, CA 91320</w:t>
        <w:tab/>
        <w:t xml:space="preserve">   </w:t>
        <w:tab/>
        <w:tab/>
        <w:t xml:space="preserve">E-mail: clayton@gradis.us</w:t>
      </w: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To design, test, install and manage Data Storage Solutions for leading technology enterprise organizations.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SKILLS &amp; TECHNOLOGIES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Netapp CDOT Certified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Netapp 7-Mode 9+ years of experience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Managing Netapp 7-Mode in a high data low latency critical environment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Storage systems including Netapp Filers C-Mode and 7-Mode, HP StorageWorks, EMC VPLEX, VMAX, VNX and Isilon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Designing Wide Area Storage Network Solutions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Fiber Channel Switch configuration and management 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HBA installation and management 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File virtualization with Acopia ARX switches 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Disaster recovery readiness, planning, testing 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Install and manage hardware and software for Windows Server platforms</w:t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keepNext w:val="true"/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Master of Science in Electronic Business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  <w:t xml:space="preserve">National University</w:t>
        <w:tab/>
        <w:tab/>
        <w:t xml:space="preserve">2004</w:t>
        <w:tab/>
        <w:tab/>
        <w:t xml:space="preserve">San Diego, CA</w:t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Bachelor of Science in Computer Science </w:t>
      </w: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National University</w:t>
        <w:tab/>
        <w:tab/>
        <w:t xml:space="preserve">2000</w:t>
        <w:tab/>
        <w:tab/>
        <w:t xml:space="preserve">San Diego, CA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  <w:t xml:space="preserve">Magna cum Laude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CERTIFICATION AND TRAINING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NetApp Certified Data Administrator, Clustered Data ONTAP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Compaq SAN School Colorado Springs, Colorado</w:t>
      </w:r>
    </w:p>
    <w:p>
      <w:pPr>
        <w:spacing w:before="0" w:after="0" w:line="240"/>
        <w:ind w:right="0" w:left="144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Installation and Management of Compaq EMA and EVA SANs</w:t>
      </w:r>
    </w:p>
    <w:p>
      <w:pPr>
        <w:spacing w:before="0" w:after="0" w:line="240"/>
        <w:ind w:right="0" w:left="144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Design, Installation and Management of Fiber Channel Switches</w:t>
      </w:r>
    </w:p>
    <w:p>
      <w:pPr>
        <w:spacing w:before="0" w:after="0" w:line="240"/>
        <w:ind w:right="0" w:left="144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Lun Provisioning, Switch Zoning and Masking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MCP Microsoft Certified Professional  ID: 2972512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F5 Acopia ARX File Virtualization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Compaq Certified Server ASE training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Sun Certified Solaris System Administration II training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HP Certified HP/UX UNIX System Administration training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Novell Certified Netware Systems Administrator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IBM Tivoli Backup Manager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EXPERIENCE</w:t>
        <w:tab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HCL America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(May 2007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 Current)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Data Storage Engineer</w:t>
      </w: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Concurrently supporting two major clients: 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Teradyne in Agoura Hills, CA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Gulfstream Aerospace in Savannah, GA 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Active member of multiple multidisciplinary technical teams supporting Netapp and EMC SAN and NAS on a global scale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Primary on-site client liaison and support; responsible for business continuity, high availability, backup, recovery and archiving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Teradyne: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Data Storage Engineer, Project Manager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Install, manage, monitor and support Netapp Filers and Clusters located around the world 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relocating two data centers to new facilities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Manage Snapmirror copies of volumes to disaster recovery sites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Provide server support and installation for Windows and Linux Servers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Manage file virtualization with Acopia ARX switches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Gulfstream Aerospace: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Data Storage Engineer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Install and manage 5 Petabytes of EMC equipment including: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Quad engine VPLEX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VMAX 40k, VMAX storage is being used as Tier 1 Mission Critical Data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Two VNX 7500s, VNX storage is being used as SAN for Tier 2 Data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24 Isilon appliances, Isilon storage is for NAS Tier 3 Data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Project design and support for Gulfstream’s Advanced Aircraft Project’s data warehousing project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Manage installed base of Netapp 7 mode HA Filers: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Monitor performance and relocate LUNs as needed to keep performance within acceptable range.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Install, manage, monitor and support Netapp Filers at multiple global locations. LUN Allocation, LUN Masking, Switch Zoning, Switch Bios Upgrades and management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Managed nearly a petabyte of Netapp storage used as a SAN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Plan for and manage migration from Netapp to EMC, this included the migration of hundreds of virtual servers and luns as well as almost half a petabyte of NAS file storage.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Screen Actors Guild (SAG)  (September 2006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 April 2007)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ab/>
        <w:t xml:space="preserve">Engineering Operations Procedural Consultant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Documented processes for IT department hardware, software and personnel standard operating procedures for Disaster Recovery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Loyola Marymount University (June - July 2006)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Engineering Analyst Consultant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  <w:t xml:space="preserve">Diagrammed existing network of a large university with disparate </w:t>
        <w:tab/>
        <w:t xml:space="preserve">systems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Arco / BP / First Data Corp (FDC) (September 1992 - October 2005)</w:t>
        <w:tab/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LAN Engineer</w:t>
      </w:r>
    </w:p>
    <w:p>
      <w:pPr>
        <w:numPr>
          <w:ilvl w:val="0"/>
          <w:numId w:val="36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Server support in corporate and remote data centers</w:t>
      </w:r>
    </w:p>
    <w:p>
      <w:pPr>
        <w:numPr>
          <w:ilvl w:val="0"/>
          <w:numId w:val="36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Project management and involvement for rollout of numerous products including :</w:t>
      </w:r>
    </w:p>
    <w:p>
      <w:pPr>
        <w:numPr>
          <w:ilvl w:val="0"/>
          <w:numId w:val="36"/>
        </w:numPr>
        <w:spacing w:before="0" w:after="0" w:line="240"/>
        <w:ind w:right="0" w:left="21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Novell Netware 4.6; </w:t>
      </w:r>
    </w:p>
    <w:p>
      <w:pPr>
        <w:numPr>
          <w:ilvl w:val="0"/>
          <w:numId w:val="36"/>
        </w:numPr>
        <w:spacing w:before="0" w:after="0" w:line="240"/>
        <w:ind w:right="0" w:left="21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Windows NT; Windows 2000; Windows 2003; Windows 98 desktop; </w:t>
      </w:r>
    </w:p>
    <w:p>
      <w:pPr>
        <w:numPr>
          <w:ilvl w:val="0"/>
          <w:numId w:val="36"/>
        </w:numPr>
        <w:spacing w:before="0" w:after="0" w:line="240"/>
        <w:ind w:right="0" w:left="21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Lotus Notes; </w:t>
      </w:r>
    </w:p>
    <w:p>
      <w:pPr>
        <w:numPr>
          <w:ilvl w:val="0"/>
          <w:numId w:val="36"/>
        </w:numPr>
        <w:spacing w:before="0" w:after="0" w:line="240"/>
        <w:ind w:right="0" w:left="21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SAP; </w:t>
      </w:r>
    </w:p>
    <w:p>
      <w:pPr>
        <w:numPr>
          <w:ilvl w:val="0"/>
          <w:numId w:val="36"/>
        </w:numPr>
        <w:spacing w:before="0" w:after="0" w:line="240"/>
        <w:ind w:right="0" w:left="21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Arco’s custom CBT system; </w:t>
      </w:r>
    </w:p>
    <w:p>
      <w:pPr>
        <w:numPr>
          <w:ilvl w:val="0"/>
          <w:numId w:val="36"/>
        </w:numPr>
        <w:spacing w:before="0" w:after="0" w:line="240"/>
        <w:ind w:right="0" w:left="21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Arco’s paperless office initiative; </w:t>
      </w:r>
    </w:p>
    <w:p>
      <w:pPr>
        <w:numPr>
          <w:ilvl w:val="0"/>
          <w:numId w:val="36"/>
        </w:numPr>
        <w:spacing w:before="0" w:after="0" w:line="240"/>
        <w:ind w:right="0" w:left="21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full responsibility for the build out of two complete data centers from purchasing of equipment, managing team members, to installation and operation</w:t>
      </w: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16">
    <w:abstractNumId w:val="36"/>
  </w:num>
  <w:num w:numId="18">
    <w:abstractNumId w:val="30"/>
  </w: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