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Physeo Pharmacology → GUSOM Lecture Mapping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Endocrine Block — In-House Lectures, Learning Objectives &amp; Anki Card IDs</w:t>
      </w:r>
    </w:p>
    <w:p>
      <w:pPr>
        <w:pBdr>
          <w:bottom w:val="single" w:color="2E75B6" w:sz="5" w:space="4"/>
        </w:pBdr>
        <w:spacing w:after="300" w:before="0"/>
        <w:jc w:val="center"/>
      </w:pPr>
      <w:r>
        <w:rPr>
          <w:rFonts w:ascii="Arial" w:cs="Arial" w:eastAsia="Arial" w:hAnsi="Arial"/>
          <w:color w:val="8496A9"/>
          <w:sz w:val="18"/>
          <w:szCs w:val="18"/>
        </w:rPr>
        <w:t xml:space="preserve">Georgetown University School of Medicine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to Use This Document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The Physeo Pharmacology Workbook (Endocrine section, pp. 149–169) covers 14 drug classes organized as Sections I–XIV. Each row maps a GUSOM in-house lecture to its learning objectives and the corresponding Anki card IDs from the Physeo HTML files. </w:t>
      </w:r>
      <w:r>
        <w:rPr>
          <w:rFonts w:ascii="Arial" w:cs="Arial" w:eastAsia="Arial" w:hAnsi="Arial"/>
          <w:color w:val="7B5EA7"/>
          <w:sz w:val="18"/>
          <w:szCs w:val="18"/>
        </w:rPr>
        <w:t xml:space="preserve">Card IDs in purple </w:t>
      </w:r>
      <w:r>
        <w:rPr>
          <w:rFonts w:ascii="Arial" w:cs="Arial" w:eastAsia="Arial" w:hAnsi="Arial"/>
          <w:sz w:val="18"/>
          <w:szCs w:val="18"/>
        </w:rPr>
        <w:t xml:space="preserve">correspond to card numbers within each Physeo Pharm HTML file (Pharm1–Insulin through Pharm14–Fludrocortisone).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Physeo Pharm — Chapter 1: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Diabetes Pharmacology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I – Insulin  •  II – Metformin  •  III – Thiazolidinediones  •  IV – Sulfonylureas &amp; Meglitinides  •  V – Amylin &amp; GLP-1  •  VI – DPP-4  •  VII – SGLT2  •  VIII – Alpha-glucosidase Inhibitors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40"/>
        <w:gridCol w:w="69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69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16 &amp; 17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 / 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DM Pathophysiology • Diabetes Type 1 — Diagnosis &amp; Treatment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Furlong • Janicic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Pathophysiology of Diabetes Mellitus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and define the hyperglycemia syndromes: impaired glucose tolerance and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classification of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factors that may play a role in the pathogenesis of type 1 diabetes; list mechanisms of beta cell destruction.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pathologic/metabolic abnormalities of type 2 diabetes and list factors likely to play a role.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insulin resistance and discuss the association of obesity; discuss hypotheses related to free fatty acids and adipokines in insulin resistance.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major metabolic derangements associated with diabetes and its target cell.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microvascular and macrovascular complications associated with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and discuss the 3 main pathways thought to play a role in the pathogenesis of the complications of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pathophysiology of diabetic ketoacidosis, the clinical and physical diagnosis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clinical features of type 1 and type 2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with long-standing diabetes: what diseases is this patient at increased risk of developing? What laboratory values are followed? What parts of the physical exam are focused on?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Type 1 and Type 2 Diabetes: Diagnosis and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the different types of diabetes and their natural history/pathophysiology.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regulation of insulin secretion and mechanisms of insulin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different therapeutic targets for insulin and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mechanism of action and side effects of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insulins by category (rapid-acting, short-acting, long-acting) and know: lispro, aspart (rapid-acting); regular (short-acting); glargine (long-acting).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injectable agents by category and know: GLP-1 agonists (exenatide, liraglutide, semaglutide); amylin analog (pramlintide).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oral agents by class and mechanism: biguanide (metformin); sulfonylureas (glipizide, glyburide); alpha-glucosidase inhibitor (acarbose); thiazolidinedione (pioglitazone); DPP-4 inhibitor (sitagliptin); SGLT2 inhibitor (canagliflozin).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Physeo Pharm1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(21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1.1, 2.1, 3.1, 4.1, 5.1, 6.1, 7.1, 8.1, 9.1, 10.1, 11.1, 12.1, 13.1, 14.1, 15.1, 16.1, 17.1, 18.1, 19.1, 20.1, 21.1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18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Diabetes Type 2 — Diagnosis &amp; Treatment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Janicic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Type 1 and Type 2 Diabetes: Diagnosis and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the different types of diabetes and their natural history/pathophysiology.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regulation of insulin secretion and mechanisms of insulin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different therapeutic targets for insulin and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mechanism of action and side effects of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insulins by category (rapid-acting, short-acting, long-acting) and know: lispro, aspart (rapid-acting); regular (short-acting); glargine (long-acting).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injectable agents by category and know: GLP-1 agonists (exenatide, liraglutide, semaglutide); amylin analog (pramlintide).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oral agents by class and mechanism: biguanide (metformin); sulfonylureas (glipizide, glyburide); alpha-glucosidase inhibitor (acarbose); thiazolidinedione (pioglitazone); DPP-4 inhibitor (sitagliptin); SGLT2 inhibitor (canagliflozin).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Physeo Pharm2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(12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1.1, 2.1, 3.1, 4.1, 5.1, 6.1, 7.1, 8.1, 9.1, 10.1, 11.1, 12.1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18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Diabetes Type 2 — Diagnosis &amp; Treatment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Janicic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Type 1 and Type 2 Diabetes: Diagnosis and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the different types of diabetes and their natural history/pathophysiology.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regulation of insulin secretion and mechanisms of insulin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different therapeutic targets for insulin and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mechanism of action and side effects of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insulins by category (rapid-acting, short-acting, long-acting) and know: lispro, aspart (rapid-acting); regular (short-acting); glargine (long-acting).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injectable agents by category and know: GLP-1 agonists (exenatide, liraglutide, semaglutide); amylin analog (pramlintide).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oral agents by class and mechanism: biguanide (metformin); sulfonylureas (glipizide, glyburide); alpha-glucosidase inhibitor (acarbose); thiazolidinedione (pioglitazone); DPP-4 inhibitor (sitagliptin); SGLT2 inhibitor (canagliflozin).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Physeo Pharm3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(14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1.1, 2.1, 3.1, 4.1, 5.1, 6.1, 7.1, 8.1, 9.1, 10.1, 11.1, 12.1, 13.1, 14.1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17 &amp; 18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Diabetes Type 1 • Diabetes Type 2 — Treatment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Janicic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Type 1 and Type 2 Diabetes: Diagnosis and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the different types of diabetes and their natural history/pathophysiology.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regulation of insulin secretion and mechanisms of insulin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different therapeutic targets for insulin and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mechanism of action and side effects of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insulins by category (rapid-acting, short-acting, long-acting) and know: lispro, aspart (rapid-acting); regular (short-acting); glargine (long-acting).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injectable agents by category and know: GLP-1 agonists (exenatide, liraglutide, semaglutide); amylin analog (pramlintide).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oral agents by class and mechanism: biguanide (metformin); sulfonylureas (glipizide, glyburide); alpha-glucosidase inhibitor (acarbose); thiazolidinedione (pioglitazone); DPP-4 inhibitor (sitagliptin); SGLT2 inhibitor (canagliflozin).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Type 1 and Type 2 Diabetes: Diagnosis and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the different types of diabetes and their natural history/pathophysiology.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regulation of insulin secretion and mechanisms of insulin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different therapeutic targets for insulin and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mechanism of action and side effects of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insulins by category (rapid-acting, short-acting, long-acting) and know: lispro, aspart (rapid-acting); regular (short-acting); glargine (long-acting).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injectable agents by category and know: GLP-1 agonists (exenatide, liraglutide, semaglutide); amylin analog (pramlintide).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oral agents by class and mechanism: biguanide (metformin); sulfonylureas (glipizide, glyburide); alpha-glucosidase inhibitor (acarbose); thiazolidinedione (pioglitazone); DPP-4 inhibitor (sitagliptin); SGLT2 inhibitor (canagliflozin).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Physeo Pharm4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(13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1.1, 2.1, 3.1, 4.1, 5.1, 6.1, 7.1, 8.1, 9.1, 10.1, 11.1, 12.1, 13.1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17 &amp; 18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Diabetes Type 1 • Diabetes Type 2 — Treatment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Janicic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Type 1 and Type 2 Diabetes: Diagnosis and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the different types of diabetes and their natural history/pathophysiology.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regulation of insulin secretion and mechanisms of insulin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different therapeutic targets for insulin and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mechanism of action and side effects of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insulins by category (rapid-acting, short-acting, long-acting) and know: lispro, aspart (rapid-acting); regular (short-acting); glargine (long-acting).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injectable agents by category and know: GLP-1 agonists (exenatide, liraglutide, semaglutide); amylin analog (pramlintide).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oral agents by class and mechanism: biguanide (metformin); sulfonylureas (glipizide, glyburide); alpha-glucosidase inhibitor (acarbose); thiazolidinedione (pioglitazone); DPP-4 inhibitor (sitagliptin); SGLT2 inhibitor (canagliflozin).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Type 1 and Type 2 Diabetes: Diagnosis and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the different types of diabetes and their natural history/pathophysiology.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regulation of insulin secretion and mechanisms of insulin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different therapeutic targets for insulin and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mechanism of action and side effects of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insulins by category (rapid-acting, short-acting, long-acting) and know: lispro, aspart (rapid-acting); regular (short-acting); glargine (long-acting).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injectable agents by category and know: GLP-1 agonists (exenatide, liraglutide, semaglutide); amylin analog (pramlintide).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oral agents by class and mechanism: biguanide (metformin); sulfonylureas (glipizide, glyburide); alpha-glucosidase inhibitor (acarbose); thiazolidinedione (pioglitazone); DPP-4 inhibitor (sitagliptin); SGLT2 inhibitor (canagliflozin).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Physeo Pharm5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(17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1.1, 2.1, 3.1, 4.1, 5.1, 6.1, 7.1, 8.1, 9.1, 10.1, 11.1, 12.1, 13.1, 14.1, 15.1, 16.1, 17.1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18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Diabetes Type 2 — Diagnosis &amp; Treatment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Janicic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Type 1 and Type 2 Diabetes: Diagnosis and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the different types of diabetes and their natural history/pathophysiology.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regulation of insulin secretion and mechanisms of insulin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different therapeutic targets for insulin and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mechanism of action and side effects of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insulins by category (rapid-acting, short-acting, long-acting) and know: lispro, aspart (rapid-acting); regular (short-acting); glargine (long-acting).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injectable agents by category and know: GLP-1 agonists (exenatide, liraglutide, semaglutide); amylin analog (pramlintide).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oral agents by class and mechanism: biguanide (metformin); sulfonylureas (glipizide, glyburide); alpha-glucosidase inhibitor (acarbose); thiazolidinedione (pioglitazone); DPP-4 inhibitor (sitagliptin); SGLT2 inhibitor (canagliflozin).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Physeo Pharm6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(9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1.1, 2.1, 3.1, 4.1, 5.1, 6.1, 7.1, 8.1, 9.1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18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Diabetes Type 2 — Diagnosis &amp; Treatment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Janicic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Type 1 and Type 2 Diabetes: Diagnosis and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the different types of diabetes and their natural history/pathophysiology.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regulation of insulin secretion and mechanisms of insulin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different therapeutic targets for insulin and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mechanism of action and side effects of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insulins by category (rapid-acting, short-acting, long-acting) and know: lispro, aspart (rapid-acting); regular (short-acting); glargine (long-acting).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injectable agents by category and know: GLP-1 agonists (exenatide, liraglutide, semaglutide); amylin analog (pramlintide).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oral agents by class and mechanism: biguanide (metformin); sulfonylureas (glipizide, glyburide); alpha-glucosidase inhibitor (acarbose); thiazolidinedione (pioglitazone); DPP-4 inhibitor (sitagliptin); SGLT2 inhibitor (canagliflozin).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Physeo Pharm7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(7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1.1, 2.1, 3.1, 4.1, 5.1, 6.1, 7.1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18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Diabetes Type 2 — Diagnosis &amp; Treatment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Janicic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Type 1 and Type 2 Diabetes: Diagnosis and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the different types of diabetes and their natural history/pathophysiology.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regulation of insulin secretion and mechanisms of insulin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different therapeutic targets for insulin and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mechanism of action and side effects of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insulins by category (rapid-acting, short-acting, long-acting) and know: lispro, aspart (rapid-acting); regular (short-acting); glargine (long-acting).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injectable agents by category and know: GLP-1 agonists (exenatide, liraglutide, semaglutide); amylin analog (pramlintide).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oral agents by class and mechanism: biguanide (metformin); sulfonylureas (glipizide, glyburide); alpha-glucosidase inhibitor (acarbose); thiazolidinedione (pioglitazone); DPP-4 inhibitor (sitagliptin); SGLT2 inhibitor (canagliflozin).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Physeo Pharm8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(6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1.1, 2.1, 3.1, 4.1, 5.1, 6.1</w:t>
            </w:r>
          </w:p>
        </w:tc>
      </w:tr>
    </w:tbl>
    <w:p>
      <w:pPr>
        <w:pageBreakBefore/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Physeo Pharm — Chapter 2: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Thyroid Pharmacology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IX – Thionamides  •  X – Levothyroxine &amp; Liothyronine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40"/>
        <w:gridCol w:w="69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69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14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Diagnosis &amp; Treatment of Thyroid Disorders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Jonklaas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Diagnosis and Treatment of Thyroid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clinical features of hypothyroidism and hyperthyroidism; identify the important components of the physical examination and expected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and prioritize the laboratory tests and imaging studies used in evaluation of the patient with suspected thyroid disease.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Interpret results of different laboratory tests and imaging studies and associate them with the most likely thyroid disease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specific medical conditions that occur when pathologic changes affect the thyroid gland and result in hormone deficiencies or excesses.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Analyze how endocrine drugs may be used to normalize the endocrine feedback loop involving the thyroid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endocrine drugs can be used to treat medical conditions resulting from under- or over-production of thyroid hormones, be aware of their side effects, and explain how these drugs can normalize patient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Need-to-know drugs: thyroxine/levothyroxine (T4, Synthroid), liothyronine (Cytomel), methimazole, propylthiouracil (PTU).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Physeo Pharm9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(15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1.1, 2.1, 3.1, 4.1, 5.1, 6.1, 7.1, 8.1, 9.1, 10.1, 11.1, 12.1, 13.1, 14.1, 15.1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14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Diagnosis &amp; Treatment of Thyroid Disorders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Jonklaas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Diagnosis and Treatment of Thyroid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clinical features of hypothyroidism and hyperthyroidism; identify the important components of the physical examination and expected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and prioritize the laboratory tests and imaging studies used in evaluation of the patient with suspected thyroid disease.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Interpret results of different laboratory tests and imaging studies and associate them with the most likely thyroid disease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specific medical conditions that occur when pathologic changes affect the thyroid gland and result in hormone deficiencies or excesses.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Analyze how endocrine drugs may be used to normalize the endocrine feedback loop involving the thyroid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endocrine drugs can be used to treat medical conditions resulting from under- or over-production of thyroid hormones, be aware of their side effects, and explain how these drugs can normalize patient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Need-to-know drugs: thyroxine/levothyroxine (T4, Synthroid), liothyronine (Cytomel), methimazole, propylthiouracil (PTU).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Physeo Pharm10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(8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1.1, 2.1, 3.1, 4.1, 5.1, 6.1, 7.1, 8.1</w:t>
            </w:r>
          </w:p>
        </w:tc>
      </w:tr>
    </w:tbl>
    <w:p>
      <w:pPr>
        <w:pageBreakBefore/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Physeo Pharm — Chapter 3: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Parathyroid &amp; Calcium Pharmacology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XI – Cinacalcet  •  XII – Sevelamer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40"/>
        <w:gridCol w:w="69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69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11 &amp; 13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Hist / 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Thyroid, Parathyroid, Adrenal • Thyroid &amp; Parathyroid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Notario • Wieneke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Histology: Thyroid, Parathyroid, and Adrenal Glands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location, developmental origin, structure and cell types in the thyroid gland, the parathyroid glands, and the adrenal glands.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secretory mechanisms for thyroid, parathyroid and adrenal hormones, and their endocrine regulation.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functions of thyroid, parathyroid and adrenal hormones and the human health disorders associated with their over- and under-production.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Diseases of the Thyroid and Parathyroid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signs and symptoms associated with hypothyroidism and hyperthyroidism and apply these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Compose a differential diagnosis for hypothyroidism and hyperthyroidism; apply appropriate laboratory test results in the workup.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 the following thyroid diseases, describe the pathophysiology, pathologic findings, complications, and clinical signs and symptoms: diffuse toxic, simple and multinodular goiter; Hashimoto thyroiditis; subacute thyroiditis; Reidel thyroiditis; thyroglossal duct cyst.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general features of thyroid neoplasms. For each of the following characterize by age, presentation, gross/microscopic features, treatment and outcome: follicular adenoma, follicular carcinoma, papillary carcinoma, medullary carcinoma, anaplastic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clinical features of hypoparathyroidism and primary, secondary, and tertiary hyperparathyroidism; apply this knowledge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Differentiate between parathyroid hyperplasia and adenoma and correlate with clinical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clinical and pathologic features of parathyroid carcinoma.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Physeo Pharm11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(5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1.1, 2.1, 3.1, 4.1, 5.1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11 &amp; 13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Hist / 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Thyroid, Parathyroid, Adrenal • Thyroid &amp; Parathyroid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Notario • Wieneke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Histology: Thyroid, Parathyroid, and Adrenal Glands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location, developmental origin, structure and cell types in the thyroid gland, the parathyroid glands, and the adrenal glands.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secretory mechanisms for thyroid, parathyroid and adrenal hormones, and their endocrine regulation.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functions of thyroid, parathyroid and adrenal hormones and the human health disorders associated with their over- and under-production.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Diseases of the Thyroid and Parathyroid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signs and symptoms associated with hypothyroidism and hyperthyroidism and apply these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Compose a differential diagnosis for hypothyroidism and hyperthyroidism; apply appropriate laboratory test results in the workup.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 the following thyroid diseases, describe the pathophysiology, pathologic findings, complications, and clinical signs and symptoms: diffuse toxic, simple and multinodular goiter; Hashimoto thyroiditis; subacute thyroiditis; Reidel thyroiditis; thyroglossal duct cyst.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general features of thyroid neoplasms. For each of the following characterize by age, presentation, gross/microscopic features, treatment and outcome: follicular adenoma, follicular carcinoma, papillary carcinoma, medullary carcinoma, anaplastic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clinical features of hypoparathyroidism and primary, secondary, and tertiary hyperparathyroidism; apply this knowledge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Differentiate between parathyroid hyperplasia and adenoma and correlate with clinical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clinical and pathologic features of parathyroid carcinoma.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Physeo Pharm12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(5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1.1, 2.1, 3.1, 4.1, 5.1</w:t>
            </w:r>
          </w:p>
        </w:tc>
      </w:tr>
    </w:tbl>
    <w:p>
      <w:pPr>
        <w:pageBreakBefore/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Physeo Pharm — Chapter 4: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Pituitary &amp; Adrenal Pharmacology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XIII – ADH-related Drugs  •  XIV – Fludrocortisone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40"/>
        <w:gridCol w:w="69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69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6 &amp; 8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Biochem / 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Posterior Pituitary Hormones • Diagnosis &amp; Treatment of Pituitary Disorders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Sherman • Jonklaas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Posterior Pituitary Hormones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the basics of hypothalamic endocrinology (Dr. Watson's HP Relationships lectures).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the two major peptide hormones secreted by the posterior pituitary and DESCRIBE their physiological functions.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physiological advantage of amidation for peptide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three receptor subtypes and their anatomical locations for the vasopressin receptor.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the three vasopressin receptors and the oxytocin receptor link to second messenger pathways.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circumventricular organs are involved in homeostasis.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osmotic threshold; DESCRIBE the osmoreceptor-vasopressin-renal reflex.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the relationships between plasma vasopressin concentration and plasma osmolality, and between plasma vasopressin concentration and urine osmolality.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maximal antidiuresis and the motivational drives that can counter dehydration.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physiological significance of activated cold-sensitive oropharyngeal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impact of blood pressure changes on vasopressin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relationship between blood volume and osmoregulated vasopressin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the relative roles and tissue distribution of vasopressin V1a and V2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why the osmotic threshold for thirst is 5–10 mOsm/kg greater than the osmotic threshold for AVP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central diabetes insipidus and UNDERSTAND its multiple possible etiologies; DESCRIBE its clinical treatment.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peptidergic drugs are administered.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nephrogenic diabetes insipidus and DESCRIBE its clinical treatment.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gestational diabetes insipidus and its clinical treatment.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anatomy and physiology of the suckling reflex; UNDERSTAND the anatomical basis for milk ejection via various sensory systems.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dynamic role of uterine oxytocin receptor expression in parturition.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different second messenger pathways coupled to oxytocin receptor activation in mammary epithelium and uterine myometrium.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roles of oxytocin and vasopressin in pair bonding and partner preference.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Diagnosis and Treatment of Pituitary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that pituitary disorders can involve overproduction or underproduction of pituitary hormones and recognize the associated hormonal profiles and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that pituitary tumors can be associated with non-hormonal symptoms associated with their growth and compression or destruction of surrounding tissues.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spectrum of therapeutic options available for patients with pituitary disorders that involve overproduction or underproduction of pituitary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laboratory testing can be used to diagnose pituitary disorders associated with overproduction of prolactin (prolactinoma) and list the therapeutic options.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laboratory testing can be used to diagnose pituitary disorders associated with overproduction of growth hormone (acromegaly) and list the therapeutic options.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laboratory testing can be used to diagnose pituitary disorders associated with overproduction of ACTH (Cushing's disease) and list the therapeutic options.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the clinical presentation of TSH-secreting and non-functional pituitary adenomas; describe treatment options for each.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Need-to-know drugs — Prolactinomas: dopamine agonists (cabergoline, bromocriptine). Acromegaly: somatostatin analogs (octreotide, lanreotide, pasireotide), dopamine agonists, GH receptor antagonist (pegvisomant). Cushing's disease: ketoconazole, metyrapone, mitotane, osilodrostat, levoketoconazole, mifepristone, etomidate, aminoglutethimide, dexamethasone, ACTH (cortrosyn). TSH-secreting adenomas: somatostatin analogs, dopamine agonists.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Physeo Pharm13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(27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1.1, 2.1, 3.1, 4.1, 5.1, 6.1, 7.1, 8.1, 9.1, 10.1, 11.1, 12.1, 13.1, 14.1, 15.1, 16.1, 17.1, 18.1, 19.1, 20.1, 21.1, 22.1, 23.1, 24.1, 25.1, 26.1, 27.1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15 &amp; 20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 / 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HP-Adrenal Axis • Diagnosis &amp; Treatment of Adrenal Disorders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Watson • Sharma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Hypothalamic-Pituitary-Adrenal Axis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hormones of the hypothalamic-pituitary-adrenal axis and their feedback relationships. INDICATE the actions of each of these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stimulators and inhibitors of cortisol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differential metabolic effects of cortisol on fat, protein, and glycogen storage sites when cortisol levels are low versus high.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basic pathophysiology of Cushing's Disease, Cushing's Syndrome, Congenital Adrenal Hyperplasia, and Addison's Disease. NAME two symptoms for each condition.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Diagnosis and Treatment of Adrenal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that pituitary and adrenal hormone concentrations can be measured by laboratory testing to define normal HPA axis function and analyze its feedback loops.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changes in hormone concentrations that occur when there are abnormalities in the functioning of the adrenal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specific medical conditions that occur when pathologic changes affect the adrenal and result in hormone deficiencies or excesses.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Analyze how endocrine drugs may be used to normalize the endocrine feedback loop involving the adrenal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endocrine drugs can be used to treat medical conditions resulting from under- or over-production of adrenal hormones and explain how these drugs normalize patient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Need-to-know drugs — Testing: ACTH (cortrosyn), CRH, dexamethasone. Blocking agents: spironolactone, eplerenone, ketoconazole, metyrapone, mitotane, osilodrostat, mifepristone, levoketoconazole. Replacement: hydrocortisone, fludrocortisone.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Physeo Pharm14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(4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1.1, 2.1, 3.1, 4.1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4"/>
      </w:pBdr>
      <w:jc w:val="center"/>
    </w:pPr>
    <w:r>
      <w:rPr>
        <w:rFonts w:ascii="Arial" w:cs="Arial" w:eastAsia="Arial" w:hAnsi="Arial"/>
        <w:color w:val="8496A9"/>
        <w:sz w:val="15"/>
        <w:szCs w:val="15"/>
      </w:rPr>
      <w:t xml:space="preserve">Page </w:t>
    </w:r>
    <w:r>
      <w:rPr>
        <w:rFonts w:ascii="Arial" w:cs="Arial" w:eastAsia="Arial" w:hAnsi="Arial"/>
        <w:color w:val="8496A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496A9"/>
        <w:sz w:val="15"/>
        <w:szCs w:val="15"/>
      </w:rPr>
      <w:t xml:space="preserve">   |   GUSOM Endocrine Block — Ashley   |   Card IDs in purple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jc w:val="right"/>
    </w:pPr>
    <w:r>
      <w:rPr>
        <w:rFonts w:ascii="Arial" w:cs="Arial" w:eastAsia="Arial" w:hAnsi="Arial"/>
        <w:color w:val="8496A9"/>
        <w:sz w:val="15"/>
        <w:szCs w:val="15"/>
      </w:rPr>
      <w:t xml:space="preserve">Physeo Pharmacology → GUSOM Lecture &amp; LO Mapping  |  Endocrine Block  |  with Anki Card IDs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2026-04-02T20:37:49.607Z</dcterms:created>
  <dcterms:modified xsi:type="dcterms:W3CDTF">2026-04-02T20:37:49.608Z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