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Sketchy Pharm → GUSOM Lecture Mapping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Endocrine Block — In-House Lectures, Learning Objectives &amp; Anki Card IDs</w:t>
      </w:r>
    </w:p>
    <w:p>
      <w:pPr>
        <w:pBdr>
          <w:bottom w:val="single" w:color="2E75B6" w:sz="5" w:space="4"/>
        </w:pBdr>
        <w:spacing w:after="300" w:before="0"/>
        <w:jc w:val="center"/>
      </w:pPr>
      <w:r>
        <w:rPr>
          <w:rFonts w:ascii="Arial" w:cs="Arial" w:eastAsia="Arial" w:hAnsi="Arial"/>
          <w:color w:val="8496A9"/>
          <w:sz w:val="18"/>
          <w:szCs w:val="18"/>
        </w:rPr>
        <w:t xml:space="preserve">Georgetown University School of Medicine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to Use This Document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Sketchy Pharm is a pharmacology-focused resource. Each row maps a GUSOM in-house lecture to its learning objectives and the corresponding Anki card IDs from the Sketchy Pharm Endocrine HTML files. </w:t>
      </w:r>
      <w:r>
        <w:rPr>
          <w:rFonts w:ascii="Arial" w:cs="Arial" w:eastAsia="Arial" w:hAnsi="Arial"/>
          <w:color w:val="7B5EA7"/>
          <w:sz w:val="18"/>
          <w:szCs w:val="18"/>
        </w:rPr>
        <w:t xml:space="preserve">Card IDs in purple </w:t>
      </w:r>
      <w:r>
        <w:rPr>
          <w:rFonts w:ascii="Arial" w:cs="Arial" w:eastAsia="Arial" w:hAnsi="Arial"/>
          <w:sz w:val="18"/>
          <w:szCs w:val="18"/>
        </w:rPr>
        <w:t xml:space="preserve">correspond to card numbers within each file (SP2–Diabetes, SP3–Thyroid/Para/Adrenal, SP4–Hypothalamic/Pituitary, SP5–Sex Hormones).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Sketchy Pharm — Section 2: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Diabetes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2.1 Insulin, Sulfonylureas, Meglitinides, GLP-1 Agonists, DPP-4 Inhibitors  •  2.2 Metformin, Thiazolidinediones, Pramlintide, SGLT2 Inhibitors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17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1 — Diagnosis &amp;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(77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4.1, 5.1, 6.1, 9.1, 10.1, 11.1, 12.1, 13.1, 14.1, 16.1, 17.1, 18.1, 23.1, 24.1, 25.1, 26.1, 27.1, 29.1, 30.1, 32.1, 33.1, 34.1, 35.1, 36.1, 37.1, 38.1, 40.1, 41.1, 42.1, 46.1, 47.1, 49.1, 50.1, 51.1, 53.1, 55.1, 56.1, 57.1, 63.1, 66.1, 68.1, 69.1, 70.1, 72.1, 73.1, 75.1, 76.1, 77.1, 79.1, 80.1, 82.1, 84.1, 85.1, 86.1, 87.1, 88.1, 89.1, 90.1, 91.1, 92.1, 93.1, 94.1, 95.1, 96.1, 97.1, 98.1, 99.1, 100.1, 101.1, 102.1, 103.1, 104.1, 105.1, 107.1, 109.1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2 — Diagnosis &amp;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(33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3.1, 7.1, 8.1, 15.1, 19.1, 20.1, 21.1, 22.1, 28.1, 31.1, 39.1, 43.1, 44.1, 45.1, 48.1, 52.1, 54.1, 58.1, 59.1, 60.1, 61.1, 62.1, 64.1, 65.1, 67.1, 71.1, 74.1, 78.1, 81.1, 83.1, 106.1, 108.1, 110.1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Clinical Cases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Murphy &amp; 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Diabetes Clinical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risk factors for diabetes mellitus.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diagnostic criteria for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pharmacological and non-pharmacological forms of treatment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 familiar with the goals of treatment: both glycemic as well as other targets (e.g., lipid targets).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target organs of diabetic pathology and the health maintenance measures to prevent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when to refer to endocrinology.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goals of therapy and appropriate therapeutic options for various patients with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Correlate the basic pharmacologic mechanisms of action of the antidiabetic agents with their use in clinical practice.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(77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4.1, 5.1, 6.1, 9.1, 10.1, 11.1, 12.1, 13.1, 14.1, 16.1, 17.1, 18.1, 23.1, 24.1, 25.1, 26.1, 27.1, 29.1, 30.1, 32.1, 33.1, 34.1, 35.1, 36.1, 37.1, 38.1, 40.1, 41.1, 42.1, 46.1, 47.1, 49.1, 50.1, 51.1, 53.1, 55.1, 56.1, 57.1, 63.1, 66.1, 68.1, 69.1, 70.1, 72.1, 73.1, 75.1, 76.1, 77.1, 79.1, 80.1, 82.1, 84.1, 85.1, 86.1, 87.1, 88.1, 89.1, 90.1, 91.1, 92.1, 93.1, 94.1, 95.1, 96.1, 97.1, 98.1, 99.1, 100.1, 101.1, 102.1, 103.1, 104.1, 105.1, 107.1, 109.1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Sketchy Pharm — Section 3: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Thyroid, Parathyroid &amp; Adrenal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3.1 PTU, Methimazole, Levothyroxine  •  3.2 Bisphosphonates, Raloxifene, Denosumab, Calcitonin  •  3.3 Teriparatide, Vitamin D, Cinacalcet, Sevelamer  •  3.4 Glucocorticoids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Thyroid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Thyroid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clinical features of hypothyroidism and hyperthyroidism; identify the important components of the physical examination and expected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and prioritize the laboratory tests and imaging studies used in evaluation of the patient with suspected thyroid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Interpret results of different laboratory tests and imaging studies and associate them with the most likely thyroid disease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thyroid gland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thyroid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thyroid hormones, be aware of their side effects, and explain how these drugs can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drugs: thyroxine/levothyroxine (T4, Synthroid), liothyronine (Cytomel), methimazole, propylthiouracil (PTU).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20.1, 27.1, 32.1, 50.1, 53.1, 62.1, 63.1, 65.1, 68.1, 70.1, 73.1, 85.1, 86.1, 87.1, 88.1, 96.1, 104.1, 105.1, 106.1, 108.1, 109.1, 110.1, 111.1, 136.1, 137.1, 144.1, 145.1, 151.1, 152.1, 154.1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 &amp; 13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 / 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Thyroid, Para, Adrenal • Thyroid &amp; Parathyroid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Notario •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Histology: Thyroid, Parathyroid, and Adrenal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location, developmental origin, structure and cell types in the thyroid gland, the parathyroid glands, and the adrenal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secretory mechanisms for thyroid, parathyroid and adrenal hormones, and their endocrine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functions of thyroid, parathyroid and adrenal hormones and the human health disorders associated with their over- and under-production.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(52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12.1, 22.1, 23.1, 24.1, 25.1, 31.1, 34.1, 46.1, 51.1, 52.1, 55.1, 57.1, 58.1, 59.1, 60.1, 61.1, 74.1, 76.1, 77.1, 78.1, 79.1, 80.1, 81.1, 82.1, 83.1, 84.1, 90.1, 91.1, 92.1, 93.1, 94.1, 95.1, 97.1, 98.1, 99.1, 100.1, 101.1, 102.1, 103.1, 113.1, 114.1, 116.1, 117.1, 118.1, 119.1, 120.1, 121.1, 124.1, 132.1, 147.1, 148.1, 153.1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20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Adrenal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Sharma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and adrenal hormone concentrations can be measured by laboratory testing to define normal HPA axis function and analyze its feedback loops.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changes in hormone concentrations that occur when there are abnormalities in the functioning of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adrenal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adrenal hormones and explain how these drugs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Testing: ACTH (cortrosyn), CRH, dexamethasone. Blocking agents: spironolactone, eplerenone, ketoconazole, metyrapone, mitotane, osilodrostat, mifepristone, levoketoconazole. Replacement: hydrocortisone, fludrocortisone.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(72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9.1, 10.1, 11.1, 13.1, 14.1, 15.1, 16.1, 17.1, 18.1, 19.1, 21.1, 26.1, 28.1, 29.1, 30.1, 33.1, 35.1, 36.1, 37.1, 38.1, 39.1, 40.1, 41.1, 42.1, 43.1, 44.1, 45.1, 47.1, 48.1, 49.1, 54.1, 56.1, 64.1, 66.1, 67.1, 69.1, 71.1, 72.1, 75.1, 89.1, 107.1, 112.1, 115.1, 122.1, 123.1, 125.1, 126.1, 127.1, 128.1, 129.1, 130.1, 131.1, 133.1, 134.1, 135.1, 138.1, 139.1, 140.1, 141.1, 142.1, 143.1, 146.1, 149.1, 150.1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19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Adrenal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normal adrenal anatomy and histology.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congenital adrenal hyperplasia in terms of: genetics and enzymatic deficiencies, clinical features, and pathologic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chronic adrenal insufficiency (Addison's disease): list primary and secondary causes, clinical features,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and describe features of Waterhouse-Friderichsen syndrome.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Cushing syndrome and list causes.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etiology and clinical features of primary hyperaldosteronism.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clinical features and pathologic findings of adrenal cortical adenoma and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presenting with pheochromocytoma and discuss pathologic findings as well as potential complications.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(72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9.1, 10.1, 11.1, 13.1, 14.1, 15.1, 16.1, 17.1, 18.1, 19.1, 21.1, 26.1, 28.1, 29.1, 30.1, 33.1, 35.1, 36.1, 37.1, 38.1, 39.1, 40.1, 41.1, 42.1, 43.1, 44.1, 45.1, 47.1, 48.1, 49.1, 54.1, 56.1, 64.1, 66.1, 67.1, 69.1, 71.1, 72.1, 75.1, 89.1, 107.1, 112.1, 115.1, 122.1, 123.1, 125.1, 126.1, 127.1, 128.1, 129.1, 130.1, 131.1, 133.1, 134.1, 135.1, 138.1, 139.1, 140.1, 141.1, 142.1, 143.1, 146.1, 149.1, 150.1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Sketchy Pharm — Section 4: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Hypothalamic &amp; Pituitary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4.1 ADH, DDAVP, ADH Receptor Antagonists  •  4.2 Growth Hormone, Mecasermin, Octreotide, Pegvisomant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6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Posterior Pituitary Hormones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Sherman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Posterior Pituitary Hormones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the basics of hypothalamic endocrinology (Dr. Watson's HP Relationships lectures).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two major peptide hormones secreted by the posterior pituitary and DESCRIBE their physiological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physiological advantage of amidation for peptide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three receptor subtypes and their anatomical locations for the vasopressin receptor.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the three vasopressin receptors and the oxytocin receptor link to second messenger pathways.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circumventricular organs are involved in homeostasis.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osmotic threshold; DESCRIBE the osmoreceptor-vasopressin-renal reflex.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relationships between plasma vasopressin concentration and plasma osmolality, and between plasma vasopressin concentration and urine osmolality.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maximal antidiuresis and the motivational drives that can counter dehydration.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physiological significance of activated cold-sensitive oropharyngeal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impact of blood pressure changes on vasopressin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relationship between blood volume and osmoregulated vasopressin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relative roles and tissue distribution of vasopressin V1a and V2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why the osmotic threshold for thirst is 5–10 mOsm/kg greater than the osmotic threshold for AVP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central diabetes insipidus and UNDERSTAND its multiple possible etiologies; DESCRIBE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peptidergic drugs are administered.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nephrogenic diabetes insipidus and DESCRIBE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gestational diabetes insipidus and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anatomy and physiology of the suckling reflex; UNDERSTAND the anatomical basis for milk ejection via various sensory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dynamic role of uterine oxytocin receptor expression in parturition.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second messenger pathways coupled to oxytocin receptor activation in mammary epithelium and uterine myometrium.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roles of oxytocin and vasopressin in pair bonding and partner preference.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(18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1.1, 7.1, 10.1, 11.1, 14.1, 15.1, 17.1, 18.1, 23.1, 25.1, 29.1, 30.1, 31.1, 35.1, 36.1, 37.1, 45.1, 46.1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Pituitary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Pituitary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disorders can involve overproduction or underproduction of pituitary hormones and recognize the associated hormonal profiles and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tumors can be associated with non-hormonal symptoms associated with their growth and compression or destruction of surrounding tissues.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spectrum of therapeutic options available for patients with pituitary disorders that involve overproduction or underproduction of pituitary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prolactin (prolactinoma)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growth hormone (acromegaly)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ACTH (Cushing's disease)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clinical presentation of TSH-secreting and non-functional pituitary adenomas; describe treatment options for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Prolactinomas: dopamine agonists (cabergoline, bromocriptine). Acromegaly: somatostatin analogs (octreotide, lanreotide, pasireotide), dopamine agonists, GH receptor antagonist (pegvisomant). Cushing's disease: ketoconazole, metyrapone, mitotane, osilodrostat, levoketoconazole, mifepristone, etomidate, aminoglutethimide, dexamethasone, ACTH (cortrosyn). TSH-secreting adenomas: somatostatin analogs, dopamine agonists.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(18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1.1, 7.1, 10.1, 11.1, 14.1, 15.1, 17.1, 18.1, 23.1, 25.1, 29.1, 30.1, 31.1, 35.1, 36.1, 37.1, 45.1, 46.1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9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Hypothalamic-Pituitary-GH Axis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Hypothalamic-Pituitary-Growth Hormone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hypothalamic hormones controlling growth hormone (GH) secretion and where they are produced.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types of feedback that regulate GH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physiological actions of GH on bone, muscle, fat, and glucose concentrations.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roles of pituitary GH-secreting microadenomas and macroadenomas in causing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features and causes of acromegaly.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relationship between GH and insulin-like growth factor 1 (IGF-1).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stimulators and inhibitors of GH secretion.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2.1, 3.1, 4.1, 5.1, 6.1, 8.1, 9.1, 12.1, 13.1, 16.1, 19.1, 20.1, 21.1, 22.1, 24.1, 26.1, 27.1, 28.1, 32.1, 33.1, 34.1, 38.1, 39.1, 40.1, 41.1, 42.1, 43.1, 44.1, 47.1, 48.1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Pituitary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Pituitary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disorders can involve overproduction or underproduction of pituitary hormones and recognize the associated hormonal profiles and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tumors can be associated with non-hormonal symptoms associated with their growth and compression or destruction of surrounding tissues.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spectrum of therapeutic options available for patients with pituitary disorders that involve overproduction or underproduction of pituitary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prolactin (prolactinoma)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growth hormone (acromegaly)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ACTH (Cushing's disease)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clinical presentation of TSH-secreting and non-functional pituitary adenomas; describe treatment options for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Prolactinomas: dopamine agonists (cabergoline, bromocriptine). Acromegaly: somatostatin analogs (octreotide, lanreotide, pasireotide), dopamine agonists, GH receptor antagonist (pegvisomant). Cushing's disease: ketoconazole, metyrapone, mitotane, osilodrostat, levoketoconazole, mifepristone, etomidate, aminoglutethimide, dexamethasone, ACTH (cortrosyn). TSH-secreting adenomas: somatostatin analogs, dopamine agonists.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2.1, 3.1, 4.1, 5.1, 6.1, 8.1, 9.1, 12.1, 13.1, 16.1, 19.1, 20.1, 21.1, 22.1, 24.1, 26.1, 27.1, 28.1, 32.1, 33.1, 34.1, 38.1, 39.1, 40.1, 41.1, 42.1, 43.1, 44.1, 47.1, 48.1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Sketchy Pharm — Section 5: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Sex Hormones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5.1 SERMs &amp; Aromatase Inhibitors  •  5.2 LHRH Agonists / GnRH Analogs  •  5.3 Non-Steroidal Antiandrogens (NSAAs)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Sex Steroid Synthesis &amp; 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Danielsen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Sex Steroid Biosynthesis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major sex steroids and state their chemical properties.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both the androgen and estrogen synthetic pathways.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major binding proteins of these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the feedback mechanisms of androgen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the feedback mechanisms of estrogen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genetic defects that affect androgen synthesis and the physiological effects.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pharmacological aspects of sex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adult and fetal synthesis of steroid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why estrogens are not female specific and androgens are not male specific.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(23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2.1, 3.1, 9.1, 10.1, 11.1, 12.1, 13.1, 14.1, 15.1, 16.1, 17.1, 18.1, 23.1, 24.1, 26.1, 27.1, 30.1, 31.1, 32.1, 33.1, 34.1, 35.1, 37.1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 &amp; 5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 Hormone Relationships I &amp;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(13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1.1, 4.1, 5.1, 6.1, 19.1, 20.1, 21.1, 22.1, 25.1, 28.1, 36.1, 38.1, 39.1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Sex Steroid Synthesis &amp; 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Danielsen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Sex Steroid Biosynthesis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major sex steroids and state their chemical properties.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both the androgen and estrogen synthetic pathways.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major binding proteins of these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the feedback mechanisms of androgen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the feedback mechanisms of estrogen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genetic defects that affect androgen synthesis and the physiological effects.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pharmacological aspects of sex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adult and fetal synthesis of steroid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why estrogens are not female specific and androgens are not male specific.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SP5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7.1, 8.1, 29.1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4"/>
      </w:pBdr>
      <w:jc w:val="center"/>
    </w:pPr>
    <w:r>
      <w:rPr>
        <w:rFonts w:ascii="Arial" w:cs="Arial" w:eastAsia="Arial" w:hAnsi="Arial"/>
        <w:color w:val="8496A9"/>
        <w:sz w:val="15"/>
        <w:szCs w:val="15"/>
      </w:rPr>
      <w:t xml:space="preserve">Page </w:t>
    </w:r>
    <w:r>
      <w:rPr>
        <w:rFonts w:ascii="Arial" w:cs="Arial" w:eastAsia="Arial" w:hAnsi="Arial"/>
        <w:color w:val="8496A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496A9"/>
        <w:sz w:val="15"/>
        <w:szCs w:val="15"/>
      </w:rPr>
      <w:t xml:space="preserve">   |   GUSOM Endocrine Block — Ashley   |   Card IDs in purple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Arial" w:cs="Arial" w:eastAsia="Arial" w:hAnsi="Arial"/>
        <w:color w:val="8496A9"/>
        <w:sz w:val="15"/>
        <w:szCs w:val="15"/>
      </w:rPr>
      <w:t xml:space="preserve">Sketchy Pharm → GUSOM Lecture &amp; LO Mapping  |  Endocrine Block  |  with Anki Card 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2026-04-02T20:37:49.987Z</dcterms:created>
  <dcterms:modified xsi:type="dcterms:W3CDTF">2026-04-02T20:37:49.987Z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