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84E89" w14:textId="02D066FB" w:rsidR="00B66B48" w:rsidRPr="00D4439D" w:rsidRDefault="00B66B48" w:rsidP="00C90888">
      <w:pPr>
        <w:rPr>
          <w:rFonts w:asciiTheme="majorHAnsi" w:hAnsiTheme="majorHAnsi"/>
          <w:b/>
          <w:color w:val="C0504D" w:themeColor="accent2"/>
          <w:sz w:val="32"/>
        </w:rPr>
      </w:pPr>
      <w:r w:rsidRPr="00D4439D">
        <w:rPr>
          <w:rFonts w:asciiTheme="majorHAnsi" w:hAnsiTheme="majorHAnsi"/>
          <w:b/>
          <w:color w:val="C0504D" w:themeColor="accent2"/>
          <w:sz w:val="32"/>
        </w:rPr>
        <w:t>What’s behind Minnesota’s rural recovery?</w:t>
      </w:r>
    </w:p>
    <w:p w14:paraId="24343B37" w14:textId="77777777" w:rsidR="00B66B48" w:rsidRPr="00D4439D" w:rsidRDefault="00B66B48" w:rsidP="00C90888">
      <w:pPr>
        <w:rPr>
          <w:rFonts w:asciiTheme="majorHAnsi" w:hAnsiTheme="majorHAnsi"/>
          <w:color w:val="C0504D" w:themeColor="accent2"/>
        </w:rPr>
      </w:pPr>
    </w:p>
    <w:p w14:paraId="100B4EED" w14:textId="48627D58" w:rsidR="00B66B48" w:rsidRPr="00D4439D" w:rsidRDefault="00D261E5" w:rsidP="00C90888">
      <w:pPr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 xml:space="preserve">The Twin Cities </w:t>
      </w:r>
      <w:r w:rsidR="00F67CB0" w:rsidRPr="00D4439D">
        <w:rPr>
          <w:rFonts w:asciiTheme="majorHAnsi" w:hAnsiTheme="majorHAnsi"/>
          <w:color w:val="C0504D" w:themeColor="accent2"/>
        </w:rPr>
        <w:t xml:space="preserve">metro area </w:t>
      </w:r>
      <w:r w:rsidRPr="00D4439D">
        <w:rPr>
          <w:rFonts w:asciiTheme="majorHAnsi" w:hAnsiTheme="majorHAnsi"/>
          <w:color w:val="C0504D" w:themeColor="accent2"/>
        </w:rPr>
        <w:t xml:space="preserve">is Minnesota’s economic engine, </w:t>
      </w:r>
      <w:hyperlink r:id="rId8" w:history="1">
        <w:r w:rsidRPr="00D4439D">
          <w:rPr>
            <w:rStyle w:val="Hyperlink"/>
            <w:rFonts w:asciiTheme="majorHAnsi" w:hAnsiTheme="majorHAnsi"/>
            <w:color w:val="C0504D" w:themeColor="accent2"/>
          </w:rPr>
          <w:t>providing most of the state’s</w:t>
        </w:r>
        <w:r w:rsidR="004E39E2" w:rsidRPr="00D4439D">
          <w:rPr>
            <w:rStyle w:val="Hyperlink"/>
            <w:rFonts w:asciiTheme="majorHAnsi" w:hAnsiTheme="majorHAnsi"/>
            <w:color w:val="C0504D" w:themeColor="accent2"/>
          </w:rPr>
          <w:t xml:space="preserve"> </w:t>
        </w:r>
        <w:r w:rsidRPr="00D4439D">
          <w:rPr>
            <w:rStyle w:val="Hyperlink"/>
            <w:rFonts w:asciiTheme="majorHAnsi" w:hAnsiTheme="majorHAnsi"/>
            <w:color w:val="C0504D" w:themeColor="accent2"/>
          </w:rPr>
          <w:t>tax revenue</w:t>
        </w:r>
      </w:hyperlink>
      <w:r w:rsidR="00F67CB0" w:rsidRPr="00D4439D">
        <w:rPr>
          <w:rFonts w:asciiTheme="majorHAnsi" w:hAnsiTheme="majorHAnsi"/>
          <w:color w:val="C0504D" w:themeColor="accent2"/>
        </w:rPr>
        <w:t>, while Greater Minnesota has tended to lag behind</w:t>
      </w:r>
      <w:r w:rsidR="00F67CB0" w:rsidRPr="00D4439D">
        <w:rPr>
          <w:rFonts w:asciiTheme="majorHAnsi" w:hAnsiTheme="majorHAnsi"/>
          <w:color w:val="C0504D" w:themeColor="accent2"/>
        </w:rPr>
        <w:t>, cutting an</w:t>
      </w:r>
      <w:hyperlink r:id="rId9" w:history="1">
        <w:r w:rsidRPr="00D4439D">
          <w:rPr>
            <w:rStyle w:val="Hyperlink"/>
            <w:rFonts w:asciiTheme="majorHAnsi" w:hAnsiTheme="majorHAnsi"/>
            <w:color w:val="C0504D" w:themeColor="accent2"/>
          </w:rPr>
          <w:t xml:space="preserve"> urban and rural divide</w:t>
        </w:r>
      </w:hyperlink>
      <w:r w:rsidR="00F67CB0" w:rsidRPr="00D4439D">
        <w:rPr>
          <w:rFonts w:asciiTheme="majorHAnsi" w:hAnsiTheme="majorHAnsi"/>
          <w:color w:val="C0504D" w:themeColor="accent2"/>
        </w:rPr>
        <w:t xml:space="preserve"> that played a pronounced political role in the 2016 election.</w:t>
      </w:r>
    </w:p>
    <w:p w14:paraId="6F1F7738" w14:textId="77777777" w:rsidR="00F67CB0" w:rsidRPr="00D4439D" w:rsidRDefault="00F67CB0" w:rsidP="00C90888">
      <w:pPr>
        <w:rPr>
          <w:rFonts w:asciiTheme="majorHAnsi" w:hAnsiTheme="majorHAnsi"/>
          <w:color w:val="C0504D" w:themeColor="accent2"/>
        </w:rPr>
      </w:pPr>
    </w:p>
    <w:p w14:paraId="252D87F2" w14:textId="770DE07A" w:rsidR="00F67CB0" w:rsidRPr="00D4439D" w:rsidRDefault="00F67CB0" w:rsidP="00C90888">
      <w:pPr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>But per usual with economics, things aren’t always so cut-and-dried, especially when delving more deeply into the data.</w:t>
      </w:r>
    </w:p>
    <w:p w14:paraId="055BE2C4" w14:textId="77777777" w:rsidR="00F67CB0" w:rsidRPr="00D4439D" w:rsidRDefault="00F67CB0" w:rsidP="00C90888">
      <w:pPr>
        <w:rPr>
          <w:rFonts w:asciiTheme="majorHAnsi" w:hAnsiTheme="majorHAnsi"/>
          <w:color w:val="C0504D" w:themeColor="accent2"/>
        </w:rPr>
      </w:pPr>
    </w:p>
    <w:p w14:paraId="31172616" w14:textId="7898617B" w:rsidR="00F67CB0" w:rsidRPr="00D4439D" w:rsidRDefault="004E39E2" w:rsidP="00C90888">
      <w:pPr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>Data</w:t>
      </w:r>
      <w:r w:rsidR="001303BB" w:rsidRPr="00D4439D">
        <w:rPr>
          <w:rFonts w:asciiTheme="majorHAnsi" w:hAnsiTheme="majorHAnsi"/>
          <w:color w:val="C0504D" w:themeColor="accent2"/>
        </w:rPr>
        <w:t xml:space="preserve"> </w:t>
      </w:r>
      <w:r w:rsidR="00386B4A" w:rsidRPr="00D4439D">
        <w:rPr>
          <w:rFonts w:asciiTheme="majorHAnsi" w:hAnsiTheme="majorHAnsi"/>
          <w:color w:val="C0504D" w:themeColor="accent2"/>
        </w:rPr>
        <w:t>suggest</w:t>
      </w:r>
      <w:r w:rsidRPr="00D4439D">
        <w:rPr>
          <w:rFonts w:asciiTheme="majorHAnsi" w:hAnsiTheme="majorHAnsi"/>
          <w:color w:val="C0504D" w:themeColor="accent2"/>
        </w:rPr>
        <w:t>s</w:t>
      </w:r>
      <w:r w:rsidR="00386B4A" w:rsidRPr="00D4439D">
        <w:rPr>
          <w:rFonts w:asciiTheme="majorHAnsi" w:hAnsiTheme="majorHAnsi"/>
          <w:color w:val="C0504D" w:themeColor="accent2"/>
        </w:rPr>
        <w:t xml:space="preserve"> that many</w:t>
      </w:r>
      <w:r w:rsidR="00F67CB0" w:rsidRPr="00D4439D">
        <w:rPr>
          <w:rFonts w:asciiTheme="majorHAnsi" w:hAnsiTheme="majorHAnsi"/>
          <w:color w:val="C0504D" w:themeColor="accent2"/>
        </w:rPr>
        <w:t xml:space="preserve"> outstat</w:t>
      </w:r>
      <w:r w:rsidR="001303BB" w:rsidRPr="00D4439D">
        <w:rPr>
          <w:rFonts w:asciiTheme="majorHAnsi" w:hAnsiTheme="majorHAnsi"/>
          <w:color w:val="C0504D" w:themeColor="accent2"/>
        </w:rPr>
        <w:t xml:space="preserve">e counties recovered at faster </w:t>
      </w:r>
      <w:r w:rsidR="00F67CB0" w:rsidRPr="00D4439D">
        <w:rPr>
          <w:rFonts w:asciiTheme="majorHAnsi" w:hAnsiTheme="majorHAnsi"/>
          <w:color w:val="C0504D" w:themeColor="accent2"/>
        </w:rPr>
        <w:t>rates than the metr</w:t>
      </w:r>
      <w:r w:rsidRPr="00D4439D">
        <w:rPr>
          <w:rFonts w:asciiTheme="majorHAnsi" w:hAnsiTheme="majorHAnsi"/>
          <w:color w:val="C0504D" w:themeColor="accent2"/>
        </w:rPr>
        <w:t>o area on metrics like personal and household income</w:t>
      </w:r>
      <w:r w:rsidR="001303BB" w:rsidRPr="00D4439D">
        <w:rPr>
          <w:rFonts w:asciiTheme="majorHAnsi" w:hAnsiTheme="majorHAnsi"/>
          <w:color w:val="C0504D" w:themeColor="accent2"/>
        </w:rPr>
        <w:t>.</w:t>
      </w:r>
    </w:p>
    <w:p w14:paraId="2FF9A641" w14:textId="77777777" w:rsidR="001303BB" w:rsidRPr="00D4439D" w:rsidRDefault="001303BB" w:rsidP="00C90888">
      <w:pPr>
        <w:rPr>
          <w:rFonts w:asciiTheme="majorHAnsi" w:hAnsiTheme="majorHAnsi"/>
          <w:color w:val="C0504D" w:themeColor="accent2"/>
        </w:rPr>
      </w:pPr>
    </w:p>
    <w:p w14:paraId="2F7B17F3" w14:textId="2D433FD1" w:rsidR="00E07A00" w:rsidRPr="00D4439D" w:rsidRDefault="001303BB" w:rsidP="004F3F01">
      <w:pPr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 xml:space="preserve">For instance, a Star Tribune analysis </w:t>
      </w:r>
      <w:r w:rsidR="004E39E2" w:rsidRPr="00D4439D">
        <w:rPr>
          <w:rFonts w:asciiTheme="majorHAnsi" w:hAnsiTheme="majorHAnsi"/>
          <w:color w:val="C0504D" w:themeColor="accent2"/>
        </w:rPr>
        <w:t>shows</w:t>
      </w:r>
      <w:r w:rsidRPr="00D4439D">
        <w:rPr>
          <w:rFonts w:asciiTheme="majorHAnsi" w:hAnsiTheme="majorHAnsi"/>
          <w:color w:val="C0504D" w:themeColor="accent2"/>
        </w:rPr>
        <w:t xml:space="preserve"> personal income – the amount of money an individual makes after taxes – increased about 12 percent both statewide and the metro since the end of the Great Recession in 2009, while growing slightly faster at 16 percent in outstate Minnesota.</w:t>
      </w:r>
    </w:p>
    <w:p w14:paraId="4F4D4891" w14:textId="77777777" w:rsidR="00A104AD" w:rsidRPr="00D4439D" w:rsidRDefault="00A104AD" w:rsidP="00A104AD">
      <w:pPr>
        <w:tabs>
          <w:tab w:val="left" w:pos="6799"/>
        </w:tabs>
        <w:rPr>
          <w:rFonts w:asciiTheme="majorHAnsi" w:eastAsia="Times New Roman" w:hAnsiTheme="majorHAnsi" w:cs="Arial"/>
          <w:color w:val="C0504D" w:themeColor="accent2"/>
        </w:rPr>
      </w:pPr>
      <w:r w:rsidRPr="00D4439D">
        <w:rPr>
          <w:rFonts w:asciiTheme="majorHAnsi" w:eastAsia="Times New Roman" w:hAnsiTheme="majorHAnsi" w:cs="Arial"/>
          <w:color w:val="C0504D" w:themeColor="accent2"/>
        </w:rPr>
        <w:tab/>
      </w:r>
    </w:p>
    <w:p w14:paraId="62E5CC06" w14:textId="77777777" w:rsidR="00A104AD" w:rsidRPr="00D4439D" w:rsidRDefault="00A104AD" w:rsidP="00A104AD">
      <w:pPr>
        <w:rPr>
          <w:rFonts w:asciiTheme="majorHAnsi" w:hAnsiTheme="majorHAnsi"/>
          <w:b/>
          <w:color w:val="C0504D" w:themeColor="accent2"/>
        </w:rPr>
      </w:pPr>
      <w:r w:rsidRPr="00D4439D">
        <w:rPr>
          <w:rFonts w:asciiTheme="majorHAnsi" w:hAnsiTheme="majorHAnsi"/>
          <w:b/>
          <w:color w:val="C0504D" w:themeColor="accent2"/>
        </w:rPr>
        <w:t>NARROWING GAPS IN PERSONAL INCOME</w:t>
      </w:r>
    </w:p>
    <w:p w14:paraId="01FCEEC7" w14:textId="23C1E79C" w:rsidR="00A4317B" w:rsidRPr="00D4439D" w:rsidRDefault="00A104AD" w:rsidP="00A104AD">
      <w:pPr>
        <w:rPr>
          <w:rFonts w:asciiTheme="majorHAnsi" w:hAnsiTheme="majorHAnsi"/>
          <w:b/>
          <w:color w:val="C0504D" w:themeColor="accent2"/>
          <w:sz w:val="20"/>
        </w:rPr>
      </w:pPr>
      <w:r w:rsidRPr="00D4439D">
        <w:rPr>
          <w:rFonts w:asciiTheme="majorHAnsi" w:hAnsiTheme="majorHAnsi"/>
          <w:b/>
          <w:color w:val="C0504D" w:themeColor="accent2"/>
          <w:sz w:val="20"/>
        </w:rPr>
        <w:t>http://datadrop-dev.startribune.com/20170712-mnrecovery/builds/production/?chart=gaps</w:t>
      </w:r>
    </w:p>
    <w:p w14:paraId="5F60E870" w14:textId="77777777" w:rsidR="00A4317B" w:rsidRPr="00D4439D" w:rsidRDefault="00A4317B" w:rsidP="00A104AD">
      <w:pPr>
        <w:rPr>
          <w:rFonts w:asciiTheme="majorHAnsi" w:eastAsia="Times New Roman" w:hAnsiTheme="majorHAnsi" w:cs="Arial"/>
          <w:color w:val="C0504D" w:themeColor="accent2"/>
        </w:rPr>
      </w:pPr>
    </w:p>
    <w:p w14:paraId="2CE6899B" w14:textId="1F23FC17" w:rsidR="00BE51E6" w:rsidRPr="00D4439D" w:rsidRDefault="00BE51E6" w:rsidP="00A104AD">
      <w:pPr>
        <w:rPr>
          <w:rFonts w:asciiTheme="majorHAnsi" w:eastAsia="Times New Roman" w:hAnsiTheme="majorHAnsi" w:cs="Arial"/>
          <w:color w:val="C0504D" w:themeColor="accent2"/>
        </w:rPr>
      </w:pPr>
      <w:r w:rsidRPr="00D4439D">
        <w:rPr>
          <w:rFonts w:asciiTheme="majorHAnsi" w:eastAsia="Times New Roman" w:hAnsiTheme="majorHAnsi" w:cs="Arial"/>
          <w:color w:val="C0504D" w:themeColor="accent2"/>
        </w:rPr>
        <w:t>&lt;style type="text/css"&gt;.dataframe1 { height:420px;} @media only screen and (min-width: 200px) and (max-width: 767px) { .dataframe1 { height:450px; }}&lt;/style&gt;&lt;div class="embed"&gt;&lt;iframe class="dataframe1" src="http://datadrop-dev.startribune.com/20170712-mnrecovery/builds/production/?chart=gaps" border="0" frameborder="0" scrolling="no" width="100%" height="420"&gt;&lt;/iframe&gt;&lt;/div&gt;</w:t>
      </w:r>
    </w:p>
    <w:p w14:paraId="2339BBDA" w14:textId="77777777" w:rsidR="00BE51E6" w:rsidRPr="00D4439D" w:rsidRDefault="00BE51E6" w:rsidP="00A104AD">
      <w:pPr>
        <w:rPr>
          <w:rFonts w:asciiTheme="majorHAnsi" w:eastAsia="Times New Roman" w:hAnsiTheme="majorHAnsi" w:cs="Arial"/>
          <w:color w:val="C0504D" w:themeColor="accent2"/>
        </w:rPr>
      </w:pPr>
    </w:p>
    <w:p w14:paraId="05B81255" w14:textId="77777777" w:rsidR="001303BB" w:rsidRPr="00D4439D" w:rsidRDefault="001303BB" w:rsidP="00A4317B">
      <w:pPr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eastAsia="Times New Roman" w:hAnsiTheme="majorHAnsi" w:cs="Arial"/>
          <w:color w:val="C0504D" w:themeColor="accent2"/>
        </w:rPr>
        <w:t xml:space="preserve">When mapping this out county-by-county, we can see places like </w:t>
      </w:r>
      <w:r w:rsidR="00A4317B" w:rsidRPr="00D4439D">
        <w:rPr>
          <w:rFonts w:asciiTheme="majorHAnsi" w:hAnsiTheme="majorHAnsi"/>
          <w:color w:val="C0504D" w:themeColor="accent2"/>
        </w:rPr>
        <w:t xml:space="preserve">Swift County </w:t>
      </w:r>
      <w:r w:rsidRPr="00D4439D">
        <w:rPr>
          <w:rFonts w:asciiTheme="majorHAnsi" w:hAnsiTheme="majorHAnsi"/>
          <w:color w:val="C0504D" w:themeColor="accent2"/>
        </w:rPr>
        <w:t xml:space="preserve">showing a </w:t>
      </w:r>
      <w:r w:rsidR="00A4317B" w:rsidRPr="00D4439D">
        <w:rPr>
          <w:rFonts w:asciiTheme="majorHAnsi" w:hAnsiTheme="majorHAnsi"/>
          <w:color w:val="C0504D" w:themeColor="accent2"/>
        </w:rPr>
        <w:t xml:space="preserve">30 percent jump in </w:t>
      </w:r>
      <w:r w:rsidRPr="00D4439D">
        <w:rPr>
          <w:rFonts w:asciiTheme="majorHAnsi" w:hAnsiTheme="majorHAnsi"/>
          <w:color w:val="C0504D" w:themeColor="accent2"/>
        </w:rPr>
        <w:t>per capita</w:t>
      </w:r>
      <w:r w:rsidR="00A4317B" w:rsidRPr="00D4439D">
        <w:rPr>
          <w:rFonts w:asciiTheme="majorHAnsi" w:hAnsiTheme="majorHAnsi"/>
          <w:color w:val="C0504D" w:themeColor="accent2"/>
        </w:rPr>
        <w:t xml:space="preserve"> personal income, while Kittson, Stevens and Red Lake saw growth of 20 percent or more. </w:t>
      </w:r>
    </w:p>
    <w:p w14:paraId="0D12AC5A" w14:textId="77777777" w:rsidR="001303BB" w:rsidRPr="00D4439D" w:rsidRDefault="001303BB" w:rsidP="00A4317B">
      <w:pPr>
        <w:rPr>
          <w:rFonts w:asciiTheme="majorHAnsi" w:hAnsiTheme="majorHAnsi"/>
          <w:color w:val="C0504D" w:themeColor="accent2"/>
        </w:rPr>
      </w:pPr>
    </w:p>
    <w:p w14:paraId="79325712" w14:textId="1B434354" w:rsidR="001303BB" w:rsidRPr="00D4439D" w:rsidRDefault="001303BB" w:rsidP="00A4317B">
      <w:pPr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eastAsia="Times New Roman" w:hAnsiTheme="majorHAnsi" w:cs="Arial"/>
          <w:color w:val="C0504D" w:themeColor="accent2"/>
        </w:rPr>
        <w:t xml:space="preserve">On the flip side, per capita income in </w:t>
      </w:r>
      <w:r w:rsidRPr="00D4439D">
        <w:rPr>
          <w:rFonts w:asciiTheme="majorHAnsi" w:hAnsiTheme="majorHAnsi"/>
          <w:color w:val="C0504D" w:themeColor="accent2"/>
        </w:rPr>
        <w:t xml:space="preserve">Ramsey County grew more slowly with an </w:t>
      </w:r>
      <w:r w:rsidR="00A4317B" w:rsidRPr="00D4439D">
        <w:rPr>
          <w:rFonts w:asciiTheme="majorHAnsi" w:hAnsiTheme="majorHAnsi"/>
          <w:color w:val="C0504D" w:themeColor="accent2"/>
        </w:rPr>
        <w:t>8 percent increase over the time period, while Hennepin rested at about the state average.</w:t>
      </w:r>
    </w:p>
    <w:p w14:paraId="099537E2" w14:textId="77777777" w:rsidR="00A104AD" w:rsidRPr="00D4439D" w:rsidRDefault="00A104AD" w:rsidP="00A104AD">
      <w:pPr>
        <w:rPr>
          <w:rFonts w:asciiTheme="majorHAnsi" w:hAnsiTheme="majorHAnsi"/>
          <w:color w:val="C0504D" w:themeColor="accent2"/>
        </w:rPr>
      </w:pPr>
    </w:p>
    <w:p w14:paraId="3C8D9831" w14:textId="77777777" w:rsidR="00A104AD" w:rsidRPr="00D4439D" w:rsidRDefault="00A104AD" w:rsidP="00A104AD">
      <w:pPr>
        <w:rPr>
          <w:rFonts w:asciiTheme="majorHAnsi" w:hAnsiTheme="majorHAnsi"/>
          <w:b/>
          <w:color w:val="C0504D" w:themeColor="accent2"/>
        </w:rPr>
      </w:pPr>
      <w:r w:rsidRPr="00D4439D">
        <w:rPr>
          <w:rFonts w:asciiTheme="majorHAnsi" w:hAnsiTheme="majorHAnsi"/>
          <w:b/>
          <w:color w:val="C0504D" w:themeColor="accent2"/>
        </w:rPr>
        <w:t>PERSONAL INCOME BY COUNTY</w:t>
      </w:r>
    </w:p>
    <w:p w14:paraId="3F2EE44F" w14:textId="6CCF4E21" w:rsidR="00A104AD" w:rsidRPr="00D4439D" w:rsidRDefault="00A104AD" w:rsidP="00A104AD">
      <w:pPr>
        <w:rPr>
          <w:rFonts w:asciiTheme="majorHAnsi" w:hAnsiTheme="majorHAnsi"/>
          <w:b/>
          <w:color w:val="C0504D" w:themeColor="accent2"/>
          <w:sz w:val="20"/>
        </w:rPr>
      </w:pPr>
      <w:r w:rsidRPr="00D4439D">
        <w:rPr>
          <w:rFonts w:asciiTheme="majorHAnsi" w:hAnsiTheme="majorHAnsi"/>
          <w:b/>
          <w:color w:val="C0504D" w:themeColor="accent2"/>
          <w:sz w:val="20"/>
        </w:rPr>
        <w:t>http://datadrop-dev.startribune.com/20170712-mnrecovery/builds/production/?chart=personal</w:t>
      </w:r>
    </w:p>
    <w:p w14:paraId="5CCF9194" w14:textId="77777777" w:rsidR="00386B4A" w:rsidRPr="00D4439D" w:rsidRDefault="00386B4A" w:rsidP="00A104AD">
      <w:pPr>
        <w:rPr>
          <w:rFonts w:asciiTheme="majorHAnsi" w:hAnsiTheme="majorHAnsi"/>
          <w:color w:val="C0504D" w:themeColor="accent2"/>
        </w:rPr>
      </w:pPr>
    </w:p>
    <w:p w14:paraId="3958A631" w14:textId="7ADB1277" w:rsidR="002222D5" w:rsidRPr="00D4439D" w:rsidRDefault="002222D5" w:rsidP="00A104AD">
      <w:pPr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>&lt;style type="text/css"&gt;.dataframe2 { height:540px;} @media only screen and (min-width: 200px) and (max-width: 767px) { .dataframe2 { height:560px; }}&lt;/style&gt;&lt;div class="embed"&gt;&lt;iframe class="dataframe2" src="http://datadrop-dev.startribune.com/20170712-mnrecovery/builds/production/?chart=personal" border="0" frameborder="0" scrolling="no" width="100%" height="540"&gt;&lt;/iframe&gt;&lt;/div&gt;</w:t>
      </w:r>
    </w:p>
    <w:p w14:paraId="18EC711B" w14:textId="77777777" w:rsidR="002222D5" w:rsidRPr="00D4439D" w:rsidRDefault="002222D5" w:rsidP="00A104AD">
      <w:pPr>
        <w:rPr>
          <w:rFonts w:asciiTheme="majorHAnsi" w:hAnsiTheme="majorHAnsi"/>
          <w:color w:val="C0504D" w:themeColor="accent2"/>
        </w:rPr>
      </w:pPr>
    </w:p>
    <w:p w14:paraId="702B852A" w14:textId="190A36A8" w:rsidR="00386B4A" w:rsidRPr="00D4439D" w:rsidRDefault="00386B4A" w:rsidP="00A104AD">
      <w:pPr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>Since personal income is a per capita metric measured by the U.</w:t>
      </w:r>
      <w:r w:rsidR="00A86435" w:rsidRPr="00D4439D">
        <w:rPr>
          <w:rFonts w:asciiTheme="majorHAnsi" w:hAnsiTheme="majorHAnsi"/>
          <w:color w:val="C0504D" w:themeColor="accent2"/>
        </w:rPr>
        <w:t xml:space="preserve">S. Bureau of Economic Analysis, </w:t>
      </w:r>
      <w:r w:rsidRPr="00D4439D">
        <w:rPr>
          <w:rFonts w:asciiTheme="majorHAnsi" w:hAnsiTheme="majorHAnsi"/>
          <w:color w:val="C0504D" w:themeColor="accent2"/>
        </w:rPr>
        <w:t>demographics</w:t>
      </w:r>
      <w:r w:rsidR="00A86435" w:rsidRPr="00D4439D">
        <w:rPr>
          <w:rFonts w:asciiTheme="majorHAnsi" w:hAnsiTheme="majorHAnsi"/>
          <w:color w:val="C0504D" w:themeColor="accent2"/>
        </w:rPr>
        <w:t xml:space="preserve"> could affect it in a few ways</w:t>
      </w:r>
      <w:r w:rsidRPr="00D4439D">
        <w:rPr>
          <w:rFonts w:asciiTheme="majorHAnsi" w:hAnsiTheme="majorHAnsi"/>
          <w:color w:val="C0504D" w:themeColor="accent2"/>
        </w:rPr>
        <w:t xml:space="preserve">. One could be age, as younger people tend to make less money, and counties in Greater Minnesota </w:t>
      </w:r>
      <w:r w:rsidR="00D87DF8" w:rsidRPr="00D4439D">
        <w:rPr>
          <w:rFonts w:asciiTheme="majorHAnsi" w:hAnsiTheme="majorHAnsi"/>
          <w:color w:val="C0504D" w:themeColor="accent2"/>
        </w:rPr>
        <w:t>are older on average</w:t>
      </w:r>
      <w:r w:rsidRPr="00D4439D">
        <w:rPr>
          <w:rFonts w:asciiTheme="majorHAnsi" w:hAnsiTheme="majorHAnsi"/>
          <w:color w:val="C0504D" w:themeColor="accent2"/>
        </w:rPr>
        <w:t xml:space="preserve">. </w:t>
      </w:r>
      <w:r w:rsidR="00A86435" w:rsidRPr="00D4439D">
        <w:rPr>
          <w:rFonts w:asciiTheme="majorHAnsi" w:hAnsiTheme="majorHAnsi"/>
          <w:color w:val="C0504D" w:themeColor="accent2"/>
        </w:rPr>
        <w:t>Another could be migration, with lower-income families from other states or counties flocking to the Twin Cities.</w:t>
      </w:r>
    </w:p>
    <w:p w14:paraId="48B72513" w14:textId="77777777" w:rsidR="00386B4A" w:rsidRPr="00D4439D" w:rsidRDefault="00386B4A" w:rsidP="00A104AD">
      <w:pPr>
        <w:rPr>
          <w:rFonts w:asciiTheme="majorHAnsi" w:hAnsiTheme="majorHAnsi"/>
          <w:color w:val="C0504D" w:themeColor="accent2"/>
        </w:rPr>
      </w:pPr>
    </w:p>
    <w:p w14:paraId="2B5FB6A2" w14:textId="31D011A0" w:rsidR="00A86435" w:rsidRPr="00D4439D" w:rsidRDefault="00A86435" w:rsidP="00A104AD">
      <w:pPr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 xml:space="preserve">So checking median household income over time can help parse income </w:t>
      </w:r>
      <w:r w:rsidR="00794E32" w:rsidRPr="00D4439D">
        <w:rPr>
          <w:rFonts w:asciiTheme="majorHAnsi" w:hAnsiTheme="majorHAnsi"/>
          <w:color w:val="C0504D" w:themeColor="accent2"/>
        </w:rPr>
        <w:t>change</w:t>
      </w:r>
      <w:r w:rsidRPr="00D4439D">
        <w:rPr>
          <w:rFonts w:asciiTheme="majorHAnsi" w:hAnsiTheme="majorHAnsi"/>
          <w:color w:val="C0504D" w:themeColor="accent2"/>
        </w:rPr>
        <w:t xml:space="preserve"> a little bit better, and tur</w:t>
      </w:r>
      <w:r w:rsidR="00794E32" w:rsidRPr="00D4439D">
        <w:rPr>
          <w:rFonts w:asciiTheme="majorHAnsi" w:hAnsiTheme="majorHAnsi"/>
          <w:color w:val="C0504D" w:themeColor="accent2"/>
        </w:rPr>
        <w:t>ns out to rev</w:t>
      </w:r>
      <w:r w:rsidR="001B25F8" w:rsidRPr="00D4439D">
        <w:rPr>
          <w:rFonts w:asciiTheme="majorHAnsi" w:hAnsiTheme="majorHAnsi"/>
          <w:color w:val="C0504D" w:themeColor="accent2"/>
        </w:rPr>
        <w:t>eal similar trends, with 4</w:t>
      </w:r>
      <w:r w:rsidR="00794E32" w:rsidRPr="00D4439D">
        <w:rPr>
          <w:rFonts w:asciiTheme="majorHAnsi" w:hAnsiTheme="majorHAnsi"/>
          <w:color w:val="C0504D" w:themeColor="accent2"/>
        </w:rPr>
        <w:t>7 outstate counties</w:t>
      </w:r>
      <w:r w:rsidR="006E4735" w:rsidRPr="00D4439D">
        <w:rPr>
          <w:rFonts w:asciiTheme="majorHAnsi" w:hAnsiTheme="majorHAnsi"/>
          <w:color w:val="C0504D" w:themeColor="accent2"/>
        </w:rPr>
        <w:t xml:space="preserve"> showing growth above the statewide </w:t>
      </w:r>
      <w:r w:rsidR="00CD76D0" w:rsidRPr="00D4439D">
        <w:rPr>
          <w:rFonts w:asciiTheme="majorHAnsi" w:hAnsiTheme="majorHAnsi"/>
          <w:color w:val="C0504D" w:themeColor="accent2"/>
        </w:rPr>
        <w:t>shift</w:t>
      </w:r>
      <w:r w:rsidR="006E4735" w:rsidRPr="00D4439D">
        <w:rPr>
          <w:rFonts w:asciiTheme="majorHAnsi" w:hAnsiTheme="majorHAnsi"/>
          <w:color w:val="C0504D" w:themeColor="accent2"/>
        </w:rPr>
        <w:t xml:space="preserve"> </w:t>
      </w:r>
      <w:r w:rsidR="00794E32" w:rsidRPr="00D4439D">
        <w:rPr>
          <w:rFonts w:asciiTheme="majorHAnsi" w:hAnsiTheme="majorHAnsi"/>
          <w:color w:val="C0504D" w:themeColor="accent2"/>
        </w:rPr>
        <w:t xml:space="preserve">of </w:t>
      </w:r>
      <w:r w:rsidR="004E39E2" w:rsidRPr="00D4439D">
        <w:rPr>
          <w:rFonts w:asciiTheme="majorHAnsi" w:hAnsiTheme="majorHAnsi"/>
          <w:color w:val="C0504D" w:themeColor="accent2"/>
        </w:rPr>
        <w:t>3</w:t>
      </w:r>
      <w:r w:rsidR="003132A7" w:rsidRPr="00D4439D">
        <w:rPr>
          <w:rFonts w:asciiTheme="majorHAnsi" w:hAnsiTheme="majorHAnsi"/>
          <w:color w:val="C0504D" w:themeColor="accent2"/>
        </w:rPr>
        <w:t xml:space="preserve"> percent.</w:t>
      </w:r>
    </w:p>
    <w:p w14:paraId="0F135C20" w14:textId="77777777" w:rsidR="00794E32" w:rsidRPr="00D4439D" w:rsidRDefault="00794E32" w:rsidP="00794E32">
      <w:pPr>
        <w:rPr>
          <w:rFonts w:asciiTheme="majorHAnsi" w:hAnsiTheme="majorHAnsi"/>
          <w:color w:val="C0504D" w:themeColor="accent2"/>
        </w:rPr>
      </w:pPr>
    </w:p>
    <w:p w14:paraId="74C1F464" w14:textId="77777777" w:rsidR="00794E32" w:rsidRPr="00D4439D" w:rsidRDefault="00794E32" w:rsidP="00794E32">
      <w:pPr>
        <w:rPr>
          <w:rFonts w:asciiTheme="majorHAnsi" w:hAnsiTheme="majorHAnsi"/>
          <w:b/>
          <w:color w:val="C0504D" w:themeColor="accent2"/>
        </w:rPr>
      </w:pPr>
      <w:r w:rsidRPr="00D4439D">
        <w:rPr>
          <w:rFonts w:asciiTheme="majorHAnsi" w:hAnsiTheme="majorHAnsi"/>
          <w:b/>
          <w:color w:val="C0504D" w:themeColor="accent2"/>
        </w:rPr>
        <w:t>HOUSEHOLD INCOME BY COUNTY</w:t>
      </w:r>
    </w:p>
    <w:p w14:paraId="4FC99D15" w14:textId="77777777" w:rsidR="00794E32" w:rsidRPr="00D4439D" w:rsidRDefault="00794E32" w:rsidP="00794E32">
      <w:pPr>
        <w:rPr>
          <w:rFonts w:asciiTheme="majorHAnsi" w:hAnsiTheme="majorHAnsi"/>
          <w:b/>
          <w:color w:val="C0504D" w:themeColor="accent2"/>
          <w:sz w:val="20"/>
        </w:rPr>
      </w:pPr>
      <w:r w:rsidRPr="00D4439D">
        <w:rPr>
          <w:rFonts w:asciiTheme="majorHAnsi" w:hAnsiTheme="majorHAnsi"/>
          <w:b/>
          <w:color w:val="C0504D" w:themeColor="accent2"/>
          <w:sz w:val="20"/>
        </w:rPr>
        <w:t>http://datadrop-dev.startribune.com/20170712-mnrecovery/builds/production/?chart=household</w:t>
      </w:r>
    </w:p>
    <w:p w14:paraId="191E7B08" w14:textId="77777777" w:rsidR="002222D5" w:rsidRPr="00D4439D" w:rsidRDefault="002222D5" w:rsidP="00A104AD">
      <w:pPr>
        <w:rPr>
          <w:rFonts w:asciiTheme="majorHAnsi" w:hAnsiTheme="majorHAnsi"/>
          <w:color w:val="C0504D" w:themeColor="accent2"/>
        </w:rPr>
      </w:pPr>
    </w:p>
    <w:p w14:paraId="11EE3DA5" w14:textId="5A80CAC4" w:rsidR="00A86435" w:rsidRPr="00D4439D" w:rsidRDefault="002222D5" w:rsidP="00A104AD">
      <w:pPr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>&lt;style type="text/css"&gt;.dataframe3 { height:520px;} @media only screen and (min-width: 200px) and (max-width: 767px) { .dataframe3 { height:545px; }}&lt;/style&gt;&lt;div class="embed"&gt;&lt;iframe class="dataframe3" src="http://datadrop-dev.startribune.com/20170712-mnrecovery/builds/production/?chart=household" border="0" frameborder="0" scrolling="no" width="100%" height="520"&gt;&lt;/iframe&gt;&lt;/div&gt;</w:t>
      </w:r>
    </w:p>
    <w:p w14:paraId="19EFA1CA" w14:textId="77777777" w:rsidR="002222D5" w:rsidRPr="00D4439D" w:rsidRDefault="002222D5" w:rsidP="00A104AD">
      <w:pPr>
        <w:rPr>
          <w:rFonts w:asciiTheme="majorHAnsi" w:hAnsiTheme="majorHAnsi"/>
          <w:color w:val="C0504D" w:themeColor="accent2"/>
        </w:rPr>
      </w:pPr>
    </w:p>
    <w:p w14:paraId="18035CDF" w14:textId="066A7873" w:rsidR="00C645EA" w:rsidRPr="00D4439D" w:rsidRDefault="00C645EA" w:rsidP="00A104AD">
      <w:pPr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 xml:space="preserve">Median household income in four of seven metro area counties grew </w:t>
      </w:r>
      <w:r w:rsidR="00EB60AF" w:rsidRPr="00D4439D">
        <w:rPr>
          <w:rFonts w:asciiTheme="majorHAnsi" w:hAnsiTheme="majorHAnsi"/>
          <w:color w:val="C0504D" w:themeColor="accent2"/>
        </w:rPr>
        <w:t xml:space="preserve">slightly </w:t>
      </w:r>
      <w:r w:rsidRPr="00D4439D">
        <w:rPr>
          <w:rFonts w:asciiTheme="majorHAnsi" w:hAnsiTheme="majorHAnsi"/>
          <w:color w:val="C0504D" w:themeColor="accent2"/>
        </w:rPr>
        <w:t xml:space="preserve">more slowly than the </w:t>
      </w:r>
      <w:r w:rsidR="005632E1" w:rsidRPr="00D4439D">
        <w:rPr>
          <w:rFonts w:asciiTheme="majorHAnsi" w:hAnsiTheme="majorHAnsi"/>
          <w:color w:val="C0504D" w:themeColor="accent2"/>
        </w:rPr>
        <w:t>state average from 2009 to 2015, including Hennepin.</w:t>
      </w:r>
    </w:p>
    <w:p w14:paraId="540E9C78" w14:textId="77777777" w:rsidR="00C645EA" w:rsidRPr="00D4439D" w:rsidRDefault="00C645EA" w:rsidP="00A104AD">
      <w:pPr>
        <w:rPr>
          <w:rFonts w:asciiTheme="majorHAnsi" w:hAnsiTheme="majorHAnsi"/>
          <w:color w:val="C0504D" w:themeColor="accent2"/>
        </w:rPr>
      </w:pPr>
    </w:p>
    <w:p w14:paraId="7BBF9FC8" w14:textId="5D9FACAC" w:rsidR="00A86435" w:rsidRPr="00D4439D" w:rsidRDefault="00C645EA" w:rsidP="00A104AD">
      <w:pPr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 xml:space="preserve">Pushing the analysis up from counties to regions shows an even clearer picture, with the Twin Cities resting </w:t>
      </w:r>
      <w:r w:rsidR="0096322E" w:rsidRPr="00D4439D">
        <w:rPr>
          <w:rFonts w:asciiTheme="majorHAnsi" w:hAnsiTheme="majorHAnsi"/>
          <w:color w:val="C0504D" w:themeColor="accent2"/>
        </w:rPr>
        <w:t xml:space="preserve">just </w:t>
      </w:r>
      <w:r w:rsidRPr="00D4439D">
        <w:rPr>
          <w:rFonts w:asciiTheme="majorHAnsi" w:hAnsiTheme="majorHAnsi"/>
          <w:color w:val="C0504D" w:themeColor="accent2"/>
        </w:rPr>
        <w:t xml:space="preserve">below the state average and nearly every </w:t>
      </w:r>
      <w:r w:rsidR="00EA6765" w:rsidRPr="00D4439D">
        <w:rPr>
          <w:rFonts w:asciiTheme="majorHAnsi" w:hAnsiTheme="majorHAnsi"/>
          <w:color w:val="C0504D" w:themeColor="accent2"/>
        </w:rPr>
        <w:t>outstate</w:t>
      </w:r>
      <w:r w:rsidRPr="00D4439D">
        <w:rPr>
          <w:rFonts w:asciiTheme="majorHAnsi" w:hAnsiTheme="majorHAnsi"/>
          <w:color w:val="C0504D" w:themeColor="accent2"/>
        </w:rPr>
        <w:t xml:space="preserve"> region </w:t>
      </w:r>
      <w:r w:rsidR="0051346D" w:rsidRPr="00D4439D">
        <w:rPr>
          <w:rFonts w:asciiTheme="majorHAnsi" w:hAnsiTheme="majorHAnsi"/>
          <w:color w:val="C0504D" w:themeColor="accent2"/>
        </w:rPr>
        <w:t>either matching or surpassing it, with the exception of Southern Minnesota.</w:t>
      </w:r>
    </w:p>
    <w:p w14:paraId="36FFC2FE" w14:textId="77777777" w:rsidR="0051346D" w:rsidRPr="00D4439D" w:rsidRDefault="0051346D" w:rsidP="00A104AD">
      <w:pPr>
        <w:rPr>
          <w:rFonts w:asciiTheme="majorHAnsi" w:hAnsiTheme="majorHAnsi"/>
          <w:color w:val="C0504D" w:themeColor="accent2"/>
        </w:rPr>
      </w:pPr>
    </w:p>
    <w:p w14:paraId="7031B860" w14:textId="15AE5958" w:rsidR="0051346D" w:rsidRPr="00D4439D" w:rsidRDefault="0051346D" w:rsidP="0051346D">
      <w:pPr>
        <w:rPr>
          <w:rFonts w:asciiTheme="majorHAnsi" w:hAnsiTheme="majorHAnsi"/>
          <w:b/>
          <w:color w:val="C0504D" w:themeColor="accent2"/>
        </w:rPr>
      </w:pPr>
      <w:r w:rsidRPr="00D4439D">
        <w:rPr>
          <w:rFonts w:asciiTheme="majorHAnsi" w:hAnsiTheme="majorHAnsi"/>
          <w:b/>
          <w:color w:val="C0504D" w:themeColor="accent2"/>
        </w:rPr>
        <w:t>HOUSEHOLD INCOME CHANGE BY REGION</w:t>
      </w:r>
    </w:p>
    <w:p w14:paraId="3E7B1C35" w14:textId="7279806F" w:rsidR="0051346D" w:rsidRPr="00D4439D" w:rsidRDefault="0051346D" w:rsidP="0051346D">
      <w:pPr>
        <w:rPr>
          <w:rFonts w:asciiTheme="majorHAnsi" w:hAnsiTheme="majorHAnsi"/>
          <w:b/>
          <w:color w:val="C0504D" w:themeColor="accent2"/>
          <w:sz w:val="20"/>
        </w:rPr>
      </w:pPr>
      <w:r w:rsidRPr="00D4439D">
        <w:rPr>
          <w:rFonts w:asciiTheme="majorHAnsi" w:hAnsiTheme="majorHAnsi"/>
          <w:b/>
          <w:color w:val="C0504D" w:themeColor="accent2"/>
          <w:sz w:val="20"/>
        </w:rPr>
        <w:t>http://datadrop-dev.startribune.com/20170712-mnrecovery/builds/production/?chart=region</w:t>
      </w:r>
    </w:p>
    <w:p w14:paraId="474A8141" w14:textId="77777777" w:rsidR="0051346D" w:rsidRPr="00D4439D" w:rsidRDefault="0051346D" w:rsidP="00A104AD">
      <w:pPr>
        <w:rPr>
          <w:rFonts w:asciiTheme="majorHAnsi" w:hAnsiTheme="majorHAnsi"/>
          <w:color w:val="C0504D" w:themeColor="accent2"/>
        </w:rPr>
      </w:pPr>
    </w:p>
    <w:p w14:paraId="1460E52C" w14:textId="30E09E21" w:rsidR="00BE7677" w:rsidRPr="00D4439D" w:rsidRDefault="00BE7677" w:rsidP="00A104AD">
      <w:pPr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>&lt;div class="embed"&gt;&lt;iframe class="dataframe4" src="http://datadrop-dev.startribune.com/20170712-mnrecovery/builds/production/?chart=region" border="0" frameborder="0" scrolling="no" width="100%" height="450"&gt;&lt;/iframe&gt;&lt;/div&gt;</w:t>
      </w:r>
    </w:p>
    <w:p w14:paraId="341F2265" w14:textId="77777777" w:rsidR="00BE7677" w:rsidRPr="00D4439D" w:rsidRDefault="00BE7677" w:rsidP="00A104AD">
      <w:pPr>
        <w:rPr>
          <w:rFonts w:asciiTheme="majorHAnsi" w:hAnsiTheme="majorHAnsi"/>
          <w:color w:val="C0504D" w:themeColor="accent2"/>
        </w:rPr>
      </w:pPr>
    </w:p>
    <w:p w14:paraId="51B0228B" w14:textId="34017E09" w:rsidR="0096322E" w:rsidRPr="00D4439D" w:rsidRDefault="0096322E" w:rsidP="00C939EE">
      <w:pPr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>The western parts of the state showed particularly strong growth since 2009</w:t>
      </w:r>
      <w:r w:rsidR="00C76E28" w:rsidRPr="00D4439D">
        <w:rPr>
          <w:rFonts w:asciiTheme="majorHAnsi" w:hAnsiTheme="majorHAnsi"/>
          <w:color w:val="C0504D" w:themeColor="accent2"/>
        </w:rPr>
        <w:t>, likely connected to the North Dakota oil boom.</w:t>
      </w:r>
    </w:p>
    <w:p w14:paraId="042207C4" w14:textId="77777777" w:rsidR="00C939EE" w:rsidRPr="00D4439D" w:rsidRDefault="00C939EE" w:rsidP="00A104AD">
      <w:pPr>
        <w:rPr>
          <w:rFonts w:asciiTheme="majorHAnsi" w:hAnsiTheme="majorHAnsi"/>
          <w:color w:val="C0504D" w:themeColor="accent2"/>
        </w:rPr>
      </w:pPr>
      <w:bookmarkStart w:id="0" w:name="_GoBack"/>
      <w:bookmarkEnd w:id="0"/>
    </w:p>
    <w:p w14:paraId="667DB1FE" w14:textId="7F224366" w:rsidR="00D87DF8" w:rsidRPr="00D4439D" w:rsidRDefault="003C7718" w:rsidP="003C7718">
      <w:pPr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 xml:space="preserve">These kinds of bright spots in rural economic recovery haven’t gone unnoticed. </w:t>
      </w:r>
      <w:hyperlink r:id="rId10" w:history="1">
        <w:r w:rsidRPr="00D4439D">
          <w:rPr>
            <w:rStyle w:val="Hyperlink"/>
            <w:rFonts w:asciiTheme="majorHAnsi" w:hAnsiTheme="majorHAnsi"/>
            <w:color w:val="C0504D" w:themeColor="accent2"/>
          </w:rPr>
          <w:t>A 2015 report</w:t>
        </w:r>
      </w:hyperlink>
      <w:r w:rsidRPr="00D4439D">
        <w:rPr>
          <w:rFonts w:asciiTheme="majorHAnsi" w:hAnsiTheme="majorHAnsi"/>
          <w:color w:val="C0504D" w:themeColor="accent2"/>
        </w:rPr>
        <w:t xml:space="preserve"> from the National Association of Counties showed that of eight Minnesota counties that had “recovered” from the recession, all of them were in the western part of the state. </w:t>
      </w:r>
    </w:p>
    <w:p w14:paraId="4FEA5EE3" w14:textId="77777777" w:rsidR="003C7718" w:rsidRPr="00D4439D" w:rsidRDefault="003C7718" w:rsidP="003C7718">
      <w:pPr>
        <w:rPr>
          <w:rFonts w:asciiTheme="majorHAnsi" w:hAnsiTheme="majorHAnsi"/>
          <w:color w:val="C0504D" w:themeColor="accent2"/>
        </w:rPr>
      </w:pPr>
    </w:p>
    <w:p w14:paraId="52AAFDAC" w14:textId="1D138C06" w:rsidR="003C7718" w:rsidRPr="00D4439D" w:rsidRDefault="003C7718" w:rsidP="003C7718">
      <w:pPr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 xml:space="preserve">Since then, the </w:t>
      </w:r>
      <w:hyperlink r:id="rId11" w:history="1">
        <w:r w:rsidRPr="00D4439D">
          <w:rPr>
            <w:rStyle w:val="Hyperlink"/>
            <w:rFonts w:asciiTheme="majorHAnsi" w:hAnsiTheme="majorHAnsi"/>
            <w:color w:val="C0504D" w:themeColor="accent2"/>
          </w:rPr>
          <w:t>most recent iteration of that report</w:t>
        </w:r>
      </w:hyperlink>
      <w:r w:rsidRPr="00D4439D">
        <w:rPr>
          <w:rFonts w:asciiTheme="majorHAnsi" w:hAnsiTheme="majorHAnsi"/>
          <w:color w:val="C0504D" w:themeColor="accent2"/>
        </w:rPr>
        <w:t xml:space="preserve"> shows the recovery has been more widespread with other parts of Minnesota playing catch up amid a period of slower economic growth nationally.</w:t>
      </w:r>
    </w:p>
    <w:p w14:paraId="72B71829" w14:textId="77777777" w:rsidR="00D87DF8" w:rsidRPr="00D4439D" w:rsidRDefault="00D87DF8" w:rsidP="00D87DF8">
      <w:pPr>
        <w:rPr>
          <w:rFonts w:asciiTheme="majorHAnsi" w:hAnsiTheme="majorHAnsi"/>
          <w:color w:val="C0504D" w:themeColor="accent2"/>
        </w:rPr>
      </w:pPr>
    </w:p>
    <w:p w14:paraId="3F2111DD" w14:textId="745F6426" w:rsidR="00D87DF8" w:rsidRPr="00D4439D" w:rsidRDefault="00D87DF8" w:rsidP="00263603">
      <w:pPr>
        <w:tabs>
          <w:tab w:val="left" w:pos="1331"/>
        </w:tabs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>Explanations from experts as to why Greater Minnesota has recovered faster in some re</w:t>
      </w:r>
      <w:r w:rsidR="00C76E28" w:rsidRPr="00D4439D">
        <w:rPr>
          <w:rFonts w:asciiTheme="majorHAnsi" w:hAnsiTheme="majorHAnsi"/>
          <w:color w:val="C0504D" w:themeColor="accent2"/>
        </w:rPr>
        <w:t xml:space="preserve">spects than the metro include </w:t>
      </w:r>
      <w:r w:rsidRPr="00D4439D">
        <w:rPr>
          <w:rFonts w:asciiTheme="majorHAnsi" w:hAnsiTheme="majorHAnsi"/>
          <w:color w:val="C0504D" w:themeColor="accent2"/>
        </w:rPr>
        <w:t xml:space="preserve">wider age ranges among the workforce in rural counties, aging rural populations, some profitable years for the </w:t>
      </w:r>
      <w:r w:rsidR="00C76E28" w:rsidRPr="00D4439D">
        <w:rPr>
          <w:rFonts w:asciiTheme="majorHAnsi" w:hAnsiTheme="majorHAnsi"/>
          <w:color w:val="C0504D" w:themeColor="accent2"/>
        </w:rPr>
        <w:t xml:space="preserve">energy, </w:t>
      </w:r>
      <w:r w:rsidRPr="00D4439D">
        <w:rPr>
          <w:rFonts w:asciiTheme="majorHAnsi" w:hAnsiTheme="majorHAnsi"/>
          <w:color w:val="C0504D" w:themeColor="accent2"/>
        </w:rPr>
        <w:t xml:space="preserve">agricultural and manufacturing industries in outstate regions and the migration of those with lower incomes into the </w:t>
      </w:r>
      <w:r w:rsidR="00C76E28" w:rsidRPr="00D4439D">
        <w:rPr>
          <w:rFonts w:asciiTheme="majorHAnsi" w:hAnsiTheme="majorHAnsi"/>
          <w:color w:val="C0504D" w:themeColor="accent2"/>
        </w:rPr>
        <w:t>Twin Cities</w:t>
      </w:r>
      <w:r w:rsidRPr="00D4439D">
        <w:rPr>
          <w:rFonts w:asciiTheme="majorHAnsi" w:hAnsiTheme="majorHAnsi"/>
          <w:color w:val="C0504D" w:themeColor="accent2"/>
        </w:rPr>
        <w:t>.</w:t>
      </w:r>
    </w:p>
    <w:p w14:paraId="11EF7C2D" w14:textId="77777777" w:rsidR="003C7718" w:rsidRPr="00D4439D" w:rsidRDefault="003C7718" w:rsidP="003C7718">
      <w:pPr>
        <w:rPr>
          <w:rFonts w:asciiTheme="majorHAnsi" w:hAnsiTheme="majorHAnsi"/>
          <w:color w:val="C0504D" w:themeColor="accent2"/>
        </w:rPr>
      </w:pPr>
    </w:p>
    <w:p w14:paraId="4C56231A" w14:textId="15D093A8" w:rsidR="002C26D2" w:rsidRPr="00D4439D" w:rsidRDefault="003C7718" w:rsidP="002C26D2">
      <w:pPr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 xml:space="preserve">The </w:t>
      </w:r>
      <w:r w:rsidR="00263603" w:rsidRPr="00D4439D">
        <w:rPr>
          <w:rFonts w:asciiTheme="majorHAnsi" w:hAnsiTheme="majorHAnsi"/>
          <w:color w:val="C0504D" w:themeColor="accent2"/>
        </w:rPr>
        <w:t xml:space="preserve">NACo </w:t>
      </w:r>
      <w:r w:rsidRPr="00D4439D">
        <w:rPr>
          <w:rFonts w:asciiTheme="majorHAnsi" w:hAnsiTheme="majorHAnsi"/>
          <w:color w:val="C0504D" w:themeColor="accent2"/>
        </w:rPr>
        <w:t xml:space="preserve">report also sheds additional light on </w:t>
      </w:r>
      <w:r w:rsidR="002C26D2" w:rsidRPr="00D4439D">
        <w:rPr>
          <w:rFonts w:asciiTheme="majorHAnsi" w:hAnsiTheme="majorHAnsi"/>
          <w:color w:val="C0504D" w:themeColor="accent2"/>
        </w:rPr>
        <w:t>some political realities related to the last election as a majority of counties that swung from Democrat in 2012 to voting for Donald Trump in 2016 had weak job recoveries.</w:t>
      </w:r>
    </w:p>
    <w:p w14:paraId="1F8D8400" w14:textId="77777777" w:rsidR="002C26D2" w:rsidRPr="00D4439D" w:rsidRDefault="002C26D2" w:rsidP="002C26D2">
      <w:pPr>
        <w:rPr>
          <w:rFonts w:asciiTheme="majorHAnsi" w:hAnsiTheme="majorHAnsi"/>
          <w:color w:val="C0504D" w:themeColor="accent2"/>
        </w:rPr>
      </w:pPr>
    </w:p>
    <w:p w14:paraId="130DA887" w14:textId="4B3FA8E5" w:rsidR="002C26D2" w:rsidRPr="00D4439D" w:rsidRDefault="002C26D2" w:rsidP="002C26D2">
      <w:pPr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 xml:space="preserve">But in Minnesota, weak job recoveries were only the case for about half the </w:t>
      </w:r>
      <w:hyperlink r:id="rId12" w:history="1">
        <w:r w:rsidRPr="00D4439D">
          <w:rPr>
            <w:rStyle w:val="Hyperlink"/>
            <w:rFonts w:asciiTheme="majorHAnsi" w:hAnsiTheme="majorHAnsi"/>
            <w:color w:val="C0504D" w:themeColor="accent2"/>
          </w:rPr>
          <w:t>19 counties Trump swayed int</w:t>
        </w:r>
        <w:r w:rsidR="00423432" w:rsidRPr="00D4439D">
          <w:rPr>
            <w:rStyle w:val="Hyperlink"/>
            <w:rFonts w:asciiTheme="majorHAnsi" w:hAnsiTheme="majorHAnsi"/>
            <w:color w:val="C0504D" w:themeColor="accent2"/>
          </w:rPr>
          <w:t>o the red column during the</w:t>
        </w:r>
        <w:r w:rsidRPr="00D4439D">
          <w:rPr>
            <w:rStyle w:val="Hyperlink"/>
            <w:rFonts w:asciiTheme="majorHAnsi" w:hAnsiTheme="majorHAnsi"/>
            <w:color w:val="C0504D" w:themeColor="accent2"/>
          </w:rPr>
          <w:t xml:space="preserve"> presidential election</w:t>
        </w:r>
      </w:hyperlink>
      <w:r w:rsidRPr="00D4439D">
        <w:rPr>
          <w:rStyle w:val="Hyperlink"/>
          <w:rFonts w:asciiTheme="majorHAnsi" w:hAnsiTheme="majorHAnsi"/>
          <w:color w:val="C0504D" w:themeColor="accent2"/>
          <w:u w:val="none"/>
        </w:rPr>
        <w:t xml:space="preserve">, </w:t>
      </w:r>
      <w:r w:rsidR="00423432" w:rsidRPr="00D4439D">
        <w:rPr>
          <w:rFonts w:asciiTheme="majorHAnsi" w:hAnsiTheme="majorHAnsi"/>
          <w:color w:val="C0504D" w:themeColor="accent2"/>
        </w:rPr>
        <w:t xml:space="preserve">and many saw </w:t>
      </w:r>
      <w:r w:rsidRPr="00D4439D">
        <w:rPr>
          <w:rFonts w:asciiTheme="majorHAnsi" w:hAnsiTheme="majorHAnsi"/>
          <w:color w:val="C0504D" w:themeColor="accent2"/>
        </w:rPr>
        <w:t>economic growth</w:t>
      </w:r>
      <w:r w:rsidR="00423432" w:rsidRPr="00D4439D">
        <w:rPr>
          <w:rFonts w:asciiTheme="majorHAnsi" w:hAnsiTheme="majorHAnsi"/>
          <w:color w:val="C0504D" w:themeColor="accent2"/>
        </w:rPr>
        <w:t xml:space="preserve"> above the state average</w:t>
      </w:r>
      <w:r w:rsidRPr="00D4439D">
        <w:rPr>
          <w:rFonts w:asciiTheme="majorHAnsi" w:hAnsiTheme="majorHAnsi"/>
          <w:color w:val="C0504D" w:themeColor="accent2"/>
        </w:rPr>
        <w:t xml:space="preserve"> on several indicators as well.</w:t>
      </w:r>
    </w:p>
    <w:p w14:paraId="0E07032F" w14:textId="77777777" w:rsidR="002C26D2" w:rsidRPr="00D4439D" w:rsidRDefault="002C26D2" w:rsidP="002C26D2">
      <w:pPr>
        <w:rPr>
          <w:rFonts w:asciiTheme="majorHAnsi" w:hAnsiTheme="majorHAnsi"/>
          <w:color w:val="C0504D" w:themeColor="accent2"/>
        </w:rPr>
      </w:pPr>
    </w:p>
    <w:p w14:paraId="3E11E822" w14:textId="77777777" w:rsidR="002C26D2" w:rsidRPr="00D4439D" w:rsidRDefault="002C26D2" w:rsidP="002C26D2">
      <w:pPr>
        <w:rPr>
          <w:rFonts w:asciiTheme="majorHAnsi" w:hAnsiTheme="majorHAnsi"/>
          <w:b/>
          <w:color w:val="C0504D" w:themeColor="accent2"/>
        </w:rPr>
      </w:pPr>
      <w:r w:rsidRPr="00D4439D">
        <w:rPr>
          <w:rFonts w:asciiTheme="majorHAnsi" w:hAnsiTheme="majorHAnsi"/>
          <w:b/>
          <w:color w:val="C0504D" w:themeColor="accent2"/>
        </w:rPr>
        <w:t>TRUMP MAP</w:t>
      </w:r>
    </w:p>
    <w:p w14:paraId="500333D2" w14:textId="77777777" w:rsidR="002C26D2" w:rsidRPr="00D4439D" w:rsidRDefault="002C26D2" w:rsidP="002C26D2">
      <w:pPr>
        <w:rPr>
          <w:rFonts w:asciiTheme="majorHAnsi" w:hAnsiTheme="majorHAnsi"/>
          <w:b/>
          <w:color w:val="C0504D" w:themeColor="accent2"/>
          <w:sz w:val="20"/>
        </w:rPr>
      </w:pPr>
      <w:r w:rsidRPr="00D4439D">
        <w:rPr>
          <w:rFonts w:asciiTheme="majorHAnsi" w:hAnsiTheme="majorHAnsi"/>
          <w:b/>
          <w:color w:val="C0504D" w:themeColor="accent2"/>
          <w:sz w:val="20"/>
        </w:rPr>
        <w:t>http://datadrop-dev.startribune.com/20170712-mnrecovery/builds/production/?chart=trump</w:t>
      </w:r>
    </w:p>
    <w:p w14:paraId="25E7E678" w14:textId="77777777" w:rsidR="002C26D2" w:rsidRPr="00D4439D" w:rsidRDefault="002C26D2" w:rsidP="002C26D2">
      <w:pPr>
        <w:tabs>
          <w:tab w:val="left" w:pos="6143"/>
        </w:tabs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ab/>
      </w:r>
    </w:p>
    <w:p w14:paraId="69EAFAC3" w14:textId="6BA9F045" w:rsidR="00BE7677" w:rsidRPr="00D4439D" w:rsidRDefault="00BE7677" w:rsidP="00A104AD">
      <w:pPr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>&lt;style type="text/css"&gt;.dataframe5 { height:530px;} @media only screen and (min-width: 200px) and (max-width: 767px) { .dataframe5 { height:550px; }}&lt;/style&gt;&lt;div class="embed"&gt;&lt;iframe class="dataframe5" src="http://datadrop-dev.startribune.com/20170712-mnrecovery/builds/production/?chart=trump" border="0" frameborder="0" scrolling="no" width="100%" height="530"&gt;&lt;/iframe&gt;&lt;/div&gt;</w:t>
      </w:r>
    </w:p>
    <w:p w14:paraId="76A2EF8A" w14:textId="77777777" w:rsidR="00BE7677" w:rsidRPr="00D4439D" w:rsidRDefault="00BE7677" w:rsidP="00A104AD">
      <w:pPr>
        <w:rPr>
          <w:rFonts w:asciiTheme="majorHAnsi" w:hAnsiTheme="majorHAnsi"/>
          <w:color w:val="C0504D" w:themeColor="accent2"/>
        </w:rPr>
      </w:pPr>
    </w:p>
    <w:p w14:paraId="6CDF9078" w14:textId="71736925" w:rsidR="00BA25BF" w:rsidRPr="00D4439D" w:rsidRDefault="002C26D2" w:rsidP="00BE7677">
      <w:pPr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 xml:space="preserve">How well these trends can hold up in coming years remains to be seen, and a notable economic chasm still exists between the Twin Cities and regions beyond. But when taken as a whole, it seems </w:t>
      </w:r>
      <w:r w:rsidR="00263603" w:rsidRPr="00D4439D">
        <w:rPr>
          <w:rFonts w:asciiTheme="majorHAnsi" w:hAnsiTheme="majorHAnsi"/>
          <w:color w:val="C0504D" w:themeColor="accent2"/>
        </w:rPr>
        <w:t>Greater Minnesota has made some economic strides following the darkest days of the recession.</w:t>
      </w:r>
    </w:p>
    <w:sectPr w:rsidR="00BA25BF" w:rsidRPr="00D4439D" w:rsidSect="00F302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F235E" w14:textId="77777777" w:rsidR="00BE51E6" w:rsidRDefault="00BE51E6" w:rsidP="00C7492B">
      <w:r>
        <w:separator/>
      </w:r>
    </w:p>
  </w:endnote>
  <w:endnote w:type="continuationSeparator" w:id="0">
    <w:p w14:paraId="37FB86E4" w14:textId="77777777" w:rsidR="00BE51E6" w:rsidRDefault="00BE51E6" w:rsidP="00C7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1A035" w14:textId="77777777" w:rsidR="00BE51E6" w:rsidRDefault="00BE51E6" w:rsidP="00C7492B">
      <w:r>
        <w:separator/>
      </w:r>
    </w:p>
  </w:footnote>
  <w:footnote w:type="continuationSeparator" w:id="0">
    <w:p w14:paraId="06E65BEC" w14:textId="77777777" w:rsidR="00BE51E6" w:rsidRDefault="00BE51E6" w:rsidP="00C74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0B6F"/>
    <w:multiLevelType w:val="hybridMultilevel"/>
    <w:tmpl w:val="1C14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43514"/>
    <w:multiLevelType w:val="hybridMultilevel"/>
    <w:tmpl w:val="E898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C6709"/>
    <w:multiLevelType w:val="hybridMultilevel"/>
    <w:tmpl w:val="442CC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7565A"/>
    <w:multiLevelType w:val="hybridMultilevel"/>
    <w:tmpl w:val="E33C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01031"/>
    <w:multiLevelType w:val="hybridMultilevel"/>
    <w:tmpl w:val="D2A2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966FF"/>
    <w:multiLevelType w:val="hybridMultilevel"/>
    <w:tmpl w:val="2908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664FD"/>
    <w:multiLevelType w:val="hybridMultilevel"/>
    <w:tmpl w:val="FF34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F71242"/>
    <w:multiLevelType w:val="hybridMultilevel"/>
    <w:tmpl w:val="55AC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361FD"/>
    <w:multiLevelType w:val="hybridMultilevel"/>
    <w:tmpl w:val="D6FC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31DF8"/>
    <w:multiLevelType w:val="hybridMultilevel"/>
    <w:tmpl w:val="C3BE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955F5"/>
    <w:multiLevelType w:val="hybridMultilevel"/>
    <w:tmpl w:val="BBD4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6D"/>
    <w:rsid w:val="00016EBC"/>
    <w:rsid w:val="000205B3"/>
    <w:rsid w:val="000226B8"/>
    <w:rsid w:val="00022B69"/>
    <w:rsid w:val="00024DE9"/>
    <w:rsid w:val="00027E36"/>
    <w:rsid w:val="000367C7"/>
    <w:rsid w:val="00055851"/>
    <w:rsid w:val="00065602"/>
    <w:rsid w:val="0007225E"/>
    <w:rsid w:val="000A3A11"/>
    <w:rsid w:val="000B326C"/>
    <w:rsid w:val="000B7B8A"/>
    <w:rsid w:val="000C26B0"/>
    <w:rsid w:val="000C5CE3"/>
    <w:rsid w:val="000D3758"/>
    <w:rsid w:val="000F0A22"/>
    <w:rsid w:val="001010C5"/>
    <w:rsid w:val="00107CB9"/>
    <w:rsid w:val="00124AD3"/>
    <w:rsid w:val="001268FA"/>
    <w:rsid w:val="001303BB"/>
    <w:rsid w:val="00132BDB"/>
    <w:rsid w:val="001343A4"/>
    <w:rsid w:val="00141E72"/>
    <w:rsid w:val="0014659D"/>
    <w:rsid w:val="001517FD"/>
    <w:rsid w:val="0015576C"/>
    <w:rsid w:val="00155EB0"/>
    <w:rsid w:val="00162194"/>
    <w:rsid w:val="0017024B"/>
    <w:rsid w:val="001821F8"/>
    <w:rsid w:val="00196EA0"/>
    <w:rsid w:val="001A48DE"/>
    <w:rsid w:val="001B0042"/>
    <w:rsid w:val="001B25F8"/>
    <w:rsid w:val="001E0744"/>
    <w:rsid w:val="001E41D9"/>
    <w:rsid w:val="001F39C2"/>
    <w:rsid w:val="002222D5"/>
    <w:rsid w:val="002342AD"/>
    <w:rsid w:val="00237555"/>
    <w:rsid w:val="00237F22"/>
    <w:rsid w:val="00244687"/>
    <w:rsid w:val="00246A51"/>
    <w:rsid w:val="00263603"/>
    <w:rsid w:val="00266A54"/>
    <w:rsid w:val="002744E2"/>
    <w:rsid w:val="002846D8"/>
    <w:rsid w:val="00284E0E"/>
    <w:rsid w:val="00293250"/>
    <w:rsid w:val="00297FF0"/>
    <w:rsid w:val="002B58E4"/>
    <w:rsid w:val="002B7DDB"/>
    <w:rsid w:val="002C2018"/>
    <w:rsid w:val="002C26D2"/>
    <w:rsid w:val="002C7FDC"/>
    <w:rsid w:val="002D57CA"/>
    <w:rsid w:val="002F0395"/>
    <w:rsid w:val="002F1C12"/>
    <w:rsid w:val="002F2873"/>
    <w:rsid w:val="002F6099"/>
    <w:rsid w:val="00300BBD"/>
    <w:rsid w:val="003012FA"/>
    <w:rsid w:val="0030336D"/>
    <w:rsid w:val="00310DCB"/>
    <w:rsid w:val="003132A7"/>
    <w:rsid w:val="00323DEB"/>
    <w:rsid w:val="003247F1"/>
    <w:rsid w:val="003423D6"/>
    <w:rsid w:val="00343A5E"/>
    <w:rsid w:val="00346681"/>
    <w:rsid w:val="00350EF1"/>
    <w:rsid w:val="00355834"/>
    <w:rsid w:val="003601D3"/>
    <w:rsid w:val="00360402"/>
    <w:rsid w:val="00372AE2"/>
    <w:rsid w:val="00376B5C"/>
    <w:rsid w:val="00381E2F"/>
    <w:rsid w:val="00386B4A"/>
    <w:rsid w:val="003A0793"/>
    <w:rsid w:val="003A2485"/>
    <w:rsid w:val="003A3C4B"/>
    <w:rsid w:val="003A420D"/>
    <w:rsid w:val="003A6384"/>
    <w:rsid w:val="003A72DB"/>
    <w:rsid w:val="003B3083"/>
    <w:rsid w:val="003B5255"/>
    <w:rsid w:val="003B7B7D"/>
    <w:rsid w:val="003C01A2"/>
    <w:rsid w:val="003C6B0D"/>
    <w:rsid w:val="003C7718"/>
    <w:rsid w:val="003D2216"/>
    <w:rsid w:val="003F6E35"/>
    <w:rsid w:val="004101A0"/>
    <w:rsid w:val="00423432"/>
    <w:rsid w:val="004257B9"/>
    <w:rsid w:val="00426ED5"/>
    <w:rsid w:val="00427079"/>
    <w:rsid w:val="00430402"/>
    <w:rsid w:val="00437806"/>
    <w:rsid w:val="00437D9E"/>
    <w:rsid w:val="00451B52"/>
    <w:rsid w:val="00476A5E"/>
    <w:rsid w:val="00487D49"/>
    <w:rsid w:val="00493328"/>
    <w:rsid w:val="004A3A67"/>
    <w:rsid w:val="004A649A"/>
    <w:rsid w:val="004B4899"/>
    <w:rsid w:val="004C7F01"/>
    <w:rsid w:val="004D3C24"/>
    <w:rsid w:val="004E39E2"/>
    <w:rsid w:val="004F3F01"/>
    <w:rsid w:val="004F7AE6"/>
    <w:rsid w:val="00500FB5"/>
    <w:rsid w:val="00505162"/>
    <w:rsid w:val="0051346D"/>
    <w:rsid w:val="005214B4"/>
    <w:rsid w:val="00527612"/>
    <w:rsid w:val="00542EFF"/>
    <w:rsid w:val="00552BA7"/>
    <w:rsid w:val="00553387"/>
    <w:rsid w:val="005609B5"/>
    <w:rsid w:val="005632E1"/>
    <w:rsid w:val="00567FB4"/>
    <w:rsid w:val="00577FCE"/>
    <w:rsid w:val="005800C3"/>
    <w:rsid w:val="00583979"/>
    <w:rsid w:val="00585565"/>
    <w:rsid w:val="0059398C"/>
    <w:rsid w:val="00596162"/>
    <w:rsid w:val="005A2960"/>
    <w:rsid w:val="005B26FC"/>
    <w:rsid w:val="005C076C"/>
    <w:rsid w:val="005C7C71"/>
    <w:rsid w:val="005E0EA6"/>
    <w:rsid w:val="005E1A79"/>
    <w:rsid w:val="005E5744"/>
    <w:rsid w:val="005F7537"/>
    <w:rsid w:val="00614A02"/>
    <w:rsid w:val="006165C0"/>
    <w:rsid w:val="00644807"/>
    <w:rsid w:val="00652444"/>
    <w:rsid w:val="00653DC1"/>
    <w:rsid w:val="00655124"/>
    <w:rsid w:val="006604C4"/>
    <w:rsid w:val="0066426C"/>
    <w:rsid w:val="00666B09"/>
    <w:rsid w:val="0069298B"/>
    <w:rsid w:val="00693B5B"/>
    <w:rsid w:val="00696944"/>
    <w:rsid w:val="006A28C5"/>
    <w:rsid w:val="006C0A97"/>
    <w:rsid w:val="006C5B21"/>
    <w:rsid w:val="006D0077"/>
    <w:rsid w:val="006D57D4"/>
    <w:rsid w:val="006E4735"/>
    <w:rsid w:val="006F7973"/>
    <w:rsid w:val="00714C5C"/>
    <w:rsid w:val="007154E3"/>
    <w:rsid w:val="007224E1"/>
    <w:rsid w:val="007300AA"/>
    <w:rsid w:val="00744210"/>
    <w:rsid w:val="00744A38"/>
    <w:rsid w:val="00754708"/>
    <w:rsid w:val="00774C19"/>
    <w:rsid w:val="00780FD5"/>
    <w:rsid w:val="00794E32"/>
    <w:rsid w:val="007A20B1"/>
    <w:rsid w:val="007A2B97"/>
    <w:rsid w:val="007A31D4"/>
    <w:rsid w:val="007B6CCB"/>
    <w:rsid w:val="007C1E58"/>
    <w:rsid w:val="007C6DD0"/>
    <w:rsid w:val="007D299A"/>
    <w:rsid w:val="007E1593"/>
    <w:rsid w:val="007E6E57"/>
    <w:rsid w:val="007F39AA"/>
    <w:rsid w:val="008173A7"/>
    <w:rsid w:val="008179FB"/>
    <w:rsid w:val="00823523"/>
    <w:rsid w:val="00824831"/>
    <w:rsid w:val="00825918"/>
    <w:rsid w:val="00844007"/>
    <w:rsid w:val="0084516B"/>
    <w:rsid w:val="00862939"/>
    <w:rsid w:val="0087034D"/>
    <w:rsid w:val="008B1446"/>
    <w:rsid w:val="008B239A"/>
    <w:rsid w:val="008C12FB"/>
    <w:rsid w:val="008D2676"/>
    <w:rsid w:val="008E58BF"/>
    <w:rsid w:val="008E7E1A"/>
    <w:rsid w:val="008F0E16"/>
    <w:rsid w:val="008F7EDE"/>
    <w:rsid w:val="00902303"/>
    <w:rsid w:val="00915B03"/>
    <w:rsid w:val="00916E86"/>
    <w:rsid w:val="009231AC"/>
    <w:rsid w:val="00924395"/>
    <w:rsid w:val="0093208A"/>
    <w:rsid w:val="00937480"/>
    <w:rsid w:val="00944B61"/>
    <w:rsid w:val="00955A12"/>
    <w:rsid w:val="0096148E"/>
    <w:rsid w:val="0096322E"/>
    <w:rsid w:val="00963488"/>
    <w:rsid w:val="00991ED9"/>
    <w:rsid w:val="009946A6"/>
    <w:rsid w:val="009B10C5"/>
    <w:rsid w:val="009B167E"/>
    <w:rsid w:val="009C66EF"/>
    <w:rsid w:val="009D0191"/>
    <w:rsid w:val="009D06E0"/>
    <w:rsid w:val="009D0715"/>
    <w:rsid w:val="009D3DF6"/>
    <w:rsid w:val="009D5697"/>
    <w:rsid w:val="009E276D"/>
    <w:rsid w:val="00A00549"/>
    <w:rsid w:val="00A03366"/>
    <w:rsid w:val="00A104AD"/>
    <w:rsid w:val="00A11EF7"/>
    <w:rsid w:val="00A12358"/>
    <w:rsid w:val="00A1619F"/>
    <w:rsid w:val="00A171C3"/>
    <w:rsid w:val="00A2141C"/>
    <w:rsid w:val="00A25B88"/>
    <w:rsid w:val="00A415EF"/>
    <w:rsid w:val="00A4317B"/>
    <w:rsid w:val="00A47F29"/>
    <w:rsid w:val="00A5410E"/>
    <w:rsid w:val="00A559EA"/>
    <w:rsid w:val="00A57200"/>
    <w:rsid w:val="00A86435"/>
    <w:rsid w:val="00A9466D"/>
    <w:rsid w:val="00AA37CB"/>
    <w:rsid w:val="00AA6066"/>
    <w:rsid w:val="00AB7BBE"/>
    <w:rsid w:val="00AC22C6"/>
    <w:rsid w:val="00AC2F30"/>
    <w:rsid w:val="00AD4247"/>
    <w:rsid w:val="00AE0712"/>
    <w:rsid w:val="00AF008D"/>
    <w:rsid w:val="00B161F0"/>
    <w:rsid w:val="00B21B9C"/>
    <w:rsid w:val="00B23A68"/>
    <w:rsid w:val="00B54661"/>
    <w:rsid w:val="00B57310"/>
    <w:rsid w:val="00B66B48"/>
    <w:rsid w:val="00B7621A"/>
    <w:rsid w:val="00B77741"/>
    <w:rsid w:val="00B84F65"/>
    <w:rsid w:val="00B85ECA"/>
    <w:rsid w:val="00B9135D"/>
    <w:rsid w:val="00B924E6"/>
    <w:rsid w:val="00B94398"/>
    <w:rsid w:val="00BA25BF"/>
    <w:rsid w:val="00BA60FD"/>
    <w:rsid w:val="00BA61C2"/>
    <w:rsid w:val="00BB28D9"/>
    <w:rsid w:val="00BB713E"/>
    <w:rsid w:val="00BC27EF"/>
    <w:rsid w:val="00BC5D75"/>
    <w:rsid w:val="00BD3A05"/>
    <w:rsid w:val="00BE144F"/>
    <w:rsid w:val="00BE27B4"/>
    <w:rsid w:val="00BE51E6"/>
    <w:rsid w:val="00BE5D43"/>
    <w:rsid w:val="00BE7677"/>
    <w:rsid w:val="00BF1359"/>
    <w:rsid w:val="00BF1858"/>
    <w:rsid w:val="00BF341A"/>
    <w:rsid w:val="00C1138B"/>
    <w:rsid w:val="00C229D8"/>
    <w:rsid w:val="00C36A48"/>
    <w:rsid w:val="00C50388"/>
    <w:rsid w:val="00C514C7"/>
    <w:rsid w:val="00C51C21"/>
    <w:rsid w:val="00C645EA"/>
    <w:rsid w:val="00C6651E"/>
    <w:rsid w:val="00C7452B"/>
    <w:rsid w:val="00C7492B"/>
    <w:rsid w:val="00C76E28"/>
    <w:rsid w:val="00C90888"/>
    <w:rsid w:val="00C9373B"/>
    <w:rsid w:val="00C939EE"/>
    <w:rsid w:val="00C944FC"/>
    <w:rsid w:val="00CB3759"/>
    <w:rsid w:val="00CD76D0"/>
    <w:rsid w:val="00CF1C8E"/>
    <w:rsid w:val="00D0680F"/>
    <w:rsid w:val="00D240FD"/>
    <w:rsid w:val="00D261E5"/>
    <w:rsid w:val="00D42F64"/>
    <w:rsid w:val="00D4439D"/>
    <w:rsid w:val="00D448ED"/>
    <w:rsid w:val="00D52022"/>
    <w:rsid w:val="00D631B6"/>
    <w:rsid w:val="00D65F92"/>
    <w:rsid w:val="00D76147"/>
    <w:rsid w:val="00D80564"/>
    <w:rsid w:val="00D81DE4"/>
    <w:rsid w:val="00D85636"/>
    <w:rsid w:val="00D87DF8"/>
    <w:rsid w:val="00DA06B0"/>
    <w:rsid w:val="00DC1E7D"/>
    <w:rsid w:val="00DC773E"/>
    <w:rsid w:val="00DD515A"/>
    <w:rsid w:val="00DE5B0D"/>
    <w:rsid w:val="00DF0B22"/>
    <w:rsid w:val="00DF3DE9"/>
    <w:rsid w:val="00E01978"/>
    <w:rsid w:val="00E04BF2"/>
    <w:rsid w:val="00E07A00"/>
    <w:rsid w:val="00E07F3D"/>
    <w:rsid w:val="00E23B48"/>
    <w:rsid w:val="00E25797"/>
    <w:rsid w:val="00E27E29"/>
    <w:rsid w:val="00E323E0"/>
    <w:rsid w:val="00E37B42"/>
    <w:rsid w:val="00E41335"/>
    <w:rsid w:val="00E4226E"/>
    <w:rsid w:val="00E45F1E"/>
    <w:rsid w:val="00E540E8"/>
    <w:rsid w:val="00E73CF3"/>
    <w:rsid w:val="00E8060C"/>
    <w:rsid w:val="00E826F5"/>
    <w:rsid w:val="00E83AD8"/>
    <w:rsid w:val="00E847F4"/>
    <w:rsid w:val="00E95B7E"/>
    <w:rsid w:val="00EA16BB"/>
    <w:rsid w:val="00EA3267"/>
    <w:rsid w:val="00EA6765"/>
    <w:rsid w:val="00EB03EE"/>
    <w:rsid w:val="00EB60AF"/>
    <w:rsid w:val="00EC029A"/>
    <w:rsid w:val="00EC2E0E"/>
    <w:rsid w:val="00EC3C10"/>
    <w:rsid w:val="00ED26C0"/>
    <w:rsid w:val="00EE23DA"/>
    <w:rsid w:val="00EE2C19"/>
    <w:rsid w:val="00EF7892"/>
    <w:rsid w:val="00F02B4D"/>
    <w:rsid w:val="00F031D0"/>
    <w:rsid w:val="00F21C2D"/>
    <w:rsid w:val="00F30249"/>
    <w:rsid w:val="00F316E3"/>
    <w:rsid w:val="00F327BB"/>
    <w:rsid w:val="00F33A0D"/>
    <w:rsid w:val="00F41772"/>
    <w:rsid w:val="00F4617A"/>
    <w:rsid w:val="00F54DF0"/>
    <w:rsid w:val="00F56AB5"/>
    <w:rsid w:val="00F60A8A"/>
    <w:rsid w:val="00F63A80"/>
    <w:rsid w:val="00F67CB0"/>
    <w:rsid w:val="00F95383"/>
    <w:rsid w:val="00FA54A1"/>
    <w:rsid w:val="00FB0CB5"/>
    <w:rsid w:val="00FB6ED7"/>
    <w:rsid w:val="00FC57ED"/>
    <w:rsid w:val="00FD0066"/>
    <w:rsid w:val="00FF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B2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3B5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93B5B"/>
  </w:style>
  <w:style w:type="character" w:styleId="FollowedHyperlink">
    <w:name w:val="FollowedHyperlink"/>
    <w:basedOn w:val="DefaultParagraphFont"/>
    <w:uiPriority w:val="99"/>
    <w:semiHidden/>
    <w:unhideWhenUsed/>
    <w:rsid w:val="00693B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61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28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8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8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8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8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8D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9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92B"/>
  </w:style>
  <w:style w:type="paragraph" w:styleId="Footer">
    <w:name w:val="footer"/>
    <w:basedOn w:val="Normal"/>
    <w:link w:val="FooterChar"/>
    <w:uiPriority w:val="99"/>
    <w:unhideWhenUsed/>
    <w:rsid w:val="00C749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9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3B5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93B5B"/>
  </w:style>
  <w:style w:type="character" w:styleId="FollowedHyperlink">
    <w:name w:val="FollowedHyperlink"/>
    <w:basedOn w:val="DefaultParagraphFont"/>
    <w:uiPriority w:val="99"/>
    <w:semiHidden/>
    <w:unhideWhenUsed/>
    <w:rsid w:val="00693B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61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28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8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8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8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8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8D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9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92B"/>
  </w:style>
  <w:style w:type="paragraph" w:styleId="Footer">
    <w:name w:val="footer"/>
    <w:basedOn w:val="Normal"/>
    <w:link w:val="FooterChar"/>
    <w:uiPriority w:val="99"/>
    <w:unhideWhenUsed/>
    <w:rsid w:val="00C749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8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aco.org/resources/county-economies-2016-widespread-recovery-slower-growth" TargetMode="External"/><Relationship Id="rId12" Type="http://schemas.openxmlformats.org/officeDocument/2006/relationships/hyperlink" Target="http://www.startribune.com/13-takeaways-from-the-presidential-election-in-minn-nationwide/400722341/?refresh=tru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artribune.com/metro-vs-outstate-which-counties-pay-most-taxes-and-which-get-most-aid/300965791/" TargetMode="External"/><Relationship Id="rId9" Type="http://schemas.openxmlformats.org/officeDocument/2006/relationships/hyperlink" Target="http://www.startribune.com/data-reveals-sharp-divide-between-twin-cities-rest-of-the-state/360017421/" TargetMode="External"/><Relationship Id="rId10" Type="http://schemas.openxmlformats.org/officeDocument/2006/relationships/hyperlink" Target="http://www.naco.org/sites/default/files/documents/County_Economic_Tracker2014-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1017</Words>
  <Characters>5802</Characters>
  <Application>Microsoft Macintosh Word</Application>
  <DocSecurity>0</DocSecurity>
  <Lines>48</Lines>
  <Paragraphs>13</Paragraphs>
  <ScaleCrop>false</ScaleCrop>
  <Company>StarTribune</Company>
  <LinksUpToDate>false</LinksUpToDate>
  <CharactersWithSpaces>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311</cp:revision>
  <dcterms:created xsi:type="dcterms:W3CDTF">2017-03-07T19:26:00Z</dcterms:created>
  <dcterms:modified xsi:type="dcterms:W3CDTF">2017-07-11T20:38:00Z</dcterms:modified>
</cp:coreProperties>
</file>