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E6C68" w14:textId="77777777" w:rsidR="00FD3684" w:rsidRPr="00FD3684" w:rsidRDefault="00FD3684" w:rsidP="00FD3684">
      <w:pPr>
        <w:rPr>
          <w:rFonts w:ascii="Calibri" w:eastAsia="Times New Roman" w:hAnsi="Calibri" w:cs="Times New Roman"/>
          <w:color w:val="1F497D"/>
          <w:sz w:val="22"/>
          <w:szCs w:val="22"/>
        </w:rPr>
      </w:pPr>
      <w:r w:rsidRPr="00FD3684">
        <w:rPr>
          <w:rFonts w:ascii="Calibri" w:eastAsia="Times New Roman" w:hAnsi="Calibri" w:cs="Times New Roman"/>
          <w:color w:val="1F497D"/>
          <w:sz w:val="22"/>
          <w:szCs w:val="22"/>
        </w:rPr>
        <w:t>Throughout Minneapolis schools, one in six students were chronically absent last year, meaning they missed time totaling nearly a month or more of school.</w:t>
      </w:r>
    </w:p>
    <w:p w14:paraId="3FF18136" w14:textId="77777777" w:rsidR="00FD3684" w:rsidRPr="00FD3684" w:rsidRDefault="00FD3684" w:rsidP="00FD3684">
      <w:pPr>
        <w:rPr>
          <w:rFonts w:ascii="Calibri" w:eastAsia="Times New Roman" w:hAnsi="Calibri" w:cs="Times New Roman"/>
          <w:color w:val="1F497D"/>
          <w:sz w:val="22"/>
          <w:szCs w:val="22"/>
        </w:rPr>
      </w:pPr>
    </w:p>
    <w:p w14:paraId="2EF6CDA2" w14:textId="77777777" w:rsidR="00FD3684" w:rsidRPr="00FD3684" w:rsidRDefault="00FD3684" w:rsidP="00FD3684">
      <w:pPr>
        <w:rPr>
          <w:rFonts w:ascii="Calibri" w:eastAsia="Times New Roman" w:hAnsi="Calibri" w:cs="Times New Roman"/>
          <w:color w:val="1F497D"/>
          <w:sz w:val="22"/>
          <w:szCs w:val="22"/>
        </w:rPr>
      </w:pPr>
      <w:r w:rsidRPr="00FD3684">
        <w:rPr>
          <w:rFonts w:ascii="Calibri" w:eastAsia="Times New Roman" w:hAnsi="Calibri" w:cs="Times New Roman"/>
          <w:color w:val="1F497D"/>
          <w:sz w:val="22"/>
          <w:szCs w:val="22"/>
        </w:rPr>
        <w:t>Chronic absenteeism starts in young kids, drops to lower levels in early elementary school, and then ramps up in middle school, hitting a peak in 12th grade.</w:t>
      </w:r>
    </w:p>
    <w:p w14:paraId="4D3B9199" w14:textId="77777777" w:rsidR="00FD3684" w:rsidRPr="00FD3684" w:rsidRDefault="00FD3684" w:rsidP="00FD3684">
      <w:pPr>
        <w:rPr>
          <w:rFonts w:ascii="Calibri" w:eastAsia="Times New Roman" w:hAnsi="Calibri" w:cs="Times New Roman"/>
          <w:color w:val="1F497D"/>
          <w:sz w:val="22"/>
          <w:szCs w:val="22"/>
        </w:rPr>
      </w:pPr>
    </w:p>
    <w:p w14:paraId="014D7AF2" w14:textId="77777777" w:rsidR="00FD3684" w:rsidRPr="00FD3684" w:rsidRDefault="00FD3684" w:rsidP="00FD3684">
      <w:pPr>
        <w:rPr>
          <w:rFonts w:ascii="Calibri" w:eastAsia="Times New Roman" w:hAnsi="Calibri" w:cs="Times New Roman"/>
          <w:color w:val="1F497D"/>
          <w:sz w:val="22"/>
          <w:szCs w:val="22"/>
        </w:rPr>
      </w:pPr>
      <w:r w:rsidRPr="00FD3684">
        <w:rPr>
          <w:rFonts w:ascii="Calibri" w:eastAsia="Times New Roman" w:hAnsi="Calibri" w:cs="Times New Roman"/>
          <w:color w:val="1F497D"/>
          <w:sz w:val="22"/>
          <w:szCs w:val="22"/>
        </w:rPr>
        <w:t>Native American students disproportionately have the highest numbers of chronic absenteeism in the district, followed by black students.</w:t>
      </w:r>
    </w:p>
    <w:p w14:paraId="147239A8" w14:textId="77777777" w:rsidR="00FD3684" w:rsidRPr="00FD3684" w:rsidRDefault="00FD3684" w:rsidP="00FD3684">
      <w:pPr>
        <w:rPr>
          <w:rFonts w:ascii="Calibri" w:eastAsia="Times New Roman" w:hAnsi="Calibri" w:cs="Times New Roman"/>
          <w:color w:val="1F497D"/>
          <w:sz w:val="22"/>
          <w:szCs w:val="22"/>
        </w:rPr>
      </w:pPr>
    </w:p>
    <w:p w14:paraId="7D1AAE28" w14:textId="77777777" w:rsidR="00FD3684" w:rsidRPr="00FD3684" w:rsidRDefault="00FD3684" w:rsidP="00FD3684">
      <w:pPr>
        <w:rPr>
          <w:rFonts w:ascii="Calibri" w:eastAsia="Times New Roman" w:hAnsi="Calibri" w:cs="Times New Roman"/>
          <w:color w:val="1F497D"/>
          <w:sz w:val="22"/>
          <w:szCs w:val="22"/>
        </w:rPr>
      </w:pPr>
      <w:r w:rsidRPr="00FD3684">
        <w:rPr>
          <w:rFonts w:ascii="Calibri" w:eastAsia="Times New Roman" w:hAnsi="Calibri" w:cs="Times New Roman"/>
          <w:color w:val="1F497D"/>
          <w:sz w:val="22"/>
          <w:szCs w:val="22"/>
        </w:rPr>
        <w:t>That cycle of absenteeism mirrors the national trend of chronic absenteeism throughout grade levels, according to a 2012 study.</w:t>
      </w:r>
    </w:p>
    <w:p w14:paraId="03982EDB" w14:textId="77777777" w:rsidR="00FD3684" w:rsidRPr="00FD3684" w:rsidRDefault="00FD3684" w:rsidP="00FD3684">
      <w:pPr>
        <w:rPr>
          <w:rFonts w:ascii="Calibri" w:eastAsia="Times New Roman" w:hAnsi="Calibri" w:cs="Times New Roman"/>
          <w:color w:val="1F497D"/>
          <w:sz w:val="22"/>
          <w:szCs w:val="22"/>
        </w:rPr>
      </w:pPr>
    </w:p>
    <w:p w14:paraId="79729F50" w14:textId="004A3C3D" w:rsidR="00897F66" w:rsidRPr="00FD3684" w:rsidRDefault="00FD3684" w:rsidP="00FD3684">
      <w:r w:rsidRPr="00FD3684">
        <w:rPr>
          <w:rFonts w:ascii="Calibri" w:eastAsia="Times New Roman" w:hAnsi="Calibri" w:cs="Times New Roman"/>
          <w:color w:val="1F497D"/>
          <w:sz w:val="22"/>
          <w:szCs w:val="22"/>
        </w:rPr>
        <w:t>The same 2012 study from the Everyone Graduates Center at Johns Hopkins University noted that chronic absenteeism widens achievement gaps.</w:t>
      </w:r>
      <w:bookmarkStart w:id="0" w:name="_GoBack"/>
      <w:bookmarkEnd w:id="0"/>
    </w:p>
    <w:sectPr w:rsidR="00897F66" w:rsidRPr="00FD3684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97A"/>
    <w:rsid w:val="004A649A"/>
    <w:rsid w:val="006F3543"/>
    <w:rsid w:val="00897F66"/>
    <w:rsid w:val="00DE39BF"/>
    <w:rsid w:val="00E9797A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677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35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3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Macintosh Word</Application>
  <DocSecurity>0</DocSecurity>
  <Lines>5</Lines>
  <Paragraphs>1</Paragraphs>
  <ScaleCrop>false</ScaleCrop>
  <Company>StarTribune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4</cp:revision>
  <dcterms:created xsi:type="dcterms:W3CDTF">2017-01-31T19:03:00Z</dcterms:created>
  <dcterms:modified xsi:type="dcterms:W3CDTF">2017-02-10T17:49:00Z</dcterms:modified>
</cp:coreProperties>
</file>