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GLM</w:t>
      </w:r>
    </w:p>
    <w:p>
      <w:pPr>
        <w:pStyle w:val="Author"/>
      </w:pPr>
      <w:r>
        <w:t xml:space="preserve">Jeffrey</w:t>
      </w:r>
      <w:r>
        <w:t xml:space="preserve"> </w:t>
      </w:r>
      <w:r>
        <w:t xml:space="preserve">Strickland</w:t>
      </w:r>
    </w:p>
    <w:p>
      <w:pPr>
        <w:pStyle w:val="Date"/>
      </w:pPr>
      <w:r>
        <w:t xml:space="preserve">2/7/2022</w:t>
      </w:r>
    </w:p>
    <w:p>
      <w:pPr>
        <w:pStyle w:val="FirstParagraph"/>
      </w:pPr>
      <w:r>
        <w:t xml:space="preserve">Interpreting generalized linear models (GLM) obtained through</w:t>
      </w:r>
      <w:r>
        <w:t xml:space="preserve"> </w:t>
      </w:r>
      <w:r>
        <w:rPr>
          <w:rStyle w:val="VerbatimChar"/>
        </w:rPr>
        <w:t xml:space="preserve">glm</w:t>
      </w:r>
      <w:r>
        <w:t xml:space="preserve"> </w:t>
      </w:r>
      <w:r>
        <w:t xml:space="preserve">is similar to</w:t>
      </w:r>
      <w:r>
        <w:t xml:space="preserve"> </w:t>
      </w:r>
      <w:hyperlink r:id="rId20">
        <w:r>
          <w:rPr>
            <w:rStyle w:val="Hyperlink"/>
          </w:rPr>
          <w:t xml:space="preserve">interpreting conventional linear models</w:t>
        </w:r>
      </w:hyperlink>
      <w:r>
        <w:t xml:space="preserve">. Here, we will discuss the differences that need to be considered.</w:t>
      </w:r>
    </w:p>
    <w:bookmarkStart w:id="21" w:name="basics-of-glms"/>
    <w:p>
      <w:pPr>
        <w:pStyle w:val="Heading2"/>
      </w:pPr>
      <w:r>
        <w:t xml:space="preserve">Basics of GLMs</w:t>
      </w:r>
    </w:p>
    <w:p>
      <w:pPr>
        <w:pStyle w:val="FirstParagraph"/>
      </w:pPr>
      <w:r>
        <w:t xml:space="preserve">GLMs enable the use of linear models in cases where the response variable has an error distribution that is non-normal. Each distribution is associated with a specific canonical link function. A link function</w:t>
      </w:r>
      <w:r>
        <w:t xml:space="preserve"> </w:t>
      </w:r>
      <m:oMath>
        <m:r>
          <m:t>g</m:t>
        </m:r>
        <m:r>
          <m:rPr>
            <m:sty m:val="p"/>
          </m:rPr>
          <m:t>(</m:t>
        </m:r>
        <m:r>
          <m:t>x</m:t>
        </m:r>
        <m:r>
          <m:rPr>
            <m:sty m:val="p"/>
          </m:rPr>
          <m:t>)</m:t>
        </m:r>
      </m:oMath>
      <w:r>
        <w:t xml:space="preserve"> </w:t>
      </w:r>
      <w:r>
        <w:t xml:space="preserve">fulfills</w:t>
      </w:r>
      <w:r>
        <w:t xml:space="preserve"> </w:t>
      </w:r>
      <m:oMath>
        <m:r>
          <m:t>X</m:t>
        </m:r>
        <m:r>
          <m:t>β</m:t>
        </m:r>
        <m:r>
          <m:rPr>
            <m:sty m:val="p"/>
          </m:rPr>
          <m:t>=</m:t>
        </m:r>
        <m:r>
          <m:t>g</m:t>
        </m:r>
        <m:r>
          <m:rPr>
            <m:sty m:val="p"/>
          </m:rPr>
          <m:t>(</m:t>
        </m:r>
        <m:r>
          <m:t>μ</m:t>
        </m:r>
        <m:r>
          <m:rPr>
            <m:sty m:val="p"/>
          </m:rPr>
          <m:t>)</m:t>
        </m:r>
      </m:oMath>
      <w:r>
        <w:t xml:space="preserve">. For example, for a Poisson distribution, the canonical link function is</w:t>
      </w:r>
      <w:r>
        <w:t xml:space="preserve"> </w:t>
      </w:r>
      <m:oMath>
        <m:r>
          <m:t>g</m:t>
        </m:r>
        <m:r>
          <m:rPr>
            <m:sty m:val="p"/>
          </m:rPr>
          <m:t>(</m:t>
        </m:r>
        <m:r>
          <m:t>μ</m:t>
        </m:r>
        <m:r>
          <m:rPr>
            <m:sty m:val="p"/>
          </m:rPr>
          <m:t>)</m:t>
        </m:r>
        <m:r>
          <m:rPr>
            <m:sty m:val="p"/>
          </m:rPr>
          <m:t>=</m:t>
        </m:r>
        <m:r>
          <m:rPr>
            <m:nor/>
            <m:sty m:val="p"/>
          </m:rPr>
          <m:t>ln</m:t>
        </m:r>
        <m:r>
          <m:rPr>
            <m:sty m:val="p"/>
          </m:rPr>
          <m:t>(</m:t>
        </m:r>
        <m:r>
          <m:t>μ</m:t>
        </m:r>
        <m:r>
          <m:rPr>
            <m:sty m:val="p"/>
          </m:rPr>
          <m:t>)</m:t>
        </m:r>
      </m:oMath>
      <w:r>
        <w:t xml:space="preserve">. Estimates on the original scale can be obtained by taking the inverse of the link function, in this case, the exponential function:</w:t>
      </w:r>
      <w:r>
        <w:t xml:space="preserve"> </w:t>
      </w:r>
      <m:oMath>
        <m:r>
          <m:t>μ</m:t>
        </m:r>
        <m:r>
          <m:rPr>
            <m:sty m:val="p"/>
          </m:rPr>
          <m:t>=</m:t>
        </m:r>
        <m:r>
          <m:rPr>
            <m:nor/>
            <m:sty m:val="p"/>
          </m:rPr>
          <m:t>exp</m:t>
        </m:r>
        <m:r>
          <m:rPr>
            <m:sty m:val="p"/>
          </m:rPr>
          <m:t>(</m:t>
        </m:r>
        <m:r>
          <m:t>X</m:t>
        </m:r>
        <m:r>
          <m:t>β</m:t>
        </m:r>
        <m:r>
          <m:rPr>
            <m:sty m:val="p"/>
          </m:rPr>
          <m:t>)</m:t>
        </m:r>
      </m:oMath>
      <w:r>
        <w:t xml:space="preserve">.</w:t>
      </w:r>
    </w:p>
    <w:bookmarkEnd w:id="21"/>
    <w:bookmarkStart w:id="22" w:name="data-preparation"/>
    <w:p>
      <w:pPr>
        <w:pStyle w:val="Heading2"/>
      </w:pPr>
      <w:r>
        <w:t xml:space="preserve">Data preparation</w:t>
      </w:r>
    </w:p>
    <w:p>
      <w:pPr>
        <w:pStyle w:val="FirstParagraph"/>
      </w:pPr>
      <w:r>
        <w:t xml:space="preserve">We will take 70% of the airquality samples for training and 30% for testing:</w:t>
      </w:r>
    </w:p>
    <w:p>
      <w:pPr>
        <w:pStyle w:val="SourceCode"/>
      </w:pPr>
      <w:r>
        <w:rPr>
          <w:rStyle w:val="FunctionTok"/>
        </w:rPr>
        <w:t xml:space="preserve">data</w:t>
      </w:r>
      <w:r>
        <w:rPr>
          <w:rStyle w:val="NormalTok"/>
        </w:rPr>
        <w:t xml:space="preserve">(airquality)</w:t>
      </w:r>
      <w:r>
        <w:br/>
      </w:r>
      <w:r>
        <w:rPr>
          <w:rStyle w:val="NormalTok"/>
        </w:rPr>
        <w:t xml:space="preserve">ozone </w:t>
      </w:r>
      <w:r>
        <w:rPr>
          <w:rStyle w:val="OtherTok"/>
        </w:rPr>
        <w:t xml:space="preserve">&lt;-</w:t>
      </w:r>
      <w:r>
        <w:rPr>
          <w:rStyle w:val="NormalTok"/>
        </w:rPr>
        <w:t xml:space="preserve"> </w:t>
      </w:r>
      <w:r>
        <w:rPr>
          <w:rStyle w:val="FunctionTok"/>
        </w:rPr>
        <w:t xml:space="preserve">subset</w:t>
      </w:r>
      <w:r>
        <w:rPr>
          <w:rStyle w:val="NormalTok"/>
        </w:rPr>
        <w:t xml:space="preserve">(</w:t>
      </w:r>
      <w:r>
        <w:rPr>
          <w:rStyle w:val="FunctionTok"/>
        </w:rPr>
        <w:t xml:space="preserve">na.omit</w:t>
      </w:r>
      <w:r>
        <w:rPr>
          <w:rStyle w:val="NormalTok"/>
        </w:rPr>
        <w:t xml:space="preserve">(airquality), </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"Ozone"</w:t>
      </w:r>
      <w:r>
        <w:rPr>
          <w:rStyle w:val="NormalTok"/>
        </w:rPr>
        <w:t xml:space="preserve">, </w:t>
      </w:r>
      <w:r>
        <w:rPr>
          <w:rStyle w:val="StringTok"/>
        </w:rPr>
        <w:t xml:space="preserve">"Solar.R"</w:t>
      </w:r>
      <w:r>
        <w:rPr>
          <w:rStyle w:val="NormalTok"/>
        </w:rPr>
        <w:t xml:space="preserve">, </w:t>
      </w:r>
      <w:r>
        <w:rPr>
          <w:rStyle w:val="StringTok"/>
        </w:rPr>
        <w:t xml:space="preserve">"Wind"</w:t>
      </w:r>
      <w:r>
        <w:rPr>
          <w:rStyle w:val="NormalTok"/>
        </w:rPr>
        <w:t xml:space="preserve">, </w:t>
      </w:r>
      <w:r>
        <w:rPr>
          <w:rStyle w:val="StringTok"/>
        </w:rPr>
        <w:t xml:space="preserve">"Temp"</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N.train </w:t>
      </w:r>
      <w:r>
        <w:rPr>
          <w:rStyle w:val="OtherTok"/>
        </w:rPr>
        <w:t xml:space="preserve">&lt;-</w:t>
      </w:r>
      <w:r>
        <w:rPr>
          <w:rStyle w:val="NormalTok"/>
        </w:rPr>
        <w:t xml:space="preserve"> </w:t>
      </w:r>
      <w:r>
        <w:rPr>
          <w:rStyle w:val="FunctionTok"/>
        </w:rPr>
        <w:t xml:space="preserve">ceiling</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(ozone))</w:t>
      </w:r>
      <w:r>
        <w:br/>
      </w:r>
      <w:r>
        <w:rPr>
          <w:rStyle w:val="NormalTok"/>
        </w:rPr>
        <w:t xml:space="preserve">N.test </w:t>
      </w:r>
      <w:r>
        <w:rPr>
          <w:rStyle w:val="OtherTok"/>
        </w:rPr>
        <w:t xml:space="preserve">&lt;-</w:t>
      </w:r>
      <w:r>
        <w:rPr>
          <w:rStyle w:val="NormalTok"/>
        </w:rPr>
        <w:t xml:space="preserve"> </w:t>
      </w:r>
      <w:r>
        <w:rPr>
          <w:rStyle w:val="FunctionTok"/>
        </w:rPr>
        <w:t xml:space="preserve">nrow</w:t>
      </w:r>
      <w:r>
        <w:rPr>
          <w:rStyle w:val="NormalTok"/>
        </w:rPr>
        <w:t xml:space="preserve">(ozone) </w:t>
      </w:r>
      <w:r>
        <w:rPr>
          <w:rStyle w:val="SpecialCharTok"/>
        </w:rPr>
        <w:t xml:space="preserve">-</w:t>
      </w:r>
      <w:r>
        <w:rPr>
          <w:rStyle w:val="NormalTok"/>
        </w:rPr>
        <w:t xml:space="preserve"> N.train</w:t>
      </w:r>
      <w:r>
        <w:br/>
      </w:r>
      <w:r>
        <w:rPr>
          <w:rStyle w:val="NormalTok"/>
        </w:rPr>
        <w:t xml:space="preserve">trainset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(ozone)), N.train)</w:t>
      </w:r>
      <w:r>
        <w:br/>
      </w:r>
      <w:r>
        <w:rPr>
          <w:rStyle w:val="NormalTok"/>
        </w:rPr>
        <w:t xml:space="preserve">testset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(ozone)), trainset)</w:t>
      </w:r>
    </w:p>
    <w:bookmarkEnd w:id="22"/>
    <w:bookmarkStart w:id="23" w:name="training-a-glm"/>
    <w:p>
      <w:pPr>
        <w:pStyle w:val="Heading2"/>
      </w:pPr>
      <w:r>
        <w:t xml:space="preserve">Training a GLM</w:t>
      </w:r>
    </w:p>
    <w:p>
      <w:pPr>
        <w:pStyle w:val="FirstParagraph"/>
      </w:pPr>
      <w:r>
        <w:t xml:space="preserve">For investigating the characteristics of GLMs, we will train a model, which assumes that errors are Poisson distributed.</w:t>
      </w:r>
    </w:p>
    <w:p>
      <w:pPr>
        <w:pStyle w:val="BodyText"/>
      </w:pPr>
      <w:r>
        <w:t xml:space="preserve">By specifying</w:t>
      </w:r>
      <w:r>
        <w:t xml:space="preserve"> </w:t>
      </w:r>
      <w:r>
        <w:rPr>
          <w:rStyle w:val="VerbatimChar"/>
        </w:rPr>
        <w:t xml:space="preserve">family = "poisson"</w:t>
      </w:r>
      <w:r>
        <w:t xml:space="preserve">,</w:t>
      </w:r>
      <w:r>
        <w:t xml:space="preserve"> </w:t>
      </w:r>
      <w:r>
        <w:rPr>
          <w:rStyle w:val="VerbatimChar"/>
        </w:rPr>
        <w:t xml:space="preserve">glm</w:t>
      </w:r>
      <w:r>
        <w:t xml:space="preserve"> </w:t>
      </w:r>
      <w:r>
        <w:t xml:space="preserve">automatically selects the appropriate canonical link function, which is the logarithm. More information on possible families and their canonical link functions can be obtained via</w:t>
      </w:r>
      <w:r>
        <w:t xml:space="preserve"> </w:t>
      </w:r>
      <w:r>
        <w:rPr>
          <w:rStyle w:val="VerbatimChar"/>
        </w:rPr>
        <w:t xml:space="preserve">?family</w:t>
      </w:r>
      <w:r>
        <w:t xml:space="preserve">.</w:t>
      </w:r>
    </w:p>
    <w:p>
      <w:pPr>
        <w:pStyle w:val="SourceCode"/>
      </w:pPr>
      <w:r>
        <w:rPr>
          <w:rStyle w:val="NormalTok"/>
        </w:rPr>
        <w:t xml:space="preserve">model.pois </w:t>
      </w:r>
      <w:r>
        <w:rPr>
          <w:rStyle w:val="OtherTok"/>
        </w:rPr>
        <w:t xml:space="preserve">&lt;-</w:t>
      </w:r>
      <w:r>
        <w:rPr>
          <w:rStyle w:val="NormalTok"/>
        </w:rPr>
        <w:t xml:space="preserve"> </w:t>
      </w:r>
      <w:r>
        <w:rPr>
          <w:rStyle w:val="FunctionTok"/>
        </w:rPr>
        <w:t xml:space="preserve">glm</w:t>
      </w:r>
      <w:r>
        <w:rPr>
          <w:rStyle w:val="NormalTok"/>
        </w:rPr>
        <w:t xml:space="preserve">(Ozone </w:t>
      </w:r>
      <w:r>
        <w:rPr>
          <w:rStyle w:val="SpecialCharTok"/>
        </w:rPr>
        <w:t xml:space="preserve">~</w:t>
      </w:r>
      <w:r>
        <w:rPr>
          <w:rStyle w:val="NormalTok"/>
        </w:rPr>
        <w:t xml:space="preserve"> Solar.R </w:t>
      </w:r>
      <w:r>
        <w:rPr>
          <w:rStyle w:val="SpecialCharTok"/>
        </w:rPr>
        <w:t xml:space="preserve">+</w:t>
      </w:r>
      <w:r>
        <w:rPr>
          <w:rStyle w:val="NormalTok"/>
        </w:rPr>
        <w:t xml:space="preserve"> Temp </w:t>
      </w:r>
      <w:r>
        <w:rPr>
          <w:rStyle w:val="SpecialCharTok"/>
        </w:rPr>
        <w:t xml:space="preserve">+</w:t>
      </w:r>
      <w:r>
        <w:rPr>
          <w:rStyle w:val="NormalTok"/>
        </w:rPr>
        <w:t xml:space="preserve"> Wind, </w:t>
      </w:r>
      <w:r>
        <w:rPr>
          <w:rStyle w:val="AttributeTok"/>
        </w:rPr>
        <w:t xml:space="preserve">data =</w:t>
      </w:r>
      <w:r>
        <w:rPr>
          <w:rStyle w:val="NormalTok"/>
        </w:rPr>
        <w:t xml:space="preserve"> ozone, </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AttributeTok"/>
        </w:rPr>
        <w:t xml:space="preserve">subset =</w:t>
      </w:r>
      <w:r>
        <w:rPr>
          <w:rStyle w:val="NormalTok"/>
        </w:rPr>
        <w:t xml:space="preserve"> trainset)</w:t>
      </w:r>
      <w:r>
        <w:br/>
      </w:r>
      <w:r>
        <w:rPr>
          <w:rStyle w:val="FunctionTok"/>
        </w:rPr>
        <w:t xml:space="preserve">summary</w:t>
      </w:r>
      <w:r>
        <w:rPr>
          <w:rStyle w:val="NormalTok"/>
        </w:rPr>
        <w:t xml:space="preserve">(model.pois)</w:t>
      </w:r>
    </w:p>
    <w:p>
      <w:pPr>
        <w:pStyle w:val="SourceCode"/>
      </w:pPr>
      <w:r>
        <w:rPr>
          <w:rStyle w:val="VerbatimChar"/>
        </w:rPr>
        <w:t xml:space="preserve">## </w:t>
      </w:r>
      <w:r>
        <w:br/>
      </w:r>
      <w:r>
        <w:rPr>
          <w:rStyle w:val="VerbatimChar"/>
        </w:rPr>
        <w:t xml:space="preserve">## Call:</w:t>
      </w:r>
      <w:r>
        <w:br/>
      </w:r>
      <w:r>
        <w:rPr>
          <w:rStyle w:val="VerbatimChar"/>
        </w:rPr>
        <w:t xml:space="preserve">## glm(formula = Ozone ~ Solar.R + Temp + Wind, family = "poisson", </w:t>
      </w:r>
      <w:r>
        <w:br/>
      </w:r>
      <w:r>
        <w:rPr>
          <w:rStyle w:val="VerbatimChar"/>
        </w:rPr>
        <w:t xml:space="preserve">##     data = ozone, subset = trainset)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-4.0451  -2.4138  -0.8169   1.4265   8.7946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0.690227   0.218192   3.163  0.00156 ** </w:t>
      </w:r>
      <w:r>
        <w:br/>
      </w:r>
      <w:r>
        <w:rPr>
          <w:rStyle w:val="VerbatimChar"/>
        </w:rPr>
        <w:t xml:space="preserve">## Solar.R      0.001815   0.000239   7.593 3.13e-14 ***</w:t>
      </w:r>
      <w:r>
        <w:br/>
      </w:r>
      <w:r>
        <w:rPr>
          <w:rStyle w:val="VerbatimChar"/>
        </w:rPr>
        <w:t xml:space="preserve">## Temp         0.043500   0.002295  18.956  &lt; 2e-16 ***</w:t>
      </w:r>
      <w:r>
        <w:br/>
      </w:r>
      <w:r>
        <w:rPr>
          <w:rStyle w:val="VerbatimChar"/>
        </w:rPr>
        <w:t xml:space="preserve">## Wind        -0.084244   0.005960 -14.134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1979.57  on 77  degrees of freedom</w:t>
      </w:r>
      <w:r>
        <w:br/>
      </w:r>
      <w:r>
        <w:rPr>
          <w:rStyle w:val="VerbatimChar"/>
        </w:rPr>
        <w:t xml:space="preserve">## Residual deviance:  530.51  on 74  degrees of freedom</w:t>
      </w:r>
      <w:r>
        <w:br/>
      </w:r>
      <w:r>
        <w:rPr>
          <w:rStyle w:val="VerbatimChar"/>
        </w:rPr>
        <w:t xml:space="preserve">## AIC: 951.97</w:t>
      </w:r>
      <w:r>
        <w:br/>
      </w:r>
      <w:r>
        <w:rPr>
          <w:rStyle w:val="VerbatimChar"/>
        </w:rPr>
        <w:t xml:space="preserve">## </w:t>
      </w:r>
      <w:r>
        <w:br/>
      </w:r>
      <w:r>
        <w:rPr>
          <w:rStyle w:val="VerbatimChar"/>
        </w:rPr>
        <w:t xml:space="preserve">## Number of Fisher Scoring iterations: 4</w:t>
      </w:r>
    </w:p>
    <w:p>
      <w:pPr>
        <w:pStyle w:val="FirstParagraph"/>
      </w:pPr>
      <w:r>
        <w:t xml:space="preserve">In terms of the GLM summary output, there are the following differences to the output obtained from the</w:t>
      </w:r>
      <w:r>
        <w:t xml:space="preserve"> </w:t>
      </w:r>
      <w:r>
        <w:rPr>
          <w:rStyle w:val="VerbatimChar"/>
        </w:rPr>
        <w:t xml:space="preserve">lm</w:t>
      </w:r>
      <w:r>
        <w:t xml:space="preserve"> </w:t>
      </w:r>
      <w:r>
        <w:t xml:space="preserve">summary function:</w:t>
      </w:r>
    </w:p>
    <w:p>
      <w:pPr>
        <w:numPr>
          <w:ilvl w:val="0"/>
          <w:numId w:val="1001"/>
        </w:numPr>
        <w:pStyle w:val="Compact"/>
      </w:pPr>
      <w:r>
        <w:t xml:space="preserve">Deviance (deviance of residuals / null deviance / residual deviance)</w:t>
      </w:r>
    </w:p>
    <w:p>
      <w:pPr>
        <w:numPr>
          <w:ilvl w:val="0"/>
          <w:numId w:val="1001"/>
        </w:numPr>
        <w:pStyle w:val="Compact"/>
      </w:pPr>
      <w:r>
        <w:t xml:space="preserve">Other outputs: dispersion parameter, AIC, Fisher Scoring iterations</w:t>
      </w:r>
    </w:p>
    <w:p>
      <w:pPr>
        <w:pStyle w:val="FirstParagraph"/>
      </w:pPr>
      <w:r>
        <w:t xml:space="preserve">Moreover, the prediction function of GLMs is also a bit different. We will start with investigating the deviance.</w:t>
      </w:r>
    </w:p>
    <w:bookmarkEnd w:id="23"/>
    <w:bookmarkStart w:id="32" w:name="deviance-residuals"/>
    <w:p>
      <w:pPr>
        <w:pStyle w:val="Heading2"/>
      </w:pPr>
      <w:r>
        <w:t xml:space="preserve">Deviance residuals</w:t>
      </w:r>
    </w:p>
    <w:p>
      <w:pPr>
        <w:pStyle w:val="FirstParagraph"/>
      </w:pPr>
      <w:r>
        <w:t xml:space="preserve">We already know</w:t>
      </w:r>
      <w:r>
        <w:t xml:space="preserve"> </w:t>
      </w:r>
      <w:hyperlink r:id="rId20">
        <w:r>
          <w:rPr>
            <w:rStyle w:val="Hyperlink"/>
          </w:rPr>
          <w:t xml:space="preserve">residuals</w:t>
        </w:r>
      </w:hyperlink>
      <w:r>
        <w:t xml:space="preserve"> </w:t>
      </w:r>
      <w:r>
        <w:t xml:space="preserve">from the</w:t>
      </w:r>
      <w:r>
        <w:t xml:space="preserve"> </w:t>
      </w:r>
      <w:r>
        <w:rPr>
          <w:rStyle w:val="VerbatimChar"/>
        </w:rPr>
        <w:t xml:space="preserve">lm</w:t>
      </w:r>
      <w:r>
        <w:t xml:space="preserve"> </w:t>
      </w:r>
      <w:r>
        <w:t xml:space="preserve">function. But what are deviance residuals? In ordinary least-squares, the residual associated with the</w:t>
      </w:r>
      <w:r>
        <w:t xml:space="preserve"> </w:t>
      </w:r>
      <m:oMath>
        <m:r>
          <m:t>i</m:t>
        </m:r>
      </m:oMath>
      <w:r>
        <w:t xml:space="preserve">-th observation is defined as</w:t>
      </w:r>
    </w:p>
    <w:p>
      <w:pPr>
        <w:pStyle w:val="BodyText"/>
      </w:pPr>
      <m:oMathPara>
        <m:oMathParaPr>
          <m:jc m:val="center"/>
        </m:oMathParaPr>
        <m:oMath>
          <m:sSub>
            <m:e>
              <m:r>
                <m:t>r</m:t>
              </m:r>
            </m:e>
            <m:sub>
              <m:r>
                <m:t>i</m:t>
              </m:r>
            </m:sub>
          </m:sSub>
          <m:r>
            <m:rPr>
              <m:sty m:val="p"/>
            </m:rPr>
            <m:t>=</m:t>
          </m:r>
          <m:sSub>
            <m:e>
              <m:r>
                <m:t>y</m:t>
              </m:r>
            </m:e>
            <m:sub>
              <m:r>
                <m:t>i</m:t>
              </m:r>
            </m:sub>
          </m:sSub>
          <m:r>
            <m:rPr>
              <m:sty m:val="p"/>
            </m:rPr>
            <m:t>−</m:t>
          </m:r>
          <m:acc>
            <m:accPr>
              <m:chr m:val="̂"/>
            </m:accPr>
            <m:e>
              <m:r>
                <m:t>f</m:t>
              </m:r>
            </m:e>
          </m:acc>
          <m:r>
            <m:rPr>
              <m:sty m:val="p"/>
            </m:rPr>
            <m:t>(</m:t>
          </m:r>
          <m:sSub>
            <m:e>
              <m:r>
                <m:t>x</m:t>
              </m:r>
            </m:e>
            <m:sub>
              <m:r>
                <m:t>i</m:t>
              </m:r>
            </m:sub>
          </m:sSub>
          <m:r>
            <m:rPr>
              <m:sty m:val="p"/>
            </m:rPr>
            <m:t>)</m:t>
          </m:r>
        </m:oMath>
      </m:oMathPara>
    </w:p>
    <w:p>
      <w:pPr>
        <w:pStyle w:val="FirstParagraph"/>
      </w:pPr>
      <w:r>
        <w:t xml:space="preserve">where</w:t>
      </w:r>
      <w:r>
        <w:t xml:space="preserve"> </w:t>
      </w:r>
      <m:oMath>
        <m:acc>
          <m:accPr>
            <m:chr m:val="̂"/>
          </m:accPr>
          <m:e>
            <m:r>
              <m:t>f</m:t>
            </m:r>
          </m:e>
        </m:acc>
        <m:r>
          <m:rPr>
            <m:sty m:val="p"/>
          </m:rPr>
          <m:t>(</m:t>
        </m:r>
        <m:r>
          <m:t>x</m:t>
        </m:r>
        <m:r>
          <m:rPr>
            <m:sty m:val="p"/>
          </m:rPr>
          <m:t>)</m:t>
        </m:r>
        <m:r>
          <m:rPr>
            <m:sty m:val="p"/>
          </m:rPr>
          <m:t>=</m:t>
        </m:r>
        <m:sSub>
          <m:e>
            <m:r>
              <m:t>β</m:t>
            </m:r>
          </m:e>
          <m:sub>
            <m:r>
              <m:t>0</m:t>
            </m:r>
          </m:sub>
        </m:sSub>
        <m:r>
          <m:rPr>
            <m:sty m:val="p"/>
          </m:rPr>
          <m:t>+</m:t>
        </m:r>
        <m:sSup>
          <m:e>
            <m:r>
              <m:t>x</m:t>
            </m:r>
          </m:e>
          <m:sup>
            <m:r>
              <m:t>T</m:t>
            </m:r>
          </m:sup>
        </m:sSup>
        <m:r>
          <m:t>β</m:t>
        </m:r>
      </m:oMath>
      <w:r>
        <w:t xml:space="preserve"> </w:t>
      </w:r>
      <w:r>
        <w:t xml:space="preserve">is the prediction function of the fitted model.</w:t>
      </w:r>
    </w:p>
    <w:p>
      <w:pPr>
        <w:pStyle w:val="BodyText"/>
      </w:pPr>
      <w:r>
        <w:t xml:space="preserve">For GLMs, there are</w:t>
      </w:r>
      <w:r>
        <w:t xml:space="preserve"> </w:t>
      </w:r>
      <w:hyperlink r:id="rId24">
        <w:r>
          <w:rPr>
            <w:rStyle w:val="Hyperlink"/>
          </w:rPr>
          <w:t xml:space="preserve">several ways for specifying residuals</w:t>
        </w:r>
      </w:hyperlink>
      <w:r>
        <w:t xml:space="preserve">. To understand deviance residuals, it is worthwhile to look at the other types of residuals first. For this, we define a few variables first:</w:t>
      </w:r>
    </w:p>
    <w:p>
      <w:pPr>
        <w:pStyle w:val="SourceCode"/>
      </w:pPr>
      <w:r>
        <w:rPr>
          <w:rStyle w:val="NormalTok"/>
        </w:rPr>
        <w:t xml:space="preserve">expected </w:t>
      </w:r>
      <w:r>
        <w:rPr>
          <w:rStyle w:val="OtherTok"/>
        </w:rPr>
        <w:t xml:space="preserve">&lt;-</w:t>
      </w:r>
      <w:r>
        <w:rPr>
          <w:rStyle w:val="NormalTok"/>
        </w:rPr>
        <w:t xml:space="preserve"> ozone</w:t>
      </w:r>
      <w:r>
        <w:rPr>
          <w:rStyle w:val="SpecialCharTok"/>
        </w:rPr>
        <w:t xml:space="preserve">$</w:t>
      </w:r>
      <w:r>
        <w:rPr>
          <w:rStyle w:val="NormalTok"/>
        </w:rPr>
        <w:t xml:space="preserve">Ozone[trainset]</w:t>
      </w:r>
      <w:r>
        <w:br/>
      </w:r>
      <w:r>
        <w:rPr>
          <w:rStyle w:val="NormalTok"/>
        </w:rPr>
        <w:t xml:space="preserve">g </w:t>
      </w:r>
      <w:r>
        <w:rPr>
          <w:rStyle w:val="OtherTok"/>
        </w:rPr>
        <w:t xml:space="preserve">&lt;-</w:t>
      </w:r>
      <w:r>
        <w:rPr>
          <w:rStyle w:val="NormalTok"/>
        </w:rPr>
        <w:t xml:space="preserve"> </w:t>
      </w:r>
      <w:r>
        <w:rPr>
          <w:rStyle w:val="FunctionTok"/>
        </w:rPr>
        <w:t xml:space="preserve">family</w:t>
      </w:r>
      <w:r>
        <w:rPr>
          <w:rStyle w:val="NormalTok"/>
        </w:rPr>
        <w:t xml:space="preserve">(model.pois)</w:t>
      </w:r>
      <w:r>
        <w:rPr>
          <w:rStyle w:val="SpecialCharTok"/>
        </w:rPr>
        <w:t xml:space="preserve">$</w:t>
      </w:r>
      <w:r>
        <w:rPr>
          <w:rStyle w:val="NormalTok"/>
        </w:rPr>
        <w:t xml:space="preserve">linkfun </w:t>
      </w:r>
      <w:r>
        <w:rPr>
          <w:rStyle w:val="CommentTok"/>
        </w:rPr>
        <w:t xml:space="preserve"># log function</w:t>
      </w:r>
      <w:r>
        <w:br/>
      </w:r>
      <w:r>
        <w:rPr>
          <w:rStyle w:val="NormalTok"/>
        </w:rPr>
        <w:t xml:space="preserve">g.inv </w:t>
      </w:r>
      <w:r>
        <w:rPr>
          <w:rStyle w:val="OtherTok"/>
        </w:rPr>
        <w:t xml:space="preserve">&lt;-</w:t>
      </w:r>
      <w:r>
        <w:rPr>
          <w:rStyle w:val="NormalTok"/>
        </w:rPr>
        <w:t xml:space="preserve"> </w:t>
      </w:r>
      <w:r>
        <w:rPr>
          <w:rStyle w:val="FunctionTok"/>
        </w:rPr>
        <w:t xml:space="preserve">family</w:t>
      </w:r>
      <w:r>
        <w:rPr>
          <w:rStyle w:val="NormalTok"/>
        </w:rPr>
        <w:t xml:space="preserve">(model.pois)</w:t>
      </w:r>
      <w:r>
        <w:rPr>
          <w:rStyle w:val="SpecialCharTok"/>
        </w:rPr>
        <w:t xml:space="preserve">$</w:t>
      </w:r>
      <w:r>
        <w:rPr>
          <w:rStyle w:val="NormalTok"/>
        </w:rPr>
        <w:t xml:space="preserve">linkinv </w:t>
      </w:r>
      <w:r>
        <w:rPr>
          <w:rStyle w:val="CommentTok"/>
        </w:rPr>
        <w:t xml:space="preserve"># exp function</w:t>
      </w:r>
      <w:r>
        <w:br/>
      </w:r>
      <w:r>
        <w:rPr>
          <w:rStyle w:val="NormalTok"/>
        </w:rPr>
        <w:t xml:space="preserve">estimates.log </w:t>
      </w:r>
      <w:r>
        <w:rPr>
          <w:rStyle w:val="OtherTok"/>
        </w:rPr>
        <w:t xml:space="preserve">&lt;-</w:t>
      </w:r>
      <w:r>
        <w:rPr>
          <w:rStyle w:val="NormalTok"/>
        </w:rPr>
        <w:t xml:space="preserve"> model.pois</w:t>
      </w:r>
      <w:r>
        <w:rPr>
          <w:rStyle w:val="SpecialCharTok"/>
        </w:rPr>
        <w:t xml:space="preserve">$</w:t>
      </w:r>
      <w:r>
        <w:rPr>
          <w:rStyle w:val="NormalTok"/>
        </w:rPr>
        <w:t xml:space="preserve">linear.predictors </w:t>
      </w:r>
      <w:r>
        <w:rPr>
          <w:rStyle w:val="CommentTok"/>
        </w:rPr>
        <w:t xml:space="preserve"># estimates on log scale</w:t>
      </w:r>
      <w:r>
        <w:br/>
      </w:r>
      <w:r>
        <w:rPr>
          <w:rStyle w:val="NormalTok"/>
        </w:rPr>
        <w:t xml:space="preserve">estimates </w:t>
      </w:r>
      <w:r>
        <w:rPr>
          <w:rStyle w:val="OtherTok"/>
        </w:rPr>
        <w:t xml:space="preserve">&lt;-</w:t>
      </w:r>
      <w:r>
        <w:rPr>
          <w:rStyle w:val="NormalTok"/>
        </w:rPr>
        <w:t xml:space="preserve"> </w:t>
      </w:r>
      <w:r>
        <w:rPr>
          <w:rStyle w:val="FunctionTok"/>
        </w:rPr>
        <w:t xml:space="preserve">fitted</w:t>
      </w:r>
      <w:r>
        <w:rPr>
          <w:rStyle w:val="NormalTok"/>
        </w:rPr>
        <w:t xml:space="preserve">(model.pois) </w:t>
      </w:r>
      <w:r>
        <w:rPr>
          <w:rStyle w:val="CommentTok"/>
        </w:rPr>
        <w:t xml:space="preserve"># estimates on response scale (exponentiated)</w:t>
      </w:r>
      <w:r>
        <w:br/>
      </w:r>
      <w:r>
        <w:rPr>
          <w:rStyle w:val="FunctionTok"/>
        </w:rPr>
        <w:t xml:space="preserve">all.equal</w:t>
      </w:r>
      <w:r>
        <w:rPr>
          <w:rStyle w:val="NormalTok"/>
        </w:rPr>
        <w:t xml:space="preserve">(</w:t>
      </w:r>
      <w:r>
        <w:rPr>
          <w:rStyle w:val="FunctionTok"/>
        </w:rPr>
        <w:t xml:space="preserve">g.inv</w:t>
      </w:r>
      <w:r>
        <w:rPr>
          <w:rStyle w:val="NormalTok"/>
        </w:rPr>
        <w:t xml:space="preserve">(estimates.log), estimates)</w:t>
      </w:r>
    </w:p>
    <w:p>
      <w:pPr>
        <w:pStyle w:val="SourceCode"/>
      </w:pPr>
      <w:r>
        <w:rPr>
          <w:rStyle w:val="VerbatimChar"/>
        </w:rPr>
        <w:t xml:space="preserve">## [1] TRUE</w:t>
      </w:r>
    </w:p>
    <w:p>
      <w:pPr>
        <w:pStyle w:val="FirstParagraph"/>
      </w:pPr>
      <w:r>
        <w:t xml:space="preserve">We will cover four types of residuals: response residuals, working residuals, Pearson residuals, and, deviance residuals. There is also another type of residual called</w:t>
      </w:r>
      <w:r>
        <w:t xml:space="preserve"> </w:t>
      </w:r>
      <w:r>
        <w:rPr>
          <w:iCs/>
          <w:i/>
        </w:rPr>
        <w:t xml:space="preserve">partial residual</w:t>
      </w:r>
      <w:r>
        <w:t xml:space="preserve">, which is formed by determining residuals from models where individual features are excluded. This residual is not discussed here.</w:t>
      </w:r>
    </w:p>
    <w:bookmarkStart w:id="25" w:name="response-residuals"/>
    <w:p>
      <w:pPr>
        <w:pStyle w:val="Heading3"/>
      </w:pPr>
      <w:r>
        <w:t xml:space="preserve">Response residuals</w:t>
      </w:r>
    </w:p>
    <w:p>
      <w:pPr>
        <w:pStyle w:val="FirstParagraph"/>
      </w:pPr>
      <w:r>
        <w:t xml:space="preserve">For</w:t>
      </w:r>
      <w:r>
        <w:t xml:space="preserve"> </w:t>
      </w:r>
      <w:r>
        <w:rPr>
          <w:rStyle w:val="VerbatimChar"/>
        </w:rPr>
        <w:t xml:space="preserve">type = "response"</w:t>
      </w:r>
      <w:r>
        <w:t xml:space="preserve">, the</w:t>
      </w:r>
      <w:r>
        <w:t xml:space="preserve"> </w:t>
      </w:r>
      <w:r>
        <w:rPr>
          <w:iCs/>
          <w:i/>
        </w:rPr>
        <w:t xml:space="preserve">conventional</w:t>
      </w:r>
      <w:r>
        <w:t xml:space="preserve"> </w:t>
      </w:r>
      <w:r>
        <w:t xml:space="preserve">residual on the response level is computed, that is,</w:t>
      </w:r>
    </w:p>
    <w:p>
      <w:pPr>
        <w:pStyle w:val="BodyText"/>
      </w:pPr>
      <m:oMathPara>
        <m:oMathParaPr>
          <m:jc m:val="center"/>
        </m:oMathParaPr>
        <m:oMath>
          <m:sSub>
            <m:e>
              <m:r>
                <m:t>r</m:t>
              </m:r>
            </m:e>
            <m:sub>
              <m:r>
                <m:t>i</m:t>
              </m:r>
            </m:sub>
          </m:sSub>
          <m:r>
            <m:rPr>
              <m:sty m:val="p"/>
            </m:rPr>
            <m:t>=</m:t>
          </m:r>
          <m:sSub>
            <m:e>
              <m:r>
                <m:t>y</m:t>
              </m:r>
            </m:e>
            <m:sub>
              <m:r>
                <m:t>i</m:t>
              </m:r>
            </m:sub>
          </m:sSub>
          <m:r>
            <m:rPr>
              <m:sty m:val="p"/>
            </m:rPr>
            <m:t>−</m:t>
          </m:r>
          <m:acc>
            <m:accPr>
              <m:chr m:val="̂"/>
            </m:accPr>
            <m:e>
              <m:r>
                <m:t>f</m:t>
              </m:r>
            </m:e>
          </m:acc>
          <m:r>
            <m:rPr>
              <m:sty m:val="p"/>
            </m:rPr>
            <m:t>(</m:t>
          </m:r>
          <m:sSub>
            <m:e>
              <m:r>
                <m:t>x</m:t>
              </m:r>
            </m:e>
            <m:sub>
              <m:r>
                <m:t>i</m:t>
              </m:r>
            </m:sub>
          </m:sSub>
          <m:r>
            <m:rPr>
              <m:sty m:val="p"/>
            </m:rPr>
            <m:t>)</m:t>
          </m:r>
          <m:r>
            <m:t> </m:t>
          </m:r>
          <m:r>
            <m:rPr>
              <m:sty m:val="p"/>
            </m:rPr>
            <m:t>.</m:t>
          </m:r>
        </m:oMath>
      </m:oMathPara>
    </w:p>
    <w:p>
      <w:pPr>
        <w:pStyle w:val="FirstParagraph"/>
      </w:pPr>
      <w:r>
        <w:t xml:space="preserve">This means that the fitted residuals are transformed by taking the inverse of the link function:</w:t>
      </w:r>
    </w:p>
    <w:p>
      <w:pPr>
        <w:pStyle w:val="SourceCode"/>
      </w:pPr>
      <w:r>
        <w:rPr>
          <w:rStyle w:val="CommentTok"/>
        </w:rPr>
        <w:t xml:space="preserve"># type = "response"</w:t>
      </w:r>
      <w:r>
        <w:br/>
      </w:r>
      <w:r>
        <w:rPr>
          <w:rStyle w:val="NormalTok"/>
        </w:rPr>
        <w:t xml:space="preserve">res.response1 </w:t>
      </w:r>
      <w:r>
        <w:rPr>
          <w:rStyle w:val="OtherTok"/>
        </w:rPr>
        <w:t xml:space="preserve">&lt;-</w:t>
      </w:r>
      <w:r>
        <w:rPr>
          <w:rStyle w:val="NormalTok"/>
        </w:rPr>
        <w:t xml:space="preserve"> </w:t>
      </w:r>
      <w:r>
        <w:rPr>
          <w:rStyle w:val="FunctionTok"/>
        </w:rPr>
        <w:t xml:space="preserve">residuals</w:t>
      </w:r>
      <w:r>
        <w:rPr>
          <w:rStyle w:val="NormalTok"/>
        </w:rPr>
        <w:t xml:space="preserve">(model.pois,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res.response2 </w:t>
      </w:r>
      <w:r>
        <w:rPr>
          <w:rStyle w:val="OtherTok"/>
        </w:rPr>
        <w:t xml:space="preserve">&lt;-</w:t>
      </w:r>
      <w:r>
        <w:rPr>
          <w:rStyle w:val="NormalTok"/>
        </w:rPr>
        <w:t xml:space="preserve"> expected </w:t>
      </w:r>
      <w:r>
        <w:rPr>
          <w:rStyle w:val="SpecialCharTok"/>
        </w:rPr>
        <w:t xml:space="preserve">-</w:t>
      </w:r>
      <w:r>
        <w:rPr>
          <w:rStyle w:val="NormalTok"/>
        </w:rPr>
        <w:t xml:space="preserve"> estimates</w:t>
      </w:r>
      <w:r>
        <w:br/>
      </w:r>
      <w:r>
        <w:rPr>
          <w:rStyle w:val="FunctionTok"/>
        </w:rPr>
        <w:t xml:space="preserve">all.equal</w:t>
      </w:r>
      <w:r>
        <w:rPr>
          <w:rStyle w:val="NormalTok"/>
        </w:rPr>
        <w:t xml:space="preserve">(res.response1, res.response2)</w:t>
      </w:r>
    </w:p>
    <w:p>
      <w:pPr>
        <w:pStyle w:val="SourceCode"/>
      </w:pPr>
      <w:r>
        <w:rPr>
          <w:rStyle w:val="VerbatimChar"/>
        </w:rPr>
        <w:t xml:space="preserve">## [1] TRUE</w:t>
      </w:r>
    </w:p>
    <w:bookmarkEnd w:id="25"/>
    <w:bookmarkStart w:id="26" w:name="working-residuals"/>
    <w:p>
      <w:pPr>
        <w:pStyle w:val="Heading3"/>
      </w:pPr>
      <w:r>
        <w:t xml:space="preserve">Working residuals</w:t>
      </w:r>
    </w:p>
    <w:p>
      <w:pPr>
        <w:pStyle w:val="FirstParagraph"/>
      </w:pPr>
      <w:r>
        <w:t xml:space="preserve">For</w:t>
      </w:r>
      <w:r>
        <w:t xml:space="preserve"> </w:t>
      </w:r>
      <w:r>
        <w:rPr>
          <w:rStyle w:val="VerbatimChar"/>
        </w:rPr>
        <w:t xml:space="preserve">type = "working"</w:t>
      </w:r>
      <w:r>
        <w:t xml:space="preserve">, the residuals are normalized by the estimates</w:t>
      </w:r>
      <w:r>
        <w:t xml:space="preserve"> </w:t>
      </w:r>
      <m:oMath>
        <m:acc>
          <m:accPr>
            <m:chr m:val="̂"/>
          </m:accPr>
          <m:e>
            <m:r>
              <m:t>f</m:t>
            </m:r>
          </m:e>
        </m:acc>
        <m:r>
          <m:rPr>
            <m:sty m:val="p"/>
          </m:rPr>
          <m:t>(</m:t>
        </m:r>
        <m:sSub>
          <m:e>
            <m:r>
              <m:t>x</m:t>
            </m:r>
          </m:e>
          <m:sub>
            <m:r>
              <m:t>i</m:t>
            </m:r>
          </m:sub>
        </m:sSub>
        <m:r>
          <m:rPr>
            <m:sty m:val="p"/>
          </m:rPr>
          <m:t>)</m:t>
        </m:r>
      </m:oMath>
      <w:r>
        <w:t xml:space="preserve">:</w:t>
      </w:r>
    </w:p>
    <w:p>
      <w:pPr>
        <w:pStyle w:val="BodyText"/>
      </w:pPr>
      <m:oMathPara>
        <m:oMathParaPr>
          <m:jc m:val="center"/>
        </m:oMathParaPr>
        <m:oMath>
          <m:sSub>
            <m:e>
              <m:r>
                <m:t>r</m:t>
              </m:r>
            </m:e>
            <m:sub>
              <m:r>
                <m:t>i</m:t>
              </m:r>
            </m:sub>
          </m:sSub>
          <m:r>
            <m:rPr>
              <m:sty m:val="p"/>
            </m:rPr>
            <m:t>=</m:t>
          </m:r>
          <m:f>
            <m:fPr>
              <m:type m:val="bar"/>
            </m:fPr>
            <m:num>
              <m:sSub>
                <m:e>
                  <m:r>
                    <m:t>y</m:t>
                  </m:r>
                </m:e>
                <m:sub>
                  <m:r>
                    <m:t>i</m:t>
                  </m:r>
                </m:sub>
              </m:sSub>
              <m:r>
                <m:rPr>
                  <m:sty m:val="p"/>
                </m:rPr>
                <m:t>−</m:t>
              </m:r>
              <m:acc>
                <m:accPr>
                  <m:chr m:val="̂"/>
                </m:accPr>
                <m:e>
                  <m:r>
                    <m:t>f</m:t>
                  </m:r>
                </m:e>
              </m:acc>
              <m:r>
                <m:rPr>
                  <m:sty m:val="p"/>
                </m:rPr>
                <m:t>(</m:t>
              </m:r>
              <m:sSub>
                <m:e>
                  <m:r>
                    <m:t>x</m:t>
                  </m:r>
                </m:e>
                <m:sub>
                  <m:r>
                    <m:t>i</m:t>
                  </m:r>
                </m:sub>
              </m:sSub>
              <m:r>
                <m:rPr>
                  <m:sty m:val="p"/>
                </m:rPr>
                <m:t>)</m:t>
              </m:r>
            </m:num>
            <m:den>
              <m:acc>
                <m:accPr>
                  <m:chr m:val="̂"/>
                </m:accPr>
                <m:e>
                  <m:r>
                    <m:t>f</m:t>
                  </m:r>
                </m:e>
              </m:acc>
              <m:r>
                <m:rPr>
                  <m:sty m:val="p"/>
                </m:rPr>
                <m:t>(</m:t>
              </m:r>
              <m:sSub>
                <m:e>
                  <m:r>
                    <m:t>x</m:t>
                  </m:r>
                </m:e>
                <m:sub>
                  <m:r>
                    <m:t>i</m:t>
                  </m:r>
                </m:sub>
              </m:sSub>
              <m:r>
                <m:rPr>
                  <m:sty m:val="p"/>
                </m:rPr>
                <m:t>)</m:t>
              </m:r>
            </m:den>
          </m:f>
          <m:r>
            <m:t> </m:t>
          </m:r>
          <m:r>
            <m:rPr>
              <m:sty m:val="p"/>
            </m:rPr>
            <m:t>.</m:t>
          </m:r>
        </m:oMath>
      </m:oMathPara>
    </w:p>
    <w:p>
      <w:pPr>
        <w:pStyle w:val="SourceCode"/>
      </w:pPr>
      <w:r>
        <w:rPr>
          <w:rStyle w:val="CommentTok"/>
        </w:rPr>
        <w:t xml:space="preserve"># type = "working"</w:t>
      </w:r>
      <w:r>
        <w:br/>
      </w:r>
      <w:r>
        <w:rPr>
          <w:rStyle w:val="NormalTok"/>
        </w:rPr>
        <w:t xml:space="preserve">res.working1 </w:t>
      </w:r>
      <w:r>
        <w:rPr>
          <w:rStyle w:val="OtherTok"/>
        </w:rPr>
        <w:t xml:space="preserve">&lt;-</w:t>
      </w:r>
      <w:r>
        <w:rPr>
          <w:rStyle w:val="NormalTok"/>
        </w:rPr>
        <w:t xml:space="preserve"> </w:t>
      </w:r>
      <w:r>
        <w:rPr>
          <w:rStyle w:val="FunctionTok"/>
        </w:rPr>
        <w:t xml:space="preserve">residuals</w:t>
      </w:r>
      <w:r>
        <w:rPr>
          <w:rStyle w:val="NormalTok"/>
        </w:rPr>
        <w:t xml:space="preserve">(model.pois, </w:t>
      </w:r>
      <w:r>
        <w:rPr>
          <w:rStyle w:val="AttributeTok"/>
        </w:rPr>
        <w:t xml:space="preserve">type=</w:t>
      </w:r>
      <w:r>
        <w:rPr>
          <w:rStyle w:val="StringTok"/>
        </w:rPr>
        <w:t xml:space="preserve">"working"</w:t>
      </w:r>
      <w:r>
        <w:rPr>
          <w:rStyle w:val="NormalTok"/>
        </w:rPr>
        <w:t xml:space="preserve">)</w:t>
      </w:r>
      <w:r>
        <w:br/>
      </w:r>
      <w:r>
        <w:rPr>
          <w:rStyle w:val="NormalTok"/>
        </w:rPr>
        <w:t xml:space="preserve">res.working2 </w:t>
      </w:r>
      <w:r>
        <w:rPr>
          <w:rStyle w:val="OtherTok"/>
        </w:rPr>
        <w:t xml:space="preserve">&lt;-</w:t>
      </w:r>
      <w:r>
        <w:rPr>
          <w:rStyle w:val="NormalTok"/>
        </w:rPr>
        <w:t xml:space="preserve"> (expected </w:t>
      </w:r>
      <w:r>
        <w:rPr>
          <w:rStyle w:val="SpecialCharTok"/>
        </w:rPr>
        <w:t xml:space="preserve">-</w:t>
      </w:r>
      <w:r>
        <w:rPr>
          <w:rStyle w:val="NormalTok"/>
        </w:rPr>
        <w:t xml:space="preserve"> estimates) </w:t>
      </w:r>
      <w:r>
        <w:rPr>
          <w:rStyle w:val="SpecialCharTok"/>
        </w:rPr>
        <w:t xml:space="preserve">/</w:t>
      </w:r>
      <w:r>
        <w:rPr>
          <w:rStyle w:val="NormalTok"/>
        </w:rPr>
        <w:t xml:space="preserve"> estimates</w:t>
      </w:r>
      <w:r>
        <w:br/>
      </w:r>
      <w:r>
        <w:rPr>
          <w:rStyle w:val="FunctionTok"/>
        </w:rPr>
        <w:t xml:space="preserve">all.equal</w:t>
      </w:r>
      <w:r>
        <w:rPr>
          <w:rStyle w:val="NormalTok"/>
        </w:rPr>
        <w:t xml:space="preserve">(res.working1, res.working2)</w:t>
      </w:r>
    </w:p>
    <w:p>
      <w:pPr>
        <w:pStyle w:val="SourceCode"/>
      </w:pPr>
      <w:r>
        <w:rPr>
          <w:rStyle w:val="VerbatimChar"/>
        </w:rPr>
        <w:t xml:space="preserve">## [1] TRUE</w:t>
      </w:r>
    </w:p>
    <w:bookmarkEnd w:id="26"/>
    <w:bookmarkStart w:id="27" w:name="pearson-residuals"/>
    <w:p>
      <w:pPr>
        <w:pStyle w:val="Heading3"/>
      </w:pPr>
      <w:r>
        <w:t xml:space="preserve">Pearson residuals</w:t>
      </w:r>
    </w:p>
    <w:p>
      <w:pPr>
        <w:pStyle w:val="FirstParagraph"/>
      </w:pPr>
      <w:r>
        <w:t xml:space="preserve">For</w:t>
      </w:r>
      <w:r>
        <w:t xml:space="preserve"> </w:t>
      </w:r>
      <w:r>
        <w:rPr>
          <w:rStyle w:val="VerbatimChar"/>
        </w:rPr>
        <w:t xml:space="preserve">type = "pearson"</w:t>
      </w:r>
      <w:r>
        <w:t xml:space="preserve">, the Pearson residuals are computed. They are obtained by normalizing the residuals by the square root of the estimate:</w:t>
      </w:r>
    </w:p>
    <w:p>
      <w:pPr>
        <w:pStyle w:val="BodyText"/>
      </w:pPr>
      <m:oMathPara>
        <m:oMathParaPr>
          <m:jc m:val="center"/>
        </m:oMathParaPr>
        <m:oMath>
          <m:sSub>
            <m:e>
              <m:r>
                <m:t>r</m:t>
              </m:r>
            </m:e>
            <m:sub>
              <m:r>
                <m:t>i</m:t>
              </m:r>
            </m:sub>
          </m:sSub>
          <m:r>
            <m:rPr>
              <m:sty m:val="p"/>
            </m:rPr>
            <m:t>=</m:t>
          </m:r>
          <m:f>
            <m:fPr>
              <m:type m:val="bar"/>
            </m:fPr>
            <m:num>
              <m:sSub>
                <m:e>
                  <m:r>
                    <m:t>y</m:t>
                  </m:r>
                </m:e>
                <m:sub>
                  <m:r>
                    <m:t>i</m:t>
                  </m:r>
                </m:sub>
              </m:sSub>
              <m:r>
                <m:rPr>
                  <m:sty m:val="p"/>
                </m:rPr>
                <m:t>−</m:t>
              </m:r>
              <m:acc>
                <m:accPr>
                  <m:chr m:val="̂"/>
                </m:accPr>
                <m:e>
                  <m:r>
                    <m:t>f</m:t>
                  </m:r>
                </m:e>
              </m:acc>
              <m:r>
                <m:rPr>
                  <m:sty m:val="p"/>
                </m:rPr>
                <m:t>(</m:t>
              </m:r>
              <m:sSub>
                <m:e>
                  <m:r>
                    <m:t>x</m:t>
                  </m:r>
                </m:e>
                <m:sub>
                  <m:r>
                    <m:t>i</m:t>
                  </m:r>
                </m:sub>
              </m:sSub>
              <m:r>
                <m:rPr>
                  <m:sty m:val="p"/>
                </m:rPr>
                <m:t>)</m:t>
              </m:r>
            </m:num>
            <m:den>
              <m:rad>
                <m:radPr>
                  <m:degHide m:val="1"/>
                </m:radPr>
                <m:deg/>
                <m:e>
                  <m:acc>
                    <m:accPr>
                      <m:chr m:val="̂"/>
                    </m:accPr>
                    <m:e>
                      <m:r>
                        <m:t>f</m:t>
                      </m:r>
                    </m:e>
                  </m:acc>
                  <m:r>
                    <m:rPr>
                      <m:sty m:val="p"/>
                    </m:rPr>
                    <m:t>(</m:t>
                  </m:r>
                  <m:sSub>
                    <m:e>
                      <m:r>
                        <m:t>x</m:t>
                      </m:r>
                    </m:e>
                    <m:sub>
                      <m:r>
                        <m:t>i</m:t>
                      </m:r>
                    </m:sub>
                  </m:sSub>
                  <m:r>
                    <m:rPr>
                      <m:sty m:val="p"/>
                    </m:rPr>
                    <m:t>)</m:t>
                  </m:r>
                </m:e>
              </m:rad>
            </m:den>
          </m:f>
          <m:r>
            <m:t> </m:t>
          </m:r>
          <m:r>
            <m:rPr>
              <m:sty m:val="p"/>
            </m:rPr>
            <m:t>.</m:t>
          </m:r>
        </m:oMath>
      </m:oMathPara>
    </w:p>
    <w:p>
      <w:pPr>
        <w:pStyle w:val="SourceCode"/>
      </w:pPr>
      <w:r>
        <w:rPr>
          <w:rStyle w:val="CommentTok"/>
        </w:rPr>
        <w:t xml:space="preserve"># type = "pearson"</w:t>
      </w:r>
      <w:r>
        <w:br/>
      </w:r>
      <w:r>
        <w:rPr>
          <w:rStyle w:val="NormalTok"/>
        </w:rPr>
        <w:t xml:space="preserve">res.pearson1 </w:t>
      </w:r>
      <w:r>
        <w:rPr>
          <w:rStyle w:val="OtherTok"/>
        </w:rPr>
        <w:t xml:space="preserve">&lt;-</w:t>
      </w:r>
      <w:r>
        <w:rPr>
          <w:rStyle w:val="NormalTok"/>
        </w:rPr>
        <w:t xml:space="preserve"> </w:t>
      </w:r>
      <w:r>
        <w:rPr>
          <w:rStyle w:val="FunctionTok"/>
        </w:rPr>
        <w:t xml:space="preserve">residuals</w:t>
      </w:r>
      <w:r>
        <w:rPr>
          <w:rStyle w:val="NormalTok"/>
        </w:rPr>
        <w:t xml:space="preserve">(model.pois, </w:t>
      </w:r>
      <w:r>
        <w:rPr>
          <w:rStyle w:val="AttributeTok"/>
        </w:rPr>
        <w:t xml:space="preserve">type=</w:t>
      </w:r>
      <w:r>
        <w:rPr>
          <w:rStyle w:val="StringTok"/>
        </w:rPr>
        <w:t xml:space="preserve">"pearson"</w:t>
      </w:r>
      <w:r>
        <w:rPr>
          <w:rStyle w:val="NormalTok"/>
        </w:rPr>
        <w:t xml:space="preserve">)</w:t>
      </w:r>
      <w:r>
        <w:br/>
      </w:r>
      <w:r>
        <w:rPr>
          <w:rStyle w:val="NormalTok"/>
        </w:rPr>
        <w:t xml:space="preserve">res.pearson2 </w:t>
      </w:r>
      <w:r>
        <w:rPr>
          <w:rStyle w:val="OtherTok"/>
        </w:rPr>
        <w:t xml:space="preserve">&lt;-</w:t>
      </w:r>
      <w:r>
        <w:rPr>
          <w:rStyle w:val="NormalTok"/>
        </w:rPr>
        <w:t xml:space="preserve"> (expected </w:t>
      </w:r>
      <w:r>
        <w:rPr>
          <w:rStyle w:val="SpecialCharTok"/>
        </w:rPr>
        <w:t xml:space="preserve">-</w:t>
      </w:r>
      <w:r>
        <w:rPr>
          <w:rStyle w:val="NormalTok"/>
        </w:rPr>
        <w:t xml:space="preserve"> estimates) </w:t>
      </w:r>
      <w:r>
        <w:rPr>
          <w:rStyle w:val="SpecialCharTok"/>
        </w:rPr>
        <w:t xml:space="preserve">/</w:t>
      </w:r>
      <w:r>
        <w:rPr>
          <w:rStyle w:val="NormalTok"/>
        </w:rPr>
        <w:t xml:space="preserve"> </w:t>
      </w:r>
      <w:r>
        <w:rPr>
          <w:rStyle w:val="FunctionTok"/>
        </w:rPr>
        <w:t xml:space="preserve">sqrt</w:t>
      </w:r>
      <w:r>
        <w:rPr>
          <w:rStyle w:val="NormalTok"/>
        </w:rPr>
        <w:t xml:space="preserve">(estimates)</w:t>
      </w:r>
      <w:r>
        <w:br/>
      </w:r>
      <w:r>
        <w:rPr>
          <w:rStyle w:val="FunctionTok"/>
        </w:rPr>
        <w:t xml:space="preserve">all.equal</w:t>
      </w:r>
      <w:r>
        <w:rPr>
          <w:rStyle w:val="NormalTok"/>
        </w:rPr>
        <w:t xml:space="preserve">(res.pearson1, res.pearson2)</w:t>
      </w:r>
    </w:p>
    <w:p>
      <w:pPr>
        <w:pStyle w:val="SourceCode"/>
      </w:pPr>
      <w:r>
        <w:rPr>
          <w:rStyle w:val="VerbatimChar"/>
        </w:rPr>
        <w:t xml:space="preserve">## [1] TRUE</w:t>
      </w:r>
    </w:p>
    <w:bookmarkEnd w:id="27"/>
    <w:bookmarkStart w:id="30" w:name="deviance-residuals-1"/>
    <w:p>
      <w:pPr>
        <w:pStyle w:val="Heading3"/>
      </w:pPr>
      <w:r>
        <w:t xml:space="preserve">Deviance residuals</w:t>
      </w:r>
    </w:p>
    <w:p>
      <w:pPr>
        <w:pStyle w:val="FirstParagraph"/>
      </w:pPr>
      <w:r>
        <w:t xml:space="preserve">Deviance residuals are defined by the deviance. The deviance of a model is given by</w:t>
      </w:r>
    </w:p>
    <w:p>
      <w:pPr>
        <w:pStyle w:val="BodyText"/>
      </w:pPr>
      <m:oMathPara>
        <m:oMathParaPr>
          <m:jc m:val="center"/>
        </m:oMathParaPr>
        <m:oMath>
          <m:r>
            <m:t>D</m:t>
          </m:r>
          <m:r>
            <m:rPr>
              <m:sty m:val="p"/>
            </m:rPr>
            <m:t>(</m:t>
          </m:r>
          <m:r>
            <m:t>y</m:t>
          </m:r>
          <m:r>
            <m:rPr>
              <m:sty m:val="p"/>
            </m:rPr>
            <m:t>,</m:t>
          </m:r>
          <m:acc>
            <m:accPr>
              <m:chr m:val="̂"/>
            </m:accPr>
            <m:e>
              <m:r>
                <m:t>μ</m:t>
              </m:r>
            </m:e>
          </m:acc>
          <m:r>
            <m:rPr>
              <m:sty m:val="p"/>
            </m:rPr>
            <m:t>)</m:t>
          </m:r>
          <m:r>
            <m:rPr>
              <m:sty m:val="p"/>
            </m:rPr>
            <m:t>=</m:t>
          </m:r>
          <m:r>
            <m:t>2</m:t>
          </m:r>
          <m:r>
            <m:rPr>
              <m:sty m:val="p"/>
            </m:rPr>
            <m:t>(</m:t>
          </m:r>
          <m:r>
            <m:rPr>
              <m:nor/>
              <m:sty m:val="p"/>
            </m:rPr>
            <m:t>log</m:t>
          </m:r>
          <m:r>
            <m:rPr>
              <m:sty m:val="p"/>
            </m:rPr>
            <m:t>(</m:t>
          </m:r>
          <m:r>
            <m:t>p</m:t>
          </m:r>
          <m:r>
            <m:rPr>
              <m:sty m:val="p"/>
            </m:rPr>
            <m:t>(</m:t>
          </m:r>
          <m:r>
            <m:t>y</m:t>
          </m:r>
          <m:r>
            <m:rPr>
              <m:sty m:val="p"/>
            </m:rPr>
            <m:t>∣</m:t>
          </m:r>
          <m:sSub>
            <m:e>
              <m:acc>
                <m:accPr>
                  <m:chr m:val="̂"/>
                </m:accPr>
                <m:e>
                  <m:r>
                    <m:t>θ</m:t>
                  </m:r>
                </m:e>
              </m:acc>
            </m:e>
            <m:sub>
              <m:r>
                <m:t>s</m:t>
              </m:r>
            </m:sub>
          </m:sSub>
          <m:r>
            <m:rPr>
              <m:sty m:val="p"/>
            </m:rPr>
            <m:t>)</m:t>
          </m:r>
          <m:r>
            <m:rPr>
              <m:sty m:val="p"/>
            </m:rPr>
            <m:t>)</m:t>
          </m:r>
          <m:r>
            <m:rPr>
              <m:sty m:val="p"/>
            </m:rPr>
            <m:t>−</m:t>
          </m:r>
          <m:r>
            <m:rPr>
              <m:nor/>
              <m:sty m:val="p"/>
            </m:rPr>
            <m:t>log</m:t>
          </m:r>
          <m:r>
            <m:rPr>
              <m:sty m:val="p"/>
            </m:rPr>
            <m:t>(</m:t>
          </m:r>
          <m:r>
            <m:t>p</m:t>
          </m:r>
          <m:r>
            <m:rPr>
              <m:sty m:val="p"/>
            </m:rPr>
            <m:t>(</m:t>
          </m:r>
          <m:r>
            <m:t>y</m:t>
          </m:r>
          <m:r>
            <m:rPr>
              <m:sty m:val="p"/>
            </m:rPr>
            <m:t>∣</m:t>
          </m:r>
          <m:sSub>
            <m:e>
              <m:acc>
                <m:accPr>
                  <m:chr m:val="̂"/>
                </m:accPr>
                <m:e>
                  <m:r>
                    <m:t>θ</m:t>
                  </m:r>
                </m:e>
              </m:acc>
            </m:e>
            <m:sub>
              <m:r>
                <m:t>0</m:t>
              </m:r>
            </m:sub>
          </m:sSub>
          <m:r>
            <m:rPr>
              <m:sty m:val="p"/>
            </m:rPr>
            <m:t>)</m:t>
          </m:r>
          <m:r>
            <m:rPr>
              <m:sty m:val="p"/>
            </m:rPr>
            <m:t>)</m:t>
          </m:r>
          <m:r>
            <m:rPr>
              <m:sty m:val="p"/>
            </m:rPr>
            <m:t>)</m:t>
          </m:r>
          <m:r>
            <m:rPr>
              <m:sty m:val="p"/>
            </m:rPr>
            <m:t>.</m:t>
          </m:r>
          <m:r>
            <m:t> </m:t>
          </m:r>
        </m:oMath>
      </m:oMathPara>
    </w:p>
    <w:p>
      <w:pPr>
        <w:pStyle w:val="FirstParagraph"/>
      </w:pPr>
      <w:r>
        <w:t xml:space="preserve">where</w:t>
      </w:r>
    </w:p>
    <w:p>
      <w:pPr>
        <w:numPr>
          <w:ilvl w:val="0"/>
          <w:numId w:val="1002"/>
        </w:numPr>
        <w:pStyle w:val="Compact"/>
      </w:pPr>
      <m:oMath>
        <m:r>
          <m:t>y</m:t>
        </m:r>
      </m:oMath>
      <w:r>
        <w:t xml:space="preserve"> </w:t>
      </w:r>
      <w:r>
        <w:t xml:space="preserve">is the outcome</w:t>
      </w:r>
    </w:p>
    <w:p>
      <w:pPr>
        <w:numPr>
          <w:ilvl w:val="0"/>
          <w:numId w:val="1002"/>
        </w:numPr>
        <w:pStyle w:val="Compact"/>
      </w:pPr>
      <m:oMath>
        <m:acc>
          <m:accPr>
            <m:chr m:val="̂"/>
          </m:accPr>
          <m:e>
            <m:r>
              <m:t>μ</m:t>
            </m:r>
          </m:e>
        </m:acc>
      </m:oMath>
      <w:r>
        <w:t xml:space="preserve"> </w:t>
      </w:r>
      <w:r>
        <w:t xml:space="preserve">is the estimate of the model</w:t>
      </w:r>
    </w:p>
    <w:p>
      <w:pPr>
        <w:numPr>
          <w:ilvl w:val="0"/>
          <w:numId w:val="1002"/>
        </w:numPr>
        <w:pStyle w:val="Compact"/>
      </w:pPr>
      <m:oMath>
        <m:sSub>
          <m:e>
            <m:acc>
              <m:accPr>
                <m:chr m:val="̂"/>
              </m:accPr>
              <m:e>
                <m:r>
                  <m:t>θ</m:t>
                </m:r>
              </m:e>
            </m:acc>
          </m:e>
          <m:sub>
            <m:r>
              <m:t>s</m:t>
            </m:r>
          </m:sub>
        </m:sSub>
      </m:oMath>
      <w:r>
        <w:t xml:space="preserve"> </w:t>
      </w:r>
      <w:r>
        <w:t xml:space="preserve">and</w:t>
      </w:r>
      <w:r>
        <w:t xml:space="preserve"> </w:t>
      </w:r>
      <m:oMath>
        <m:sSub>
          <m:e>
            <m:acc>
              <m:accPr>
                <m:chr m:val="̂"/>
              </m:accPr>
              <m:e>
                <m:r>
                  <m:t>θ</m:t>
                </m:r>
              </m:e>
            </m:acc>
          </m:e>
          <m:sub>
            <m:r>
              <m:t>0</m:t>
            </m:r>
          </m:sub>
        </m:sSub>
      </m:oMath>
      <w:r>
        <w:t xml:space="preserve"> </w:t>
      </w:r>
      <w:r>
        <w:t xml:space="preserve">are the parameters of the fitted</w:t>
      </w:r>
      <w:r>
        <w:t xml:space="preserve"> </w:t>
      </w:r>
      <w:r>
        <w:rPr>
          <w:iCs/>
          <w:i/>
        </w:rPr>
        <w:t xml:space="preserve">saturated</w:t>
      </w:r>
      <w:r>
        <w:t xml:space="preserve"> </w:t>
      </w:r>
      <w:r>
        <w:t xml:space="preserve">and</w:t>
      </w:r>
      <w:r>
        <w:t xml:space="preserve"> </w:t>
      </w:r>
      <w:r>
        <w:rPr>
          <w:iCs/>
          <w:i/>
        </w:rPr>
        <w:t xml:space="preserve">proposed models</w:t>
      </w:r>
      <w:r>
        <w:t xml:space="preserve">, respectively. A saturated model has as many parameters as it has training points, that is,</w:t>
      </w:r>
      <w:r>
        <w:t xml:space="preserve"> </w:t>
      </w:r>
      <m:oMath>
        <m:r>
          <m:t>p</m:t>
        </m:r>
        <m:r>
          <m:rPr>
            <m:sty m:val="p"/>
          </m:rPr>
          <m:t>=</m:t>
        </m:r>
        <m:r>
          <m:t>n</m:t>
        </m:r>
      </m:oMath>
      <w:r>
        <w:t xml:space="preserve">. Thus, it has a perfect fit. The proposed model can be the any other model.</w:t>
      </w:r>
    </w:p>
    <w:p>
      <w:pPr>
        <w:numPr>
          <w:ilvl w:val="0"/>
          <w:numId w:val="1002"/>
        </w:numPr>
        <w:pStyle w:val="Compact"/>
      </w:pPr>
      <m:oMath>
        <m:r>
          <m:t>p</m:t>
        </m:r>
        <m:r>
          <m:rPr>
            <m:sty m:val="p"/>
          </m:rPr>
          <m:t>(</m:t>
        </m:r>
        <m:r>
          <m:t>y</m:t>
        </m:r>
        <m:r>
          <m:rPr>
            <m:sty m:val="p"/>
          </m:rPr>
          <m:t>|</m:t>
        </m:r>
        <m:r>
          <m:t>θ</m:t>
        </m:r>
        <m:r>
          <m:rPr>
            <m:sty m:val="p"/>
          </m:rPr>
          <m:t>)</m:t>
        </m:r>
      </m:oMath>
      <w:r>
        <w:t xml:space="preserve"> </w:t>
      </w:r>
      <w:r>
        <w:t xml:space="preserve">is the likelihood of data given the model</w:t>
      </w:r>
    </w:p>
    <w:p>
      <w:pPr>
        <w:pStyle w:val="FirstParagraph"/>
      </w:pPr>
      <w:r>
        <w:t xml:space="preserve">The deviance indicates the extent to which the likelihood of the saturated model exceeds the likelihood of the proposed model. If the proposed model has a good fit, the deviance will be small. If the proposed model has a bad fit, the deviance will be high. For example, for the Poisson model, the deviance is</w:t>
      </w:r>
    </w:p>
    <w:p>
      <w:pPr>
        <w:pStyle w:val="BodyText"/>
      </w:pPr>
      <m:oMathPara>
        <m:oMathParaPr>
          <m:jc m:val="center"/>
        </m:oMathParaPr>
        <m:oMath>
          <m:r>
            <m:t>D</m:t>
          </m:r>
          <m:r>
            <m:rPr>
              <m:sty m:val="p"/>
            </m:rPr>
            <m:t>=</m:t>
          </m:r>
          <m:r>
            <m:t>2</m:t>
          </m:r>
          <m:r>
            <m:rPr>
              <m:sty m:val="p"/>
            </m:rPr>
            <m:t>⋅</m:t>
          </m:r>
          <m:nary>
            <m:naryPr>
              <m:chr m:val="∑"/>
              <m:limLoc m:val="undOvr"/>
              <m:subHide m:val="0"/>
              <m:supHide m:val="0"/>
            </m:naryPr>
            <m:sub>
              <m:r>
                <m:t>i</m:t>
              </m:r>
              <m:r>
                <m:rPr>
                  <m:sty m:val="p"/>
                </m:rPr>
                <m:t>=</m:t>
              </m:r>
              <m:r>
                <m:t>1</m:t>
              </m:r>
            </m:sub>
            <m:sup>
              <m:r>
                <m:t>n</m:t>
              </m:r>
            </m:sup>
            <m:e>
              <m:sSub>
                <m:e>
                  <m:r>
                    <m:t>y</m:t>
                  </m:r>
                </m:e>
                <m:sub>
                  <m:r>
                    <m:t>i</m:t>
                  </m:r>
                </m:sub>
              </m:sSub>
            </m:e>
          </m:nary>
          <m:r>
            <m:rPr>
              <m:sty m:val="p"/>
            </m:rPr>
            <m:t>⋅</m:t>
          </m:r>
          <m:r>
            <m:rPr>
              <m:nor/>
              <m:sty m:val="p"/>
            </m:rPr>
            <m:t>log</m:t>
          </m:r>
          <m:d>
            <m:dPr>
              <m:begChr m:val="("/>
              <m:endChr m:val=")"/>
              <m:grow/>
            </m:dPr>
            <m:e>
              <m:f>
                <m:fPr>
                  <m:type m:val="bar"/>
                </m:fPr>
                <m:num>
                  <m:sSub>
                    <m:e>
                      <m:r>
                        <m:t>y</m:t>
                      </m:r>
                    </m:e>
                    <m:sub>
                      <m:r>
                        <m:t>i</m:t>
                      </m:r>
                    </m:sub>
                  </m:sSub>
                </m:num>
                <m:den>
                  <m:sSub>
                    <m:e>
                      <m:acc>
                        <m:accPr>
                          <m:chr m:val="̂"/>
                        </m:accPr>
                        <m:e>
                          <m:r>
                            <m:t>μ</m:t>
                          </m:r>
                        </m:e>
                      </m:acc>
                    </m:e>
                    <m:sub>
                      <m:r>
                        <m:t>i</m:t>
                      </m:r>
                    </m:sub>
                  </m:sSub>
                </m:den>
              </m:f>
            </m:e>
          </m:d>
          <m:r>
            <m:rPr>
              <m:sty m:val="p"/>
            </m:rPr>
            <m:t>−</m:t>
          </m:r>
          <m:r>
            <m:rPr>
              <m:sty m:val="p"/>
            </m:rPr>
            <m:t>(</m:t>
          </m:r>
          <m:sSub>
            <m:e>
              <m:r>
                <m:t>y</m:t>
              </m:r>
            </m:e>
            <m:sub>
              <m:r>
                <m:t>i</m:t>
              </m:r>
            </m:sub>
          </m:sSub>
          <m:r>
            <m:rPr>
              <m:sty m:val="p"/>
            </m:rPr>
            <m:t>−</m:t>
          </m:r>
          <m:sSub>
            <m:e>
              <m:acc>
                <m:accPr>
                  <m:chr m:val="̂"/>
                </m:accPr>
                <m:e>
                  <m:r>
                    <m:t>μ</m:t>
                  </m:r>
                </m:e>
              </m:acc>
            </m:e>
            <m:sub>
              <m:r>
                <m:t>i</m:t>
              </m:r>
            </m:sub>
          </m:sSub>
          <m:r>
            <m:rPr>
              <m:sty m:val="p"/>
            </m:rPr>
            <m:t>)</m:t>
          </m:r>
          <m:r>
            <m:t> </m:t>
          </m:r>
          <m:r>
            <m:rPr>
              <m:sty m:val="p"/>
            </m:rPr>
            <m:t>.</m:t>
          </m:r>
        </m:oMath>
      </m:oMathPara>
    </w:p>
    <w:p>
      <w:pPr>
        <w:pStyle w:val="FirstParagraph"/>
      </w:pPr>
      <w:r>
        <w:t xml:space="preserve">In R, the deviance residuals represent the contributions of individual samples to the deviance</w:t>
      </w:r>
      <w:r>
        <w:t xml:space="preserve"> </w:t>
      </w:r>
      <m:oMath>
        <m:r>
          <m:t>D</m:t>
        </m:r>
      </m:oMath>
      <w:r>
        <w:t xml:space="preserve">. More specifically, they are defined as the signed</w:t>
      </w:r>
      <w:r>
        <w:t xml:space="preserve"> </w:t>
      </w:r>
      <w:hyperlink r:id="rId28">
        <w:r>
          <w:rPr>
            <w:rStyle w:val="Hyperlink"/>
          </w:rPr>
          <w:t xml:space="preserve">square roots of the unit deviances</w:t>
        </w:r>
      </w:hyperlink>
      <w:r>
        <w:t xml:space="preserve">. Thus, the deviance residuals are analogous to the conventional residuals: when they are squared, we obtain the sum of squares that we use for assessing the fit of the model. However, while the sum of squares is the residual sum of</w:t>
      </w:r>
      <w:r>
        <w:t xml:space="preserve"> </w:t>
      </w:r>
      <w:r>
        <w:t xml:space="preserve">squares for linear models, for GLMs, this is the deviance.</w:t>
      </w:r>
    </w:p>
    <w:p>
      <w:pPr>
        <w:pStyle w:val="BodyText"/>
      </w:pPr>
      <w:r>
        <w:t xml:space="preserve">How does such a deviance look like in practice? For example, for the Poisson distribution, the deviance residuals are defined as:</w:t>
      </w:r>
    </w:p>
    <w:p>
      <w:pPr>
        <w:pStyle w:val="BodyText"/>
      </w:pPr>
      <m:oMathPara>
        <m:oMathParaPr>
          <m:jc m:val="center"/>
        </m:oMathParaPr>
        <m:oMath>
          <m:sSub>
            <m:e>
              <m:r>
                <m:t>r</m:t>
              </m:r>
            </m:e>
            <m:sub>
              <m:r>
                <m:t>i</m:t>
              </m:r>
            </m:sub>
          </m:sSub>
          <m:r>
            <m:rPr>
              <m:sty m:val="p"/>
            </m:rPr>
            <m:t>=</m:t>
          </m:r>
          <m:r>
            <m:rPr>
              <m:nor/>
              <m:sty m:val="p"/>
            </m:rPr>
            <m:t>sgn</m:t>
          </m:r>
          <m:r>
            <m:rPr>
              <m:sty m:val="p"/>
            </m:rPr>
            <m:t>(</m:t>
          </m:r>
          <m:r>
            <m:t>y</m:t>
          </m:r>
          <m:r>
            <m:rPr>
              <m:sty m:val="p"/>
            </m:rPr>
            <m:t>−</m:t>
          </m:r>
          <m:sSub>
            <m:e>
              <m:acc>
                <m:accPr>
                  <m:chr m:val="̂"/>
                </m:accPr>
                <m:e>
                  <m:r>
                    <m:t>μ</m:t>
                  </m:r>
                </m:e>
              </m:acc>
            </m:e>
            <m:sub>
              <m:r>
                <m:t>i</m:t>
              </m:r>
            </m:sub>
          </m:sSub>
          <m:r>
            <m:rPr>
              <m:sty m:val="p"/>
            </m:rPr>
            <m:t>)</m:t>
          </m:r>
          <m:r>
            <m:rPr>
              <m:sty m:val="p"/>
            </m:rPr>
            <m:t>⋅</m:t>
          </m:r>
          <m:rad>
            <m:radPr>
              <m:degHide m:val="1"/>
            </m:radPr>
            <m:deg/>
            <m:e>
              <m:r>
                <m:t>2</m:t>
              </m:r>
              <m:r>
                <m:rPr>
                  <m:sty m:val="p"/>
                </m:rPr>
                <m:t>⋅</m:t>
              </m:r>
              <m:sSub>
                <m:e>
                  <m:r>
                    <m:t>y</m:t>
                  </m:r>
                </m:e>
                <m:sub>
                  <m:r>
                    <m:t>i</m:t>
                  </m:r>
                </m:sub>
              </m:sSub>
              <m:r>
                <m:rPr>
                  <m:sty m:val="p"/>
                </m:rPr>
                <m:t>⋅</m:t>
              </m:r>
              <m:r>
                <m:rPr>
                  <m:nor/>
                  <m:sty m:val="p"/>
                </m:rPr>
                <m:t>log</m:t>
              </m:r>
              <m:d>
                <m:dPr>
                  <m:begChr m:val="("/>
                  <m:endChr m:val=")"/>
                  <m:grow/>
                </m:dPr>
                <m:e>
                  <m:f>
                    <m:fPr>
                      <m:type m:val="bar"/>
                    </m:fPr>
                    <m:num>
                      <m:sSub>
                        <m:e>
                          <m:r>
                            <m:t>y</m:t>
                          </m:r>
                        </m:e>
                        <m:sub>
                          <m:r>
                            <m:t>i</m:t>
                          </m:r>
                        </m:sub>
                      </m:sSub>
                    </m:num>
                    <m:den>
                      <m:sSub>
                        <m:e>
                          <m:acc>
                            <m:accPr>
                              <m:chr m:val="̂"/>
                            </m:accPr>
                            <m:e>
                              <m:r>
                                <m:t>μ</m:t>
                              </m:r>
                            </m:e>
                          </m:acc>
                        </m:e>
                        <m:sub>
                          <m:r>
                            <m:t>i</m:t>
                          </m:r>
                        </m:sub>
                      </m:sSub>
                    </m:den>
                  </m:f>
                </m:e>
              </m:d>
              <m:r>
                <m:rPr>
                  <m:sty m:val="p"/>
                </m:rPr>
                <m:t>−</m:t>
              </m:r>
              <m:r>
                <m:rPr>
                  <m:sty m:val="p"/>
                </m:rPr>
                <m:t>(</m:t>
              </m:r>
              <m:sSub>
                <m:e>
                  <m:r>
                    <m:t>y</m:t>
                  </m:r>
                </m:e>
                <m:sub>
                  <m:r>
                    <m:t>i</m:t>
                  </m:r>
                </m:sub>
              </m:sSub>
              <m:r>
                <m:rPr>
                  <m:sty m:val="p"/>
                </m:rPr>
                <m:t>−</m:t>
              </m:r>
              <m:sSub>
                <m:e>
                  <m:acc>
                    <m:accPr>
                      <m:chr m:val="̂"/>
                    </m:accPr>
                    <m:e>
                      <m:r>
                        <m:t>μ</m:t>
                      </m:r>
                    </m:e>
                  </m:acc>
                </m:e>
                <m:sub>
                  <m:r>
                    <m:t>i</m:t>
                  </m:r>
                </m:sub>
              </m:sSub>
              <m:r>
                <m:rPr>
                  <m:sty m:val="p"/>
                </m:rPr>
                <m:t>)</m:t>
              </m:r>
            </m:e>
          </m:rad>
          <m:r>
            <m:t> </m:t>
          </m:r>
          <m:r>
            <m:rPr>
              <m:sty m:val="p"/>
            </m:rPr>
            <m:t>.</m:t>
          </m:r>
        </m:oMath>
      </m:oMathPara>
    </w:p>
    <w:p>
      <w:pPr>
        <w:pStyle w:val="FirstParagraph"/>
      </w:pPr>
      <w:r>
        <w:t xml:space="preserve">Let us verify this in R:</w:t>
      </w:r>
    </w:p>
    <w:p>
      <w:pPr>
        <w:pStyle w:val="SourceCode"/>
      </w:pPr>
      <w:r>
        <w:rPr>
          <w:rStyle w:val="CommentTok"/>
        </w:rPr>
        <w:t xml:space="preserve"># type = "deviance"</w:t>
      </w:r>
      <w:r>
        <w:br/>
      </w:r>
      <w:r>
        <w:rPr>
          <w:rStyle w:val="NormalTok"/>
        </w:rPr>
        <w:t xml:space="preserve">res.dev1 </w:t>
      </w:r>
      <w:r>
        <w:rPr>
          <w:rStyle w:val="OtherTok"/>
        </w:rPr>
        <w:t xml:space="preserve">&lt;-</w:t>
      </w:r>
      <w:r>
        <w:rPr>
          <w:rStyle w:val="NormalTok"/>
        </w:rPr>
        <w:t xml:space="preserve"> </w:t>
      </w:r>
      <w:r>
        <w:rPr>
          <w:rStyle w:val="FunctionTok"/>
        </w:rPr>
        <w:t xml:space="preserve">residuals</w:t>
      </w:r>
      <w:r>
        <w:rPr>
          <w:rStyle w:val="NormalTok"/>
        </w:rPr>
        <w:t xml:space="preserve">(model.pois, </w:t>
      </w:r>
      <w:r>
        <w:rPr>
          <w:rStyle w:val="AttributeTok"/>
        </w:rPr>
        <w:t xml:space="preserve">type =</w:t>
      </w:r>
      <w:r>
        <w:rPr>
          <w:rStyle w:val="NormalTok"/>
        </w:rPr>
        <w:t xml:space="preserve"> </w:t>
      </w:r>
      <w:r>
        <w:rPr>
          <w:rStyle w:val="StringTok"/>
        </w:rPr>
        <w:t xml:space="preserve">"deviance"</w:t>
      </w:r>
      <w:r>
        <w:rPr>
          <w:rStyle w:val="NormalTok"/>
        </w:rPr>
        <w:t xml:space="preserve">)</w:t>
      </w:r>
      <w:r>
        <w:br/>
      </w:r>
      <w:r>
        <w:rPr>
          <w:rStyle w:val="NormalTok"/>
        </w:rPr>
        <w:t xml:space="preserve">res.dev2 </w:t>
      </w:r>
      <w:r>
        <w:rPr>
          <w:rStyle w:val="OtherTok"/>
        </w:rPr>
        <w:t xml:space="preserve">&lt;-</w:t>
      </w:r>
      <w:r>
        <w:rPr>
          <w:rStyle w:val="NormalTok"/>
        </w:rPr>
        <w:t xml:space="preserve"> </w:t>
      </w:r>
      <w:r>
        <w:rPr>
          <w:rStyle w:val="FunctionTok"/>
        </w:rPr>
        <w:t xml:space="preserve">residuals</w:t>
      </w:r>
      <w:r>
        <w:rPr>
          <w:rStyle w:val="NormalTok"/>
        </w:rPr>
        <w:t xml:space="preserve">(model.pois)</w:t>
      </w:r>
      <w:r>
        <w:br/>
      </w:r>
      <w:r>
        <w:rPr>
          <w:rStyle w:val="NormalTok"/>
        </w:rPr>
        <w:t xml:space="preserve">poisson.dev </w:t>
      </w:r>
      <w:r>
        <w:rPr>
          <w:rStyle w:val="OtherTok"/>
        </w:rPr>
        <w:t xml:space="preserve">&lt;-</w:t>
      </w:r>
      <w:r>
        <w:rPr>
          <w:rStyle w:val="NormalTok"/>
        </w:rPr>
        <w:t xml:space="preserve"> </w:t>
      </w:r>
      <w:r>
        <w:rPr>
          <w:rStyle w:val="ControlFlowTok"/>
        </w:rPr>
        <w:t xml:space="preserve">function</w:t>
      </w:r>
      <w:r>
        <w:rPr>
          <w:rStyle w:val="NormalTok"/>
        </w:rPr>
        <w:t xml:space="preserve"> (y, mu) </w:t>
      </w:r>
      <w:r>
        <w:br/>
      </w:r>
      <w:r>
        <w:rPr>
          <w:rStyle w:val="NormalTok"/>
        </w:rPr>
        <w:t xml:space="preserve">    </w:t>
      </w:r>
      <w:r>
        <w:rPr>
          <w:rStyle w:val="CommentTok"/>
        </w:rPr>
        <w:t xml:space="preserve"># unit deviance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ifelse</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y</w:t>
      </w:r>
      <w:r>
        <w:rPr>
          <w:rStyle w:val="SpecialCharTok"/>
        </w:rPr>
        <w:t xml:space="preserve">/</w:t>
      </w:r>
      <w:r>
        <w:rPr>
          <w:rStyle w:val="NormalTok"/>
        </w:rPr>
        <w:t xml:space="preserve">mu)) </w:t>
      </w:r>
      <w:r>
        <w:rPr>
          <w:rStyle w:val="SpecialCharTok"/>
        </w:rPr>
        <w:t xml:space="preserve">-</w:t>
      </w:r>
      <w:r>
        <w:rPr>
          <w:rStyle w:val="NormalTok"/>
        </w:rPr>
        <w:t xml:space="preserve"> (y </w:t>
      </w:r>
      <w:r>
        <w:rPr>
          <w:rStyle w:val="SpecialCharTok"/>
        </w:rPr>
        <w:t xml:space="preserve">-</w:t>
      </w:r>
      <w:r>
        <w:rPr>
          <w:rStyle w:val="NormalTok"/>
        </w:rPr>
        <w:t xml:space="preserve"> mu))</w:t>
      </w:r>
      <w:r>
        <w:br/>
      </w:r>
      <w:r>
        <w:rPr>
          <w:rStyle w:val="NormalTok"/>
        </w:rPr>
        <w:t xml:space="preserve">res.dev3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poisson.dev</w:t>
      </w:r>
      <w:r>
        <w:rPr>
          <w:rStyle w:val="NormalTok"/>
        </w:rPr>
        <w:t xml:space="preserve">(expected, estimates)) </w:t>
      </w:r>
      <w:r>
        <w:rPr>
          <w:rStyle w:val="SpecialChar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(expected </w:t>
      </w:r>
      <w:r>
        <w:rPr>
          <w:rStyle w:val="SpecialCharTok"/>
        </w:rPr>
        <w:t xml:space="preserve">&gt;</w:t>
      </w:r>
      <w:r>
        <w:rPr>
          <w:rStyle w:val="NormalTok"/>
        </w:rPr>
        <w:t xml:space="preserve"> estimates, </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all.equal</w:t>
      </w:r>
      <w:r>
        <w:rPr>
          <w:rStyle w:val="NormalTok"/>
        </w:rPr>
        <w:t xml:space="preserve">(res.dev1, res.dev2, res.dev3)</w:t>
      </w:r>
    </w:p>
    <w:p>
      <w:pPr>
        <w:pStyle w:val="SourceCode"/>
      </w:pPr>
      <w:r>
        <w:rPr>
          <w:rStyle w:val="VerbatimChar"/>
        </w:rPr>
        <w:t xml:space="preserve">## [1] TRUE</w:t>
      </w:r>
    </w:p>
    <w:p>
      <w:pPr>
        <w:pStyle w:val="FirstParagraph"/>
      </w:pPr>
      <w:r>
        <w:t xml:space="preserve">Note that, for ordinary least-squares models, the</w:t>
      </w:r>
      <w:r>
        <w:t xml:space="preserve"> </w:t>
      </w:r>
      <w:hyperlink r:id="rId29">
        <w:r>
          <w:rPr>
            <w:rStyle w:val="Hyperlink"/>
          </w:rPr>
          <w:t xml:space="preserve">deviance residual is identical to the conventional residual</w:t>
        </w:r>
      </w:hyperlink>
      <w:r>
        <w:t xml:space="preserve">.</w:t>
      </w:r>
    </w:p>
    <w:bookmarkEnd w:id="30"/>
    <w:bookmarkStart w:id="31" w:name="deviance-residuals-in-practice"/>
    <w:p>
      <w:pPr>
        <w:pStyle w:val="Heading3"/>
      </w:pPr>
      <w:r>
        <w:t xml:space="preserve">Deviance residuals in practice</w:t>
      </w:r>
    </w:p>
    <w:p>
      <w:pPr>
        <w:pStyle w:val="FirstParagraph"/>
      </w:pPr>
      <w:r>
        <w:t xml:space="preserve">We can obtain the deviance residuals of our model using the</w:t>
      </w:r>
      <w:r>
        <w:t xml:space="preserve"> </w:t>
      </w:r>
      <w:r>
        <w:rPr>
          <w:rStyle w:val="VerbatimChar"/>
        </w:rPr>
        <w:t xml:space="preserve">residuals</w:t>
      </w:r>
      <w:r>
        <w:t xml:space="preserve"> </w:t>
      </w:r>
      <w:r>
        <w:t xml:space="preserve">function:</w:t>
      </w:r>
    </w:p>
    <w:p>
      <w:pPr>
        <w:pStyle w:val="SourceCode"/>
      </w:pPr>
      <w:r>
        <w:rPr>
          <w:rStyle w:val="FunctionTok"/>
        </w:rPr>
        <w:t xml:space="preserve">summary</w:t>
      </w:r>
      <w:r>
        <w:rPr>
          <w:rStyle w:val="NormalTok"/>
        </w:rPr>
        <w:t xml:space="preserve">(</w:t>
      </w:r>
      <w:r>
        <w:rPr>
          <w:rStyle w:val="FunctionTok"/>
        </w:rPr>
        <w:t xml:space="preserve">residuals</w:t>
      </w:r>
      <w:r>
        <w:rPr>
          <w:rStyle w:val="NormalTok"/>
        </w:rPr>
        <w:t xml:space="preserve">(model.pois))</w:t>
      </w:r>
    </w:p>
    <w:p>
      <w:pPr>
        <w:pStyle w:val="SourceCode"/>
      </w:pPr>
      <w:r>
        <w:rPr>
          <w:rStyle w:val="VerbatimChar"/>
        </w:rPr>
        <w:t xml:space="preserve">##    Min. 1st Qu.  Median    Mean 3rd Qu.    Max. </w:t>
      </w:r>
      <w:r>
        <w:br/>
      </w:r>
      <w:r>
        <w:rPr>
          <w:rStyle w:val="VerbatimChar"/>
        </w:rPr>
        <w:t xml:space="preserve">## -4.0451 -2.4138 -0.8169 -0.1840  1.4265  8.7946</w:t>
      </w:r>
    </w:p>
    <w:p>
      <w:pPr>
        <w:pStyle w:val="FirstParagraph"/>
      </w:pPr>
      <w:r>
        <w:t xml:space="preserve">Since the median deviance residual is close to zero, this means that our model is not biased in one direction (i.e. the out come is neither over- nor underestimated).</w:t>
      </w:r>
    </w:p>
    <w:bookmarkEnd w:id="31"/>
    <w:bookmarkEnd w:id="32"/>
    <w:bookmarkStart w:id="36" w:name="null-and-residual-deviance"/>
    <w:p>
      <w:pPr>
        <w:pStyle w:val="Heading2"/>
      </w:pPr>
      <w:r>
        <w:t xml:space="preserve">Null and residual deviance</w:t>
      </w:r>
    </w:p>
    <w:p>
      <w:pPr>
        <w:pStyle w:val="FirstParagraph"/>
      </w:pPr>
      <w:r>
        <w:t xml:space="preserve">Since we have already introduced the deviance,</w:t>
      </w:r>
      <w:r>
        <w:t xml:space="preserve"> </w:t>
      </w:r>
      <w:hyperlink r:id="rId33">
        <w:r>
          <w:rPr>
            <w:rStyle w:val="Hyperlink"/>
          </w:rPr>
          <w:t xml:space="preserve">understanding the null and residual deviance</w:t>
        </w:r>
      </w:hyperlink>
      <w:r>
        <w:t xml:space="preserve"> </w:t>
      </w:r>
      <w:r>
        <w:t xml:space="preserve">is not a challenge anymore. Let us repeat the definition of the deviance once again:</w:t>
      </w:r>
    </w:p>
    <w:p>
      <w:pPr>
        <w:pStyle w:val="BodyText"/>
      </w:pPr>
      <m:oMathPara>
        <m:oMathParaPr>
          <m:jc m:val="center"/>
        </m:oMathParaPr>
        <m:oMath>
          <m:r>
            <m:t>D</m:t>
          </m:r>
          <m:r>
            <m:rPr>
              <m:sty m:val="p"/>
            </m:rPr>
            <m:t>(</m:t>
          </m:r>
          <m:r>
            <m:t>y</m:t>
          </m:r>
          <m:r>
            <m:rPr>
              <m:sty m:val="p"/>
            </m:rPr>
            <m:t>,</m:t>
          </m:r>
          <m:acc>
            <m:accPr>
              <m:chr m:val="̂"/>
            </m:accPr>
            <m:e>
              <m:r>
                <m:t>μ</m:t>
              </m:r>
            </m:e>
          </m:acc>
          <m:r>
            <m:rPr>
              <m:sty m:val="p"/>
            </m:rPr>
            <m:t>)</m:t>
          </m:r>
          <m:r>
            <m:rPr>
              <m:sty m:val="p"/>
            </m:rPr>
            <m:t>=</m:t>
          </m:r>
          <m:r>
            <m:t>2</m:t>
          </m:r>
          <m:r>
            <m:rPr>
              <m:sty m:val="p"/>
            </m:rPr>
            <m:t>(</m:t>
          </m:r>
          <m:r>
            <m:rPr>
              <m:nor/>
              <m:sty m:val="p"/>
            </m:rPr>
            <m:t>log</m:t>
          </m:r>
          <m:r>
            <m:rPr>
              <m:sty m:val="p"/>
            </m:rPr>
            <m:t>(</m:t>
          </m:r>
          <m:r>
            <m:t>p</m:t>
          </m:r>
          <m:r>
            <m:rPr>
              <m:sty m:val="p"/>
            </m:rPr>
            <m:t>(</m:t>
          </m:r>
          <m:r>
            <m:t>y</m:t>
          </m:r>
          <m:r>
            <m:rPr>
              <m:sty m:val="p"/>
            </m:rPr>
            <m:t>∣</m:t>
          </m:r>
          <m:sSub>
            <m:e>
              <m:acc>
                <m:accPr>
                  <m:chr m:val="̂"/>
                </m:accPr>
                <m:e>
                  <m:r>
                    <m:t>θ</m:t>
                  </m:r>
                </m:e>
              </m:acc>
            </m:e>
            <m:sub>
              <m:r>
                <m:t>s</m:t>
              </m:r>
            </m:sub>
          </m:sSub>
          <m:r>
            <m:rPr>
              <m:sty m:val="p"/>
            </m:rPr>
            <m:t>)</m:t>
          </m:r>
          <m:r>
            <m:rPr>
              <m:sty m:val="p"/>
            </m:rPr>
            <m:t>)</m:t>
          </m:r>
          <m:r>
            <m:rPr>
              <m:sty m:val="p"/>
            </m:rPr>
            <m:t>−</m:t>
          </m:r>
          <m:r>
            <m:rPr>
              <m:nor/>
              <m:sty m:val="p"/>
            </m:rPr>
            <m:t>log</m:t>
          </m:r>
          <m:r>
            <m:rPr>
              <m:sty m:val="p"/>
            </m:rPr>
            <m:t>(</m:t>
          </m:r>
          <m:r>
            <m:t>p</m:t>
          </m:r>
          <m:r>
            <m:rPr>
              <m:sty m:val="p"/>
            </m:rPr>
            <m:t>(</m:t>
          </m:r>
          <m:r>
            <m:t>y</m:t>
          </m:r>
          <m:r>
            <m:rPr>
              <m:sty m:val="p"/>
            </m:rPr>
            <m:t>∣</m:t>
          </m:r>
          <m:sSub>
            <m:e>
              <m:acc>
                <m:accPr>
                  <m:chr m:val="̂"/>
                </m:accPr>
                <m:e>
                  <m:r>
                    <m:t>θ</m:t>
                  </m:r>
                </m:e>
              </m:acc>
            </m:e>
            <m:sub>
              <m:r>
                <m:t>0</m:t>
              </m:r>
            </m:sub>
          </m:sSub>
          <m:r>
            <m:rPr>
              <m:sty m:val="p"/>
            </m:rPr>
            <m:t>)</m:t>
          </m:r>
          <m:r>
            <m:rPr>
              <m:sty m:val="p"/>
            </m:rPr>
            <m:t>)</m:t>
          </m:r>
          <m:r>
            <m:rPr>
              <m:sty m:val="p"/>
            </m:rPr>
            <m:t>)</m:t>
          </m:r>
          <m:r>
            <m:rPr>
              <m:sty m:val="p"/>
            </m:rPr>
            <m:t>.</m:t>
          </m:r>
          <m:r>
            <m:t> </m:t>
          </m:r>
        </m:oMath>
      </m:oMathPara>
    </w:p>
    <w:p>
      <w:pPr>
        <w:pStyle w:val="FirstParagraph"/>
      </w:pPr>
      <w:r>
        <w:t xml:space="preserve">The null and residual deviance differ in</w:t>
      </w:r>
      <w:r>
        <w:t xml:space="preserve"> </w:t>
      </w:r>
      <m:oMath>
        <m:sSub>
          <m:e>
            <m:r>
              <m:t>θ</m:t>
            </m:r>
          </m:e>
          <m:sub>
            <m:r>
              <m:t>0</m:t>
            </m:r>
          </m:sub>
        </m:sSub>
      </m:oMath>
      <w:r>
        <w:t xml:space="preserve">:</w:t>
      </w:r>
    </w:p>
    <w:p>
      <w:pPr>
        <w:numPr>
          <w:ilvl w:val="0"/>
          <w:numId w:val="1003"/>
        </w:numPr>
        <w:pStyle w:val="Compact"/>
      </w:pPr>
      <w:r>
        <w:t xml:space="preserve">Null deviance:</w:t>
      </w:r>
      <w:r>
        <w:t xml:space="preserve"> </w:t>
      </w:r>
      <m:oMath>
        <m:sSub>
          <m:e>
            <m:r>
              <m:t>θ</m:t>
            </m:r>
          </m:e>
          <m:sub>
            <m:r>
              <m:t>0</m:t>
            </m:r>
          </m:sub>
        </m:sSub>
      </m:oMath>
      <w:r>
        <w:t xml:space="preserve"> </w:t>
      </w:r>
      <w:r>
        <w:t xml:space="preserve">refers to the null model (i.e. an intercept-only model)</w:t>
      </w:r>
    </w:p>
    <w:p>
      <w:pPr>
        <w:numPr>
          <w:ilvl w:val="0"/>
          <w:numId w:val="1003"/>
        </w:numPr>
        <w:pStyle w:val="Compact"/>
      </w:pPr>
      <w:r>
        <w:t xml:space="preserve">Residual deviance:</w:t>
      </w:r>
      <w:r>
        <w:t xml:space="preserve"> </w:t>
      </w:r>
      <m:oMath>
        <m:sSub>
          <m:e>
            <m:r>
              <m:t>θ</m:t>
            </m:r>
          </m:e>
          <m:sub>
            <m:r>
              <m:t>0</m:t>
            </m:r>
          </m:sub>
        </m:sSub>
      </m:oMath>
      <w:r>
        <w:t xml:space="preserve"> </w:t>
      </w:r>
      <w:r>
        <w:t xml:space="preserve">refers to the trained model</w:t>
      </w:r>
    </w:p>
    <w:p>
      <w:pPr>
        <w:pStyle w:val="FirstParagraph"/>
      </w:pPr>
      <w:r>
        <w:t xml:space="preserve">How can we interpret these two quantities?</w:t>
      </w:r>
    </w:p>
    <w:p>
      <w:pPr>
        <w:numPr>
          <w:ilvl w:val="0"/>
          <w:numId w:val="1004"/>
        </w:numPr>
        <w:pStyle w:val="Compact"/>
      </w:pPr>
      <w:r>
        <w:t xml:space="preserve">Null deviance: A low null deviance implies that the data can be modeled well merely using the intercept. If the null deviance is low, you should consider using few features for modeling the data.</w:t>
      </w:r>
    </w:p>
    <w:p>
      <w:pPr>
        <w:numPr>
          <w:ilvl w:val="0"/>
          <w:numId w:val="1004"/>
        </w:numPr>
        <w:pStyle w:val="Compact"/>
      </w:pPr>
      <w:r>
        <w:t xml:space="preserve">Residual deviance: A low residual deviance implies that the model you have trained is appropriate. Congratulations!</w:t>
      </w:r>
    </w:p>
    <w:bookmarkStart w:id="35" w:name="Xf4c8237f63c751ddb2ec02721d9bcfa8a1e79c6"/>
    <w:p>
      <w:pPr>
        <w:pStyle w:val="Heading3"/>
      </w:pPr>
      <w:r>
        <w:t xml:space="preserve">Null deviance and residual deviance in practice</w:t>
      </w:r>
    </w:p>
    <w:p>
      <w:pPr>
        <w:pStyle w:val="FirstParagraph"/>
      </w:pPr>
      <w:r>
        <w:t xml:space="preserve">Let us investigate the null and residual deviance of our model:</w:t>
      </w:r>
    </w:p>
    <w:p>
      <w:pPr>
        <w:pStyle w:val="SourceCode"/>
      </w:pP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"Null deviance: "</w:t>
      </w:r>
      <w:r>
        <w:rPr>
          <w:rStyle w:val="NormalTok"/>
        </w:rPr>
        <w:t xml:space="preserve">, </w:t>
      </w:r>
      <w:r>
        <w:rPr>
          <w:rStyle w:val="StringTok"/>
        </w:rPr>
        <w:t xml:space="preserve">"Residual deviance: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(model.pois</w:t>
      </w:r>
      <w:r>
        <w:rPr>
          <w:rStyle w:val="SpecialCharTok"/>
        </w:rPr>
        <w:t xml:space="preserve">$</w:t>
      </w:r>
      <w:r>
        <w:rPr>
          <w:rStyle w:val="NormalTok"/>
        </w:rPr>
        <w:t xml:space="preserve">null.deviance, </w:t>
      </w:r>
      <w:r>
        <w:rPr>
          <w:rStyle w:val="FunctionTok"/>
        </w:rPr>
        <w:t xml:space="preserve">deviance</w:t>
      </w:r>
      <w:r>
        <w:rPr>
          <w:rStyle w:val="NormalTok"/>
        </w:rPr>
        <w:t xml:space="preserve">(model.pois)), </w:t>
      </w:r>
      <w:r>
        <w:rPr>
          <w:rStyle w:val="DecValTok"/>
        </w:rPr>
        <w:t xml:space="preserve">2</w:t>
      </w:r>
      <w:r>
        <w:rPr>
          <w:rStyle w:val="NormalTok"/>
        </w:rPr>
        <w:t xml:space="preserve">))</w:t>
      </w:r>
    </w:p>
    <w:p>
      <w:pPr>
        <w:pStyle w:val="SourceCode"/>
      </w:pPr>
      <w:r>
        <w:rPr>
          <w:rStyle w:val="VerbatimChar"/>
        </w:rPr>
        <w:t xml:space="preserve">## [1] "Null deviance: 1979.57"    "Residual deviance: 530.51"</w:t>
      </w:r>
    </w:p>
    <w:p>
      <w:pPr>
        <w:pStyle w:val="FirstParagraph"/>
      </w:pPr>
      <w:r>
        <w:t xml:space="preserve">These results are somehow reassuring. First, the null deviance is high, which means it makes sense to use more than a single parameter for fitting the model. Second, the residual deviance is relatively low, which indicates that the log likelihood of our model is close to the log likelihood of the saturated model.</w:t>
      </w:r>
    </w:p>
    <w:p>
      <w:pPr>
        <w:pStyle w:val="BodyText"/>
      </w:pPr>
      <w:r>
        <w:t xml:space="preserve">However, for a well-fitting model,</w:t>
      </w:r>
      <w:r>
        <w:t xml:space="preserve"> </w:t>
      </w:r>
      <w:hyperlink r:id="rId34">
        <w:r>
          <w:rPr>
            <w:rStyle w:val="Hyperlink"/>
          </w:rPr>
          <w:t xml:space="preserve">the residual deviance should be close to the degrees of freedom</w:t>
        </w:r>
      </w:hyperlink>
      <w:r>
        <w:t xml:space="preserve"> </w:t>
      </w:r>
      <w:r>
        <w:t xml:space="preserve">(74), which is not the case here. For example, this could be a result of overdispersion where the variation is greater than predicted by the model. This can happen for a Poisson model when the actual variance exceeds the assumed mean of</w:t>
      </w:r>
      <w:r>
        <w:t xml:space="preserve"> </w:t>
      </w:r>
      <m:oMath>
        <m:r>
          <m:t>μ</m:t>
        </m:r>
        <m:r>
          <m:rPr>
            <m:sty m:val="p"/>
          </m:rPr>
          <m:t>=</m:t>
        </m:r>
        <m:r>
          <m:t>V</m:t>
        </m:r>
        <m:r>
          <m:t>a</m:t>
        </m:r>
        <m:r>
          <m:t>r</m:t>
        </m:r>
        <m:r>
          <m:rPr>
            <m:sty m:val="p"/>
          </m:rPr>
          <m:t>(</m:t>
        </m:r>
        <m:r>
          <m:t>Y</m:t>
        </m:r>
        <m:r>
          <m:rPr>
            <m:sty m:val="p"/>
          </m:rPr>
          <m:t>)</m:t>
        </m:r>
      </m:oMath>
      <w:r>
        <w:t xml:space="preserve">.</w:t>
      </w:r>
    </w:p>
    <w:bookmarkEnd w:id="35"/>
    <w:bookmarkEnd w:id="36"/>
    <w:bookmarkStart w:id="41" w:name="other-outputs-of-the-summary-function"/>
    <w:p>
      <w:pPr>
        <w:pStyle w:val="Heading2"/>
      </w:pPr>
      <w:r>
        <w:t xml:space="preserve">Other outputs of the summary function</w:t>
      </w:r>
    </w:p>
    <w:p>
      <w:pPr>
        <w:pStyle w:val="FirstParagraph"/>
      </w:pPr>
      <w:r>
        <w:t xml:space="preserve">Here, I deal with the other outputs of the GLM summary fuction: the dispersion parameter, the AIC, and the statement about Fisher scoring iterations.</w:t>
      </w:r>
    </w:p>
    <w:bookmarkStart w:id="37" w:name="dispersion-parameter"/>
    <w:p>
      <w:pPr>
        <w:pStyle w:val="Heading3"/>
      </w:pPr>
      <w:r>
        <w:t xml:space="preserve">Dispersion parameter</w:t>
      </w:r>
    </w:p>
    <w:p>
      <w:pPr>
        <w:pStyle w:val="FirstParagraph"/>
      </w:pPr>
      <w:r>
        <w:t xml:space="preserve">Dispersion (variability/scatter/spread) simply indicates whether a distribution is wide or narrow. The GLM function can use a dispersion parameter to model the variability.</w:t>
      </w:r>
    </w:p>
    <w:p>
      <w:pPr>
        <w:pStyle w:val="BodyText"/>
      </w:pPr>
      <w:r>
        <w:t xml:space="preserve">However, for likelihood-based model, the dispersion parameter is always fixed to 1. It is adjusted only for methods that are based on quasi-likelihood estimation such as when</w:t>
      </w:r>
      <w:r>
        <w:t xml:space="preserve"> </w:t>
      </w:r>
      <w:r>
        <w:rPr>
          <w:rStyle w:val="VerbatimChar"/>
        </w:rPr>
        <w:t xml:space="preserve">family = "quasipoisson"</w:t>
      </w:r>
      <w:r>
        <w:t xml:space="preserve"> </w:t>
      </w:r>
      <w:r>
        <w:t xml:space="preserve">or</w:t>
      </w:r>
      <w:r>
        <w:t xml:space="preserve"> </w:t>
      </w:r>
      <w:r>
        <w:rPr>
          <w:rStyle w:val="VerbatimChar"/>
        </w:rPr>
        <w:t xml:space="preserve">family = "quasibinomial"</w:t>
      </w:r>
      <w:r>
        <w:t xml:space="preserve">. These methods are particularly suited for dealing with overdispersion.</w:t>
      </w:r>
    </w:p>
    <w:bookmarkEnd w:id="37"/>
    <w:bookmarkStart w:id="38" w:name="aic"/>
    <w:p>
      <w:pPr>
        <w:pStyle w:val="Heading3"/>
      </w:pPr>
      <w:r>
        <w:t xml:space="preserve">AIC</w:t>
      </w:r>
    </w:p>
    <w:p>
      <w:pPr>
        <w:pStyle w:val="FirstParagraph"/>
      </w:pPr>
      <w:r>
        <w:t xml:space="preserve">The Akaike information criterion (AIC) is an information-theoretic measure that describes the quality of a model. It is defined as</w:t>
      </w:r>
    </w:p>
    <w:p>
      <w:pPr>
        <w:pStyle w:val="BodyText"/>
      </w:pPr>
      <m:oMathPara>
        <m:oMathParaPr>
          <m:jc m:val="center"/>
        </m:oMathParaPr>
        <m:oMath>
          <m:r>
            <m:rPr>
              <m:nor/>
              <m:sty m:val="p"/>
            </m:rPr>
            <m:t>AIC</m:t>
          </m:r>
          <m:r>
            <m:rPr>
              <m:sty m:val="p"/>
            </m:rPr>
            <m:t>=</m:t>
          </m:r>
          <m:r>
            <m:t>2</m:t>
          </m:r>
          <m:r>
            <m:t>p</m:t>
          </m:r>
          <m:r>
            <m:rPr>
              <m:sty m:val="p"/>
            </m:rPr>
            <m:t>−</m:t>
          </m:r>
          <m:r>
            <m:t>2</m:t>
          </m:r>
          <m:r>
            <m:rPr>
              <m:nor/>
              <m:sty m:val="p"/>
            </m:rPr>
            <m:t>ln</m:t>
          </m:r>
          <m:r>
            <m:rPr>
              <m:sty m:val="p"/>
            </m:rPr>
            <m:t>(</m:t>
          </m:r>
          <m:acc>
            <m:accPr>
              <m:chr m:val="̂"/>
            </m:accPr>
            <m:e>
              <m:r>
                <m:t>L</m:t>
              </m:r>
            </m:e>
          </m:acc>
          <m:r>
            <m:rPr>
              <m:sty m:val="p"/>
            </m:rPr>
            <m:t>)</m:t>
          </m:r>
        </m:oMath>
      </m:oMathPara>
    </w:p>
    <w:p>
      <w:pPr>
        <w:pStyle w:val="FirstParagraph"/>
      </w:pPr>
      <w:r>
        <w:t xml:space="preserve">where</w:t>
      </w:r>
      <w:r>
        <w:t xml:space="preserve"> </w:t>
      </w:r>
      <m:oMath>
        <m:r>
          <m:t>p</m:t>
        </m:r>
      </m:oMath>
      <w:r>
        <w:t xml:space="preserve"> </w:t>
      </w:r>
      <w:r>
        <w:t xml:space="preserve">is the number of model parameters and</w:t>
      </w:r>
      <w:r>
        <w:t xml:space="preserve"> </w:t>
      </w:r>
      <m:oMath>
        <m:acc>
          <m:accPr>
            <m:chr m:val="̂"/>
          </m:accPr>
          <m:e>
            <m:r>
              <m:t>L</m:t>
            </m:r>
          </m:e>
        </m:acc>
      </m:oMath>
      <w:r>
        <w:t xml:space="preserve"> </w:t>
      </w:r>
      <w:r>
        <w:t xml:space="preserve">is the maximum of the likelihood function. A model with a low AIC is characterized by low complexity (minimizes</w:t>
      </w:r>
      <w:r>
        <w:t xml:space="preserve"> </w:t>
      </w:r>
      <m:oMath>
        <m:r>
          <m:t>p</m:t>
        </m:r>
      </m:oMath>
      <w:r>
        <w:t xml:space="preserve">) and a good fit (maximizes</w:t>
      </w:r>
      <w:r>
        <w:t xml:space="preserve"> </w:t>
      </w:r>
      <m:oMath>
        <m:acc>
          <m:accPr>
            <m:chr m:val="̂"/>
          </m:accPr>
          <m:e>
            <m:r>
              <m:t>L</m:t>
            </m:r>
          </m:e>
        </m:acc>
      </m:oMath>
      <w:r>
        <w:t xml:space="preserve">).</w:t>
      </w:r>
    </w:p>
    <w:bookmarkEnd w:id="38"/>
    <w:bookmarkStart w:id="40" w:name="fisher-scoring-iterations"/>
    <w:p>
      <w:pPr>
        <w:pStyle w:val="Heading3"/>
      </w:pPr>
      <w:r>
        <w:t xml:space="preserve">Fisher scoring iterations</w:t>
      </w:r>
    </w:p>
    <w:p>
      <w:pPr>
        <w:pStyle w:val="FirstParagraph"/>
      </w:pPr>
      <w:r>
        <w:t xml:space="preserve">The information about</w:t>
      </w:r>
      <w:r>
        <w:t xml:space="preserve"> </w:t>
      </w:r>
      <w:r>
        <w:rPr>
          <w:iCs/>
          <w:i/>
        </w:rPr>
        <w:t xml:space="preserve">Fisher scoring iterations</w:t>
      </w:r>
      <w:r>
        <w:t xml:space="preserve"> </w:t>
      </w:r>
      <w:r>
        <w:t xml:space="preserve">is just verbose output of</w:t>
      </w:r>
      <w:r>
        <w:t xml:space="preserve"> </w:t>
      </w:r>
      <w:hyperlink r:id="rId39">
        <w:r>
          <w:rPr>
            <w:rStyle w:val="Hyperlink"/>
          </w:rPr>
          <w:t xml:space="preserve">iterative weighted least squares</w:t>
        </w:r>
      </w:hyperlink>
      <w:r>
        <w:t xml:space="preserve">. A high number of iterations may be a cause for concern indicating that the algorithm is not converging properly.</w:t>
      </w:r>
    </w:p>
    <w:bookmarkEnd w:id="40"/>
    <w:bookmarkEnd w:id="41"/>
    <w:bookmarkStart w:id="45" w:name="the-prediction-function-of-glms"/>
    <w:p>
      <w:pPr>
        <w:pStyle w:val="Heading2"/>
      </w:pPr>
      <w:r>
        <w:t xml:space="preserve">The prediction function of GLMs</w:t>
      </w:r>
    </w:p>
    <w:p>
      <w:pPr>
        <w:pStyle w:val="FirstParagraph"/>
      </w:pPr>
      <w:r>
        <w:t xml:space="preserve">The GLM</w:t>
      </w:r>
      <w:r>
        <w:t xml:space="preserve"> </w:t>
      </w:r>
      <w:r>
        <w:rPr>
          <w:rStyle w:val="VerbatimChar"/>
        </w:rPr>
        <w:t xml:space="preserve">predict</w:t>
      </w:r>
      <w:r>
        <w:t xml:space="preserve"> </w:t>
      </w:r>
      <w:r>
        <w:t xml:space="preserve">function has some peculiarities that should be noted.</w:t>
      </w:r>
    </w:p>
    <w:bookmarkStart w:id="42" w:name="the-type-argument"/>
    <w:p>
      <w:pPr>
        <w:pStyle w:val="Heading3"/>
      </w:pPr>
      <w:r>
        <w:t xml:space="preserve">The type argument</w:t>
      </w:r>
    </w:p>
    <w:p>
      <w:pPr>
        <w:pStyle w:val="FirstParagraph"/>
      </w:pPr>
      <w:r>
        <w:t xml:space="preserve">Since models obtained via</w:t>
      </w:r>
      <w:r>
        <w:t xml:space="preserve"> </w:t>
      </w:r>
      <w:r>
        <w:rPr>
          <w:rStyle w:val="VerbatimChar"/>
        </w:rPr>
        <w:t xml:space="preserve">lm</w:t>
      </w:r>
      <w:r>
        <w:t xml:space="preserve"> </w:t>
      </w:r>
      <w:r>
        <w:t xml:space="preserve">do not use a linker function, the predictions from</w:t>
      </w:r>
      <w:r>
        <w:t xml:space="preserve"> </w:t>
      </w:r>
      <w:r>
        <w:rPr>
          <w:rStyle w:val="VerbatimChar"/>
        </w:rPr>
        <w:t xml:space="preserve">predict.lm</w:t>
      </w:r>
      <w:r>
        <w:t xml:space="preserve"> </w:t>
      </w:r>
      <w:r>
        <w:t xml:space="preserve">are always on the scale of the outcome (except if you have transformed the outcome earlier). For</w:t>
      </w:r>
      <w:r>
        <w:t xml:space="preserve"> </w:t>
      </w:r>
      <w:r>
        <w:rPr>
          <w:rStyle w:val="VerbatimChar"/>
        </w:rPr>
        <w:t xml:space="preserve">predict.glm</w:t>
      </w:r>
      <w:r>
        <w:t xml:space="preserve"> </w:t>
      </w:r>
      <w:r>
        <w:t xml:space="preserve">this is not generally true. Here, the</w:t>
      </w:r>
      <w:r>
        <w:t xml:space="preserve"> </w:t>
      </w:r>
      <w:r>
        <w:rPr>
          <w:rStyle w:val="VerbatimChar"/>
        </w:rPr>
        <w:t xml:space="preserve">type</w:t>
      </w:r>
      <w:r>
        <w:t xml:space="preserve"> </w:t>
      </w:r>
      <w:r>
        <w:t xml:space="preserve">parameter determines the scale on which the estimates are returned. The following two settings are important:</w:t>
      </w:r>
    </w:p>
    <w:p>
      <w:pPr>
        <w:numPr>
          <w:ilvl w:val="0"/>
          <w:numId w:val="1005"/>
        </w:numPr>
        <w:pStyle w:val="Compact"/>
      </w:pPr>
      <w:r>
        <w:rPr>
          <w:rStyle w:val="VerbatimChar"/>
        </w:rPr>
        <w:t xml:space="preserve">type = "link"</w:t>
      </w:r>
      <w:r>
        <w:t xml:space="preserve">: the default setting returns the estimates on the scale of the link function. For example, for Poisson regression, the estimates would represent the logarithms of the outcomes. Given the estimates on the link scale, you can transform them to the estimates on the response scale by taking the inverse link function.</w:t>
      </w:r>
    </w:p>
    <w:p>
      <w:pPr>
        <w:numPr>
          <w:ilvl w:val="0"/>
          <w:numId w:val="1005"/>
        </w:numPr>
        <w:pStyle w:val="Compact"/>
      </w:pPr>
      <w:r>
        <w:rPr>
          <w:rStyle w:val="VerbatimChar"/>
        </w:rPr>
        <w:t xml:space="preserve">type = "response"</w:t>
      </w:r>
      <w:r>
        <w:t xml:space="preserve">: returns estimates on the level of the outcomes. This is the option you need if you want to evaluate predictive performance.</w:t>
      </w:r>
    </w:p>
    <w:p>
      <w:pPr>
        <w:pStyle w:val="FirstParagraph"/>
      </w:pPr>
      <w:r>
        <w:t xml:space="preserve">Let us see how the returned estimates differ depending on the</w:t>
      </w:r>
      <w:r>
        <w:t xml:space="preserve"> </w:t>
      </w:r>
      <w:r>
        <w:rPr>
          <w:rStyle w:val="VerbatimChar"/>
        </w:rPr>
        <w:t xml:space="preserve">type</w:t>
      </w:r>
      <w:r>
        <w:t xml:space="preserve"> </w:t>
      </w:r>
      <w:r>
        <w:t xml:space="preserve">argument:</w:t>
      </w:r>
    </w:p>
    <w:p>
      <w:pPr>
        <w:pStyle w:val="SourceCode"/>
      </w:pPr>
      <w:r>
        <w:rPr>
          <w:rStyle w:val="CommentTok"/>
        </w:rPr>
        <w:t xml:space="preserve"># prediction on link scale (log)</w:t>
      </w:r>
      <w:r>
        <w:br/>
      </w:r>
      <w:r>
        <w:rPr>
          <w:rStyle w:val="NormalTok"/>
        </w:rPr>
        <w:t xml:space="preserve">pred.l </w:t>
      </w:r>
      <w:r>
        <w:rPr>
          <w:rStyle w:val="OtherTok"/>
        </w:rPr>
        <w:t xml:space="preserve">&lt;-</w:t>
      </w:r>
      <w:r>
        <w:rPr>
          <w:rStyle w:val="NormalTok"/>
        </w:rPr>
        <w:t xml:space="preserve"> </w:t>
      </w:r>
      <w:r>
        <w:rPr>
          <w:rStyle w:val="FunctionTok"/>
        </w:rPr>
        <w:t xml:space="preserve">predict</w:t>
      </w:r>
      <w:r>
        <w:rPr>
          <w:rStyle w:val="NormalTok"/>
        </w:rPr>
        <w:t xml:space="preserve">(model.pois, </w:t>
      </w:r>
      <w:r>
        <w:rPr>
          <w:rStyle w:val="AttributeTok"/>
        </w:rPr>
        <w:t xml:space="preserve">newdata =</w:t>
      </w:r>
      <w:r>
        <w:rPr>
          <w:rStyle w:val="NormalTok"/>
        </w:rPr>
        <w:t xml:space="preserve"> ozone[testset, ])</w:t>
      </w:r>
      <w:r>
        <w:br/>
      </w:r>
      <w:r>
        <w:rPr>
          <w:rStyle w:val="FunctionTok"/>
        </w:rPr>
        <w:t xml:space="preserve">summary</w:t>
      </w:r>
      <w:r>
        <w:rPr>
          <w:rStyle w:val="NormalTok"/>
        </w:rPr>
        <w:t xml:space="preserve">(pred.l)</w:t>
      </w:r>
    </w:p>
    <w:p>
      <w:pPr>
        <w:pStyle w:val="SourceCode"/>
      </w:pPr>
      <w:r>
        <w:rPr>
          <w:rStyle w:val="VerbatimChar"/>
        </w:rPr>
        <w:t xml:space="preserve">##    Min. 1st Qu.  Median    Mean 3rd Qu.    Max. </w:t>
      </w:r>
      <w:r>
        <w:br/>
      </w:r>
      <w:r>
        <w:rPr>
          <w:rStyle w:val="VerbatimChar"/>
        </w:rPr>
        <w:t xml:space="preserve">##   2.219   3.118   3.680   3.603   4.136   4.832</w:t>
      </w:r>
    </w:p>
    <w:p>
      <w:pPr>
        <w:pStyle w:val="SourceCode"/>
      </w:pPr>
      <w:r>
        <w:rPr>
          <w:rStyle w:val="CommentTok"/>
        </w:rPr>
        <w:t xml:space="preserve"># prediction on respone scale</w:t>
      </w:r>
      <w:r>
        <w:br/>
      </w:r>
      <w:r>
        <w:rPr>
          <w:rStyle w:val="NormalTok"/>
        </w:rPr>
        <w:t xml:space="preserve">pred.r </w:t>
      </w:r>
      <w:r>
        <w:rPr>
          <w:rStyle w:val="OtherTok"/>
        </w:rPr>
        <w:t xml:space="preserve">&lt;-</w:t>
      </w:r>
      <w:r>
        <w:rPr>
          <w:rStyle w:val="NormalTok"/>
        </w:rPr>
        <w:t xml:space="preserve"> </w:t>
      </w:r>
      <w:r>
        <w:rPr>
          <w:rStyle w:val="FunctionTok"/>
        </w:rPr>
        <w:t xml:space="preserve">predict</w:t>
      </w:r>
      <w:r>
        <w:rPr>
          <w:rStyle w:val="NormalTok"/>
        </w:rPr>
        <w:t xml:space="preserve">(model.pois, </w:t>
      </w:r>
      <w:r>
        <w:rPr>
          <w:rStyle w:val="AttributeTok"/>
        </w:rPr>
        <w:t xml:space="preserve">newdata =</w:t>
      </w:r>
      <w:r>
        <w:rPr>
          <w:rStyle w:val="NormalTok"/>
        </w:rPr>
        <w:t xml:space="preserve"> ozone[testset, ],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summary</w:t>
      </w:r>
      <w:r>
        <w:rPr>
          <w:rStyle w:val="NormalTok"/>
        </w:rPr>
        <w:t xml:space="preserve">(pred.r)</w:t>
      </w:r>
    </w:p>
    <w:p>
      <w:pPr>
        <w:pStyle w:val="SourceCode"/>
      </w:pPr>
      <w:r>
        <w:rPr>
          <w:rStyle w:val="VerbatimChar"/>
        </w:rPr>
        <w:t xml:space="preserve">##    Min. 1st Qu.  Median    Mean 3rd Qu.    Max. </w:t>
      </w:r>
      <w:r>
        <w:br/>
      </w:r>
      <w:r>
        <w:rPr>
          <w:rStyle w:val="VerbatimChar"/>
        </w:rPr>
        <w:t xml:space="preserve">##    9.20   22.60   39.63   44.25   62.58  125.46</w:t>
      </w:r>
    </w:p>
    <w:p>
      <w:pPr>
        <w:pStyle w:val="FirstParagraph"/>
      </w:pPr>
      <w:r>
        <w:t xml:space="preserve">Using the link and inverse link functions, we can transform the estimates into each other:</w:t>
      </w:r>
    </w:p>
    <w:p>
      <w:pPr>
        <w:pStyle w:val="SourceCode"/>
      </w:pPr>
      <w:r>
        <w:rPr>
          <w:rStyle w:val="NormalTok"/>
        </w:rPr>
        <w:t xml:space="preserve">link </w:t>
      </w:r>
      <w:r>
        <w:rPr>
          <w:rStyle w:val="OtherTok"/>
        </w:rPr>
        <w:t xml:space="preserve">&lt;-</w:t>
      </w:r>
      <w:r>
        <w:rPr>
          <w:rStyle w:val="NormalTok"/>
        </w:rPr>
        <w:t xml:space="preserve"> </w:t>
      </w:r>
      <w:r>
        <w:rPr>
          <w:rStyle w:val="FunctionTok"/>
        </w:rPr>
        <w:t xml:space="preserve">family</w:t>
      </w:r>
      <w:r>
        <w:rPr>
          <w:rStyle w:val="NormalTok"/>
        </w:rPr>
        <w:t xml:space="preserve">(model.pois)</w:t>
      </w:r>
      <w:r>
        <w:rPr>
          <w:rStyle w:val="SpecialCharTok"/>
        </w:rPr>
        <w:t xml:space="preserve">$</w:t>
      </w:r>
      <w:r>
        <w:rPr>
          <w:rStyle w:val="NormalTok"/>
        </w:rPr>
        <w:t xml:space="preserve">linkfun </w:t>
      </w:r>
      <w:r>
        <w:rPr>
          <w:rStyle w:val="CommentTok"/>
        </w:rPr>
        <w:t xml:space="preserve"># link function: log for Poisson</w:t>
      </w:r>
      <w:r>
        <w:br/>
      </w:r>
      <w:r>
        <w:rPr>
          <w:rStyle w:val="NormalTok"/>
        </w:rPr>
        <w:t xml:space="preserve">ilink </w:t>
      </w:r>
      <w:r>
        <w:rPr>
          <w:rStyle w:val="OtherTok"/>
        </w:rPr>
        <w:t xml:space="preserve">&lt;-</w:t>
      </w:r>
      <w:r>
        <w:rPr>
          <w:rStyle w:val="NormalTok"/>
        </w:rPr>
        <w:t xml:space="preserve"> </w:t>
      </w:r>
      <w:r>
        <w:rPr>
          <w:rStyle w:val="FunctionTok"/>
        </w:rPr>
        <w:t xml:space="preserve">family</w:t>
      </w:r>
      <w:r>
        <w:rPr>
          <w:rStyle w:val="NormalTok"/>
        </w:rPr>
        <w:t xml:space="preserve">(model.pois)</w:t>
      </w:r>
      <w:r>
        <w:rPr>
          <w:rStyle w:val="SpecialCharTok"/>
        </w:rPr>
        <w:t xml:space="preserve">$</w:t>
      </w:r>
      <w:r>
        <w:rPr>
          <w:rStyle w:val="NormalTok"/>
        </w:rPr>
        <w:t xml:space="preserve">linkinv </w:t>
      </w:r>
      <w:r>
        <w:rPr>
          <w:rStyle w:val="CommentTok"/>
        </w:rPr>
        <w:t xml:space="preserve"># inverse link function: exp for Poisson</w:t>
      </w:r>
      <w:r>
        <w:br/>
      </w:r>
      <w:r>
        <w:rPr>
          <w:rStyle w:val="FunctionTok"/>
        </w:rPr>
        <w:t xml:space="preserve">all.equal</w:t>
      </w:r>
      <w:r>
        <w:rPr>
          <w:rStyle w:val="NormalTok"/>
        </w:rPr>
        <w:t xml:space="preserve">(</w:t>
      </w:r>
      <w:r>
        <w:rPr>
          <w:rStyle w:val="FunctionTok"/>
        </w:rPr>
        <w:t xml:space="preserve">ilink</w:t>
      </w:r>
      <w:r>
        <w:rPr>
          <w:rStyle w:val="NormalTok"/>
        </w:rPr>
        <w:t xml:space="preserve">(pred.l), pred.r)</w:t>
      </w:r>
    </w:p>
    <w:p>
      <w:pPr>
        <w:pStyle w:val="SourceCode"/>
      </w:pPr>
      <w:r>
        <w:rPr>
          <w:rStyle w:val="VerbatimChar"/>
        </w:rPr>
        <w:t xml:space="preserve">## [1] TRUE</w:t>
      </w:r>
    </w:p>
    <w:p>
      <w:pPr>
        <w:pStyle w:val="SourceCode"/>
      </w:pPr>
      <w:r>
        <w:rPr>
          <w:rStyle w:val="FunctionTok"/>
        </w:rPr>
        <w:t xml:space="preserve">all.equal</w:t>
      </w:r>
      <w:r>
        <w:rPr>
          <w:rStyle w:val="NormalTok"/>
        </w:rPr>
        <w:t xml:space="preserve">(pred.l, </w:t>
      </w:r>
      <w:r>
        <w:rPr>
          <w:rStyle w:val="FunctionTok"/>
        </w:rPr>
        <w:t xml:space="preserve">link</w:t>
      </w:r>
      <w:r>
        <w:rPr>
          <w:rStyle w:val="NormalTok"/>
        </w:rPr>
        <w:t xml:space="preserve">(pred.r))</w:t>
      </w:r>
    </w:p>
    <w:p>
      <w:pPr>
        <w:pStyle w:val="SourceCode"/>
      </w:pPr>
      <w:r>
        <w:rPr>
          <w:rStyle w:val="VerbatimChar"/>
        </w:rPr>
        <w:t xml:space="preserve">## [1] TRUE</w:t>
      </w:r>
    </w:p>
    <w:p>
      <w:pPr>
        <w:pStyle w:val="FirstParagraph"/>
      </w:pPr>
      <w:r>
        <w:t xml:space="preserve">There is also the</w:t>
      </w:r>
      <w:r>
        <w:t xml:space="preserve"> </w:t>
      </w:r>
      <w:r>
        <w:rPr>
          <w:rStyle w:val="VerbatimChar"/>
        </w:rPr>
        <w:t xml:space="preserve">type = "terms"</w:t>
      </w:r>
      <w:r>
        <w:t xml:space="preserve"> </w:t>
      </w:r>
      <w:r>
        <w:t xml:space="preserve">setting but this one is rarely used an also available in</w:t>
      </w:r>
      <w:r>
        <w:t xml:space="preserve"> </w:t>
      </w:r>
      <w:r>
        <w:rPr>
          <w:rStyle w:val="VerbatimChar"/>
        </w:rPr>
        <w:t xml:space="preserve">predict.lm</w:t>
      </w:r>
      <w:r>
        <w:t xml:space="preserve">.</w:t>
      </w:r>
    </w:p>
    <w:bookmarkEnd w:id="42"/>
    <w:bookmarkStart w:id="44" w:name="obtaining-confidence-intervals"/>
    <w:p>
      <w:pPr>
        <w:pStyle w:val="Heading3"/>
      </w:pPr>
      <w:r>
        <w:t xml:space="preserve">Obtaining confidence intervals</w:t>
      </w:r>
    </w:p>
    <w:p>
      <w:pPr>
        <w:pStyle w:val="FirstParagraph"/>
      </w:pPr>
      <w:r>
        <w:t xml:space="preserve">The predict function of GLMs does not support the output of confidence intervals via</w:t>
      </w:r>
      <w:r>
        <w:t xml:space="preserve"> </w:t>
      </w:r>
      <w:r>
        <w:rPr>
          <w:rStyle w:val="VerbatimChar"/>
        </w:rPr>
        <w:t xml:space="preserve">interval = "confidence"</w:t>
      </w:r>
      <w:r>
        <w:t xml:space="preserve"> </w:t>
      </w:r>
      <w:r>
        <w:t xml:space="preserve">as for</w:t>
      </w:r>
      <w:r>
        <w:t xml:space="preserve"> </w:t>
      </w:r>
      <w:r>
        <w:rPr>
          <w:rStyle w:val="VerbatimChar"/>
        </w:rPr>
        <w:t xml:space="preserve">predict.lm</w:t>
      </w:r>
      <w:r>
        <w:t xml:space="preserve">. We can still obtain confidence intervals for predictions by accessing the standard errors of the fit by predicting with</w:t>
      </w:r>
      <w:r>
        <w:t xml:space="preserve"> </w:t>
      </w:r>
      <w:r>
        <w:rPr>
          <w:rStyle w:val="VerbatimChar"/>
        </w:rPr>
        <w:t xml:space="preserve">se.fit = TRUE</w:t>
      </w:r>
      <w:r>
        <w:t xml:space="preserve">:</w:t>
      </w:r>
    </w:p>
    <w:p>
      <w:pPr>
        <w:pStyle w:val="SourceCode"/>
      </w:pPr>
      <w:r>
        <w:rPr>
          <w:rStyle w:val="NormalTok"/>
        </w:rPr>
        <w:t xml:space="preserve">predict.confidence </w:t>
      </w:r>
      <w:r>
        <w:rPr>
          <w:rStyle w:val="OtherTok"/>
        </w:rPr>
        <w:t xml:space="preserve">&lt;-</w:t>
      </w:r>
      <w:r>
        <w:rPr>
          <w:rStyle w:val="NormalTok"/>
        </w:rPr>
        <w:t xml:space="preserve"> </w:t>
      </w:r>
      <w:r>
        <w:rPr>
          <w:rStyle w:val="ControlFlowTok"/>
        </w:rPr>
        <w:t xml:space="preserve">function</w:t>
      </w:r>
      <w:r>
        <w:rPr>
          <w:rStyle w:val="NormalTok"/>
        </w:rPr>
        <w:t xml:space="preserve">(object, newdata, </w:t>
      </w:r>
      <w:r>
        <w:rPr>
          <w:rStyle w:val="AttributeTok"/>
        </w:rPr>
        <w:t xml:space="preserve">level =</w:t>
      </w:r>
      <w:r>
        <w:rPr>
          <w:rStyle w:val="NormalTok"/>
        </w:rPr>
        <w:t xml:space="preserve"> </w:t>
      </w:r>
      <w:r>
        <w:rPr>
          <w:rStyle w:val="FloatTok"/>
        </w:rPr>
        <w:t xml:space="preserve">0.95</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w:t>
      </w:r>
      <w:r>
        <w:rPr>
          <w:rStyle w:val="NormalTok"/>
        </w:rPr>
        <w:t xml:space="preserve">(object, </w:t>
      </w:r>
      <w:r>
        <w:rPr>
          <w:rStyle w:val="StringTok"/>
        </w:rPr>
        <w:t xml:space="preserve">"glm"</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"Model should be a glm"</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w:t>
      </w:r>
      <w:r>
        <w:rPr>
          <w:rStyle w:val="NormalTok"/>
        </w:rPr>
        <w:t xml:space="preserve">(newdata, </w:t>
      </w:r>
      <w:r>
        <w:rPr>
          <w:rStyle w:val="StringTok"/>
        </w:rPr>
        <w:t xml:space="preserve">"data.frame"</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"Plase input a data frame for newdata"</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is.numeric</w:t>
      </w:r>
      <w:r>
        <w:rPr>
          <w:rStyle w:val="NormalTok"/>
        </w:rPr>
        <w:t xml:space="preserve">(level) </w:t>
      </w:r>
      <w:r>
        <w:rPr>
          <w:rStyle w:val="SpecialCharTok"/>
        </w:rPr>
        <w:t xml:space="preserve">|</w:t>
      </w:r>
      <w:r>
        <w:rPr>
          <w:rStyle w:val="NormalTok"/>
        </w:rPr>
        <w:t xml:space="preserve"> level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level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"level should be numeric and between 0 and 1"</w:t>
      </w:r>
      <w:r>
        <w:rPr>
          <w:rStyle w:val="NormalTok"/>
        </w:rPr>
        <w:t xml:space="preserve">)</w:t>
      </w:r>
      <w:r>
        <w:br/>
      </w:r>
      <w:r>
        <w:rPr>
          <w:rStyle w:val="NormalTok"/>
        </w:rPr>
        <w:t xml:space="preserve">    }</w:t>
      </w:r>
      <w:r>
        <w:br/>
      </w:r>
      <w:r>
        <w:rPr>
          <w:rStyle w:val="NormalTok"/>
        </w:rPr>
        <w:t xml:space="preserve">    ilink </w:t>
      </w:r>
      <w:r>
        <w:rPr>
          <w:rStyle w:val="OtherTok"/>
        </w:rPr>
        <w:t xml:space="preserve">&lt;-</w:t>
      </w:r>
      <w:r>
        <w:rPr>
          <w:rStyle w:val="NormalTok"/>
        </w:rPr>
        <w:t xml:space="preserve"> </w:t>
      </w:r>
      <w:r>
        <w:rPr>
          <w:rStyle w:val="FunctionTok"/>
        </w:rPr>
        <w:t xml:space="preserve">family</w:t>
      </w:r>
      <w:r>
        <w:rPr>
          <w:rStyle w:val="NormalTok"/>
        </w:rPr>
        <w:t xml:space="preserve">(object)</w:t>
      </w:r>
      <w:r>
        <w:rPr>
          <w:rStyle w:val="SpecialCharTok"/>
        </w:rPr>
        <w:t xml:space="preserve">$</w:t>
      </w:r>
      <w:r>
        <w:rPr>
          <w:rStyle w:val="NormalTok"/>
        </w:rPr>
        <w:t xml:space="preserve">linkinv</w:t>
      </w:r>
      <w:r>
        <w:br/>
      </w:r>
      <w:r>
        <w:rPr>
          <w:rStyle w:val="NormalTok"/>
        </w:rPr>
        <w:t xml:space="preserve">    ci.factor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level)</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calculate CIs:</w:t>
      </w:r>
      <w:r>
        <w:br/>
      </w:r>
      <w:r>
        <w:rPr>
          <w:rStyle w:val="NormalTok"/>
        </w:rPr>
        <w:t xml:space="preserve">    fit </w:t>
      </w:r>
      <w:r>
        <w:rPr>
          <w:rStyle w:val="OtherTok"/>
        </w:rPr>
        <w:t xml:space="preserve">&lt;-</w:t>
      </w:r>
      <w:r>
        <w:rPr>
          <w:rStyle w:val="NormalTok"/>
        </w:rPr>
        <w:t xml:space="preserve"> </w:t>
      </w:r>
      <w:r>
        <w:rPr>
          <w:rStyle w:val="FunctionTok"/>
        </w:rPr>
        <w:t xml:space="preserve">predict</w:t>
      </w:r>
      <w:r>
        <w:rPr>
          <w:rStyle w:val="NormalTok"/>
        </w:rPr>
        <w:t xml:space="preserve">(object, </w:t>
      </w:r>
      <w:r>
        <w:rPr>
          <w:rStyle w:val="AttributeTok"/>
        </w:rPr>
        <w:t xml:space="preserve">newdata =</w:t>
      </w:r>
      <w:r>
        <w:rPr>
          <w:rStyle w:val="NormalTok"/>
        </w:rPr>
        <w:t xml:space="preserve"> newdata, </w:t>
      </w:r>
      <w:r>
        <w:rPr>
          <w:rStyle w:val="AttributeTok"/>
        </w:rPr>
        <w:t xml:space="preserve">level =</w:t>
      </w:r>
      <w:r>
        <w:rPr>
          <w:rStyle w:val="NormalTok"/>
        </w:rPr>
        <w:t xml:space="preserve"> level, </w:t>
      </w:r>
      <w:r>
        <w:br/>
      </w:r>
      <w:r>
        <w:rPr>
          <w:rStyle w:val="NormalTok"/>
        </w:rPr>
        <w:t xml:space="preserve">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 ...)</w:t>
      </w:r>
      <w:r>
        <w:br/>
      </w:r>
      <w:r>
        <w:rPr>
          <w:rStyle w:val="NormalTok"/>
        </w:rPr>
        <w:t xml:space="preserve">    lwr </w:t>
      </w:r>
      <w:r>
        <w:rPr>
          <w:rStyle w:val="OtherTok"/>
        </w:rPr>
        <w:t xml:space="preserve">&lt;-</w:t>
      </w:r>
      <w:r>
        <w:rPr>
          <w:rStyle w:val="NormalTok"/>
        </w:rPr>
        <w:t xml:space="preserve"> </w:t>
      </w:r>
      <w:r>
        <w:rPr>
          <w:rStyle w:val="FunctionTok"/>
        </w:rPr>
        <w:t xml:space="preserve">ilink</w:t>
      </w:r>
      <w:r>
        <w:rPr>
          <w:rStyle w:val="NormalTok"/>
        </w:rPr>
        <w:t xml:space="preserve">(fit</w:t>
      </w:r>
      <w:r>
        <w:rPr>
          <w:rStyle w:val="SpecialCharTok"/>
        </w:rPr>
        <w:t xml:space="preserve">$</w:t>
      </w:r>
      <w:r>
        <w:rPr>
          <w:rStyle w:val="NormalTok"/>
        </w:rPr>
        <w:t xml:space="preserve">fit </w:t>
      </w:r>
      <w:r>
        <w:rPr>
          <w:rStyle w:val="SpecialCharTok"/>
        </w:rPr>
        <w:t xml:space="preserve">-</w:t>
      </w:r>
      <w:r>
        <w:rPr>
          <w:rStyle w:val="NormalTok"/>
        </w:rPr>
        <w:t xml:space="preserve"> ci.factor </w:t>
      </w:r>
      <w:r>
        <w:rPr>
          <w:rStyle w:val="SpecialCharTok"/>
        </w:rPr>
        <w:t xml:space="preserve">*</w:t>
      </w:r>
      <w:r>
        <w:rPr>
          <w:rStyle w:val="NormalTok"/>
        </w:rPr>
        <w:t xml:space="preserve"> fit</w:t>
      </w:r>
      <w:r>
        <w:rPr>
          <w:rStyle w:val="SpecialCharTok"/>
        </w:rPr>
        <w:t xml:space="preserve">$</w:t>
      </w:r>
      <w:r>
        <w:rPr>
          <w:rStyle w:val="NormalTok"/>
        </w:rPr>
        <w:t xml:space="preserve">se.fit)</w:t>
      </w:r>
      <w:r>
        <w:br/>
      </w:r>
      <w:r>
        <w:rPr>
          <w:rStyle w:val="NormalTok"/>
        </w:rPr>
        <w:t xml:space="preserve">    upr </w:t>
      </w:r>
      <w:r>
        <w:rPr>
          <w:rStyle w:val="OtherTok"/>
        </w:rPr>
        <w:t xml:space="preserve">&lt;-</w:t>
      </w:r>
      <w:r>
        <w:rPr>
          <w:rStyle w:val="NormalTok"/>
        </w:rPr>
        <w:t xml:space="preserve"> </w:t>
      </w:r>
      <w:r>
        <w:rPr>
          <w:rStyle w:val="FunctionTok"/>
        </w:rPr>
        <w:t xml:space="preserve">ilink</w:t>
      </w:r>
      <w:r>
        <w:rPr>
          <w:rStyle w:val="NormalTok"/>
        </w:rPr>
        <w:t xml:space="preserve">(fit</w:t>
      </w:r>
      <w:r>
        <w:rPr>
          <w:rStyle w:val="SpecialCharTok"/>
        </w:rPr>
        <w:t xml:space="preserve">$</w:t>
      </w:r>
      <w:r>
        <w:rPr>
          <w:rStyle w:val="NormalTok"/>
        </w:rPr>
        <w:t xml:space="preserve">fit </w:t>
      </w:r>
      <w:r>
        <w:rPr>
          <w:rStyle w:val="SpecialCharTok"/>
        </w:rPr>
        <w:t xml:space="preserve">+</w:t>
      </w:r>
      <w:r>
        <w:rPr>
          <w:rStyle w:val="NormalTok"/>
        </w:rPr>
        <w:t xml:space="preserve"> ci.factor </w:t>
      </w:r>
      <w:r>
        <w:rPr>
          <w:rStyle w:val="SpecialCharTok"/>
        </w:rPr>
        <w:t xml:space="preserve">*</w:t>
      </w:r>
      <w:r>
        <w:rPr>
          <w:rStyle w:val="NormalTok"/>
        </w:rPr>
        <w:t xml:space="preserve"> fit</w:t>
      </w:r>
      <w:r>
        <w:rPr>
          <w:rStyle w:val="SpecialCharTok"/>
        </w:rPr>
        <w:t xml:space="preserve">$</w:t>
      </w:r>
      <w:r>
        <w:rPr>
          <w:rStyle w:val="NormalTok"/>
        </w:rPr>
        <w:t xml:space="preserve">se.fit)</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"fit"</w:t>
      </w:r>
      <w:r>
        <w:rPr>
          <w:rStyle w:val="NormalTok"/>
        </w:rPr>
        <w:t xml:space="preserve"> </w:t>
      </w:r>
      <w:r>
        <w:rPr>
          <w:rStyle w:val="OtherTok"/>
        </w:rPr>
        <w:t xml:space="preserve">=</w:t>
      </w:r>
      <w:r>
        <w:rPr>
          <w:rStyle w:val="NormalTok"/>
        </w:rPr>
        <w:t xml:space="preserve"> </w:t>
      </w:r>
      <w:r>
        <w:rPr>
          <w:rStyle w:val="FunctionTok"/>
        </w:rPr>
        <w:t xml:space="preserve">ilink</w:t>
      </w:r>
      <w:r>
        <w:rPr>
          <w:rStyle w:val="NormalTok"/>
        </w:rPr>
        <w:t xml:space="preserve">(fit</w:t>
      </w:r>
      <w:r>
        <w:rPr>
          <w:rStyle w:val="SpecialCharTok"/>
        </w:rPr>
        <w:t xml:space="preserve">$</w:t>
      </w:r>
      <w:r>
        <w:rPr>
          <w:rStyle w:val="NormalTok"/>
        </w:rPr>
        <w:t xml:space="preserve">fit), </w:t>
      </w:r>
      <w:r>
        <w:rPr>
          <w:rStyle w:val="StringTok"/>
        </w:rPr>
        <w:t xml:space="preserve">"lwr"</w:t>
      </w:r>
      <w:r>
        <w:rPr>
          <w:rStyle w:val="NormalTok"/>
        </w:rPr>
        <w:t xml:space="preserve"> </w:t>
      </w:r>
      <w:r>
        <w:rPr>
          <w:rStyle w:val="OtherTok"/>
        </w:rPr>
        <w:t xml:space="preserve">=</w:t>
      </w:r>
      <w:r>
        <w:rPr>
          <w:rStyle w:val="NormalTok"/>
        </w:rPr>
        <w:t xml:space="preserve"> lwr, </w:t>
      </w:r>
      <w:r>
        <w:rPr>
          <w:rStyle w:val="StringTok"/>
        </w:rPr>
        <w:t xml:space="preserve">"upr"</w:t>
      </w:r>
      <w:r>
        <w:rPr>
          <w:rStyle w:val="NormalTok"/>
        </w:rPr>
        <w:t xml:space="preserve"> </w:t>
      </w:r>
      <w:r>
        <w:rPr>
          <w:rStyle w:val="OtherTok"/>
        </w:rPr>
        <w:t xml:space="preserve">=</w:t>
      </w:r>
      <w:r>
        <w:rPr>
          <w:rStyle w:val="NormalTok"/>
        </w:rPr>
        <w:t xml:space="preserve"> upr)</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FirstParagraph"/>
      </w:pPr>
      <w:r>
        <w:t xml:space="preserve">Using this function, we get the following confidence intervals for the Poisson model:</w:t>
      </w:r>
    </w:p>
    <w:p>
      <w:pPr>
        <w:pStyle w:val="SourceCode"/>
      </w:pPr>
      <w:r>
        <w:rPr>
          <w:rStyle w:val="NormalTok"/>
        </w:rPr>
        <w:t xml:space="preserve">conf.df </w:t>
      </w:r>
      <w:r>
        <w:rPr>
          <w:rStyle w:val="OtherTok"/>
        </w:rPr>
        <w:t xml:space="preserve">&lt;-</w:t>
      </w:r>
      <w:r>
        <w:rPr>
          <w:rStyle w:val="NormalTok"/>
        </w:rPr>
        <w:t xml:space="preserve"> </w:t>
      </w:r>
      <w:r>
        <w:rPr>
          <w:rStyle w:val="FunctionTok"/>
        </w:rPr>
        <w:t xml:space="preserve">predict.confidence</w:t>
      </w:r>
      <w:r>
        <w:rPr>
          <w:rStyle w:val="NormalTok"/>
        </w:rPr>
        <w:t xml:space="preserve">(model.pois, ozone[testset,])</w:t>
      </w:r>
      <w:r>
        <w:br/>
      </w:r>
      <w:r>
        <w:rPr>
          <w:rStyle w:val="FunctionTok"/>
        </w:rPr>
        <w:t xml:space="preserve">head</w:t>
      </w:r>
      <w:r>
        <w:rPr>
          <w:rStyle w:val="NormalTok"/>
        </w:rPr>
        <w:t xml:space="preserve">(conf.df, </w:t>
      </w:r>
      <w:r>
        <w:rPr>
          <w:rStyle w:val="DecValTok"/>
        </w:rPr>
        <w:t xml:space="preserve">2</w:t>
      </w:r>
      <w:r>
        <w:rPr>
          <w:rStyle w:val="NormalTok"/>
        </w:rPr>
        <w:t xml:space="preserve">)</w:t>
      </w:r>
    </w:p>
    <w:p>
      <w:pPr>
        <w:pStyle w:val="SourceCode"/>
      </w:pPr>
      <w:r>
        <w:rPr>
          <w:rStyle w:val="VerbatimChar"/>
        </w:rPr>
        <w:t xml:space="preserve">##        fit      lwr      upr</w:t>
      </w:r>
      <w:r>
        <w:br/>
      </w:r>
      <w:r>
        <w:rPr>
          <w:rStyle w:val="VerbatimChar"/>
        </w:rPr>
        <w:t xml:space="preserve">## 1 27.83060 25.59152 30.26559</w:t>
      </w:r>
      <w:r>
        <w:br/>
      </w:r>
      <w:r>
        <w:rPr>
          <w:rStyle w:val="VerbatimChar"/>
        </w:rPr>
        <w:t xml:space="preserve">## 2 28.85877 26.91558 30.94225</w:t>
      </w:r>
    </w:p>
    <w:p>
      <w:pPr>
        <w:pStyle w:val="FirstParagraph"/>
      </w:pPr>
      <w:r>
        <w:t xml:space="preserve">Using the confidence data, we can create a function for plotting the confidence of the estimates in relation to individual features:</w:t>
      </w:r>
    </w:p>
    <w:p>
      <w:pPr>
        <w:pStyle w:val="SourceCode"/>
      </w:pPr>
      <w:r>
        <w:rPr>
          <w:rStyle w:val="NormalTok"/>
        </w:rPr>
        <w:t xml:space="preserve">plot.confidence </w:t>
      </w:r>
      <w:r>
        <w:rPr>
          <w:rStyle w:val="OtherTok"/>
        </w:rPr>
        <w:t xml:space="preserve">&lt;-</w:t>
      </w:r>
      <w:r>
        <w:rPr>
          <w:rStyle w:val="NormalTok"/>
        </w:rPr>
        <w:t xml:space="preserve"> </w:t>
      </w:r>
      <w:r>
        <w:rPr>
          <w:rStyle w:val="ControlFlowTok"/>
        </w:rPr>
        <w:t xml:space="preserve">function</w:t>
      </w:r>
      <w:r>
        <w:rPr>
          <w:rStyle w:val="NormalTok"/>
        </w:rPr>
        <w:t xml:space="preserve">(df, feature) {</w:t>
      </w:r>
      <w:r>
        <w:br/>
      </w:r>
      <w:r>
        <w:rPr>
          <w:rStyle w:val="NormalTok"/>
        </w:rPr>
        <w:t xml:space="preserve">    </w:t>
      </w:r>
      <w:r>
        <w:rPr>
          <w:rStyle w:val="FunctionTok"/>
        </w:rPr>
        <w:t xml:space="preserve">library</w:t>
      </w:r>
      <w:r>
        <w:rPr>
          <w:rStyle w:val="NormalTok"/>
        </w:rPr>
        <w:t xml:space="preserve">(ggplot2)</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aes_string</w:t>
      </w:r>
      <w:r>
        <w:rPr>
          <w:rStyle w:val="NormalTok"/>
        </w:rPr>
        <w:t xml:space="preserve">(</w:t>
      </w:r>
      <w:r>
        <w:rPr>
          <w:rStyle w:val="AttributeTok"/>
        </w:rPr>
        <w:t xml:space="preserve">x =</w:t>
      </w:r>
      <w:r>
        <w:rPr>
          <w:rStyle w:val="NormalTok"/>
        </w:rPr>
        <w:t xml:space="preserve"> feature, </w:t>
      </w:r>
      <w:r>
        <w:br/>
      </w:r>
      <w:r>
        <w:rPr>
          <w:rStyle w:val="NormalTok"/>
        </w:rPr>
        <w:t xml:space="preserve">                       </w:t>
      </w:r>
      <w:r>
        <w:rPr>
          <w:rStyle w:val="AttributeTok"/>
        </w:rPr>
        <w:t xml:space="preserve">y =</w:t>
      </w:r>
      <w:r>
        <w:rPr>
          <w:rStyle w:val="NormalTok"/>
        </w:rPr>
        <w:t xml:space="preserve"> </w:t>
      </w:r>
      <w:r>
        <w:rPr>
          <w:rStyle w:val="StringTok"/>
        </w:rPr>
        <w:t xml:space="preserve">"fit"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return</w:t>
      </w:r>
      <w:r>
        <w:rPr>
          <w:rStyle w:val="NormalTok"/>
        </w:rPr>
        <w:t xml:space="preserve">(p)</w:t>
      </w:r>
      <w:r>
        <w:br/>
      </w:r>
      <w:r>
        <w:rPr>
          <w:rStyle w:val="NormalTok"/>
        </w:rPr>
        <w:t xml:space="preserve">}</w:t>
      </w:r>
      <w:r>
        <w:br/>
      </w:r>
      <w:r>
        <w:rPr>
          <w:rStyle w:val="NormalTok"/>
        </w:rPr>
        <w:t xml:space="preserve">plot.confidence.features </w:t>
      </w:r>
      <w:r>
        <w:rPr>
          <w:rStyle w:val="OtherTok"/>
        </w:rPr>
        <w:t xml:space="preserve">&lt;-</w:t>
      </w:r>
      <w:r>
        <w:rPr>
          <w:rStyle w:val="NormalTok"/>
        </w:rPr>
        <w:t xml:space="preserve"> </w:t>
      </w:r>
      <w:r>
        <w:rPr>
          <w:rStyle w:val="ControlFlowTok"/>
        </w:rPr>
        <w:t xml:space="preserve">function</w:t>
      </w:r>
      <w:r>
        <w:rPr>
          <w:rStyle w:val="NormalTok"/>
        </w:rPr>
        <w:t xml:space="preserve">(data, features) {</w:t>
      </w:r>
      <w:r>
        <w:br/>
      </w:r>
      <w:r>
        <w:rPr>
          <w:rStyle w:val="NormalTok"/>
        </w:rPr>
        <w:t xml:space="preserve">    plots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p </w:t>
      </w:r>
      <w:r>
        <w:rPr>
          <w:rStyle w:val="OtherTok"/>
        </w:rPr>
        <w:t xml:space="preserve">&lt;-</w:t>
      </w:r>
      <w:r>
        <w:rPr>
          <w:rStyle w:val="NormalTok"/>
        </w:rPr>
        <w:t xml:space="preserve"> </w:t>
      </w:r>
      <w:r>
        <w:rPr>
          <w:rStyle w:val="FunctionTok"/>
        </w:rPr>
        <w:t xml:space="preserve">plot.confidence</w:t>
      </w:r>
      <w:r>
        <w:rPr>
          <w:rStyle w:val="NormalTok"/>
        </w:rPr>
        <w:t xml:space="preserve">(data, feature)</w:t>
      </w:r>
      <w:r>
        <w:br/>
      </w:r>
      <w:r>
        <w:rPr>
          <w:rStyle w:val="NormalTok"/>
        </w:rPr>
        <w:t xml:space="preserve">        plots[[feature]] </w:t>
      </w:r>
      <w:r>
        <w:rPr>
          <w:rStyle w:val="OtherTok"/>
        </w:rPr>
        <w:t xml:space="preserve">&lt;-</w:t>
      </w:r>
      <w:r>
        <w:rPr>
          <w:rStyle w:val="NormalTok"/>
        </w:rPr>
        <w:t xml:space="preserve"> p</w:t>
      </w:r>
      <w:r>
        <w:br/>
      </w:r>
      <w:r>
        <w:rPr>
          <w:rStyle w:val="NormalTok"/>
        </w:rPr>
        <w:t xml:space="preserve">    }</w:t>
      </w:r>
      <w:r>
        <w:br/>
      </w:r>
      <w:r>
        <w:rPr>
          <w:rStyle w:val="NormalTok"/>
        </w:rPr>
        <w:t xml:space="preserve">    </w:t>
      </w:r>
      <w:r>
        <w:rPr>
          <w:rStyle w:val="FunctionTok"/>
        </w:rPr>
        <w:t xml:space="preserve">library</w:t>
      </w:r>
      <w:r>
        <w:rPr>
          <w:rStyle w:val="NormalTok"/>
        </w:rPr>
        <w:t xml:space="preserve">(gridExtra)</w:t>
      </w:r>
      <w:r>
        <w:br/>
      </w:r>
      <w:r>
        <w:rPr>
          <w:rStyle w:val="NormalTok"/>
        </w:rPr>
        <w:t xml:space="preserve">    </w:t>
      </w:r>
      <w:r>
        <w:rPr>
          <w:rStyle w:val="CommentTok"/>
        </w:rPr>
        <w:t xml:space="preserve">#grid.arrange(plots[[1]], plots[[2]], plots[[3]])</w:t>
      </w:r>
      <w:r>
        <w:br/>
      </w:r>
      <w:r>
        <w:rPr>
          <w:rStyle w:val="NormalTok"/>
        </w:rPr>
        <w:t xml:space="preserve">    </w:t>
      </w:r>
      <w:r>
        <w:rPr>
          <w:rStyle w:val="FunctionTok"/>
        </w:rPr>
        <w:t xml:space="preserve">do.call</w:t>
      </w:r>
      <w:r>
        <w:rPr>
          <w:rStyle w:val="NormalTok"/>
        </w:rPr>
        <w:t xml:space="preserve">(grid.arrange, plots)</w:t>
      </w:r>
      <w:r>
        <w:br/>
      </w:r>
      <w:r>
        <w:rPr>
          <w:rStyle w:val="NormalTok"/>
        </w:rPr>
        <w:t xml:space="preserve">}</w:t>
      </w:r>
    </w:p>
    <w:p>
      <w:pPr>
        <w:pStyle w:val="FirstParagraph"/>
      </w:pPr>
      <w:r>
        <w:t xml:space="preserve">Using these functions, we can generate the following plot: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(ozone[testset,], conf.df)</w:t>
      </w:r>
      <w:r>
        <w:br/>
      </w:r>
      <w:r>
        <w:rPr>
          <w:rStyle w:val="FunctionTok"/>
        </w:rPr>
        <w:t xml:space="preserve">plot.confidence.features</w:t>
      </w:r>
      <w:r>
        <w:rPr>
          <w:rStyle w:val="NormalTok"/>
        </w:rPr>
        <w:t xml:space="preserve">(data, </w:t>
      </w:r>
      <w:r>
        <w:rPr>
          <w:rStyle w:val="FunctionTok"/>
        </w:rPr>
        <w:t xml:space="preserve">colnames</w:t>
      </w:r>
      <w:r>
        <w:rPr>
          <w:rStyle w:val="NormalTok"/>
        </w:rPr>
        <w:t xml:space="preserve">(ozone))</w:t>
      </w:r>
    </w:p>
    <w:p>
      <w:pPr>
        <w:pStyle w:val="FirstParagraph"/>
      </w:pPr>
      <w:r>
        <w:drawing>
          <wp:inline>
            <wp:extent cx="4620126" cy="3696101"/>
            <wp:effectExtent b="0" l="0" r="0" t="0"/>
            <wp:docPr descr="" title="" id="1" name="Picture"/>
            <a:graphic>
              <a:graphicData uri="http://schemas.openxmlformats.org/drawingml/2006/picture">
                <pic:pic>
                  <pic:nvPicPr>
                    <pic:cNvPr descr="GLM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47" w:name="where-to-go-from-here"/>
    <w:p>
      <w:pPr>
        <w:pStyle w:val="Heading2"/>
      </w:pPr>
      <w:r>
        <w:t xml:space="preserve">Where to go from here?</w:t>
      </w:r>
    </w:p>
    <w:p>
      <w:pPr>
        <w:pStyle w:val="FirstParagraph"/>
      </w:pPr>
      <w:r>
        <w:t xml:space="preserve">Having covered the fundamentals of GLMs, you may want to dive deeper into their practical application by taking a look at</w:t>
      </w:r>
      <w:r>
        <w:t xml:space="preserve"> </w:t>
      </w:r>
      <w:hyperlink r:id="rId46">
        <w:r>
          <w:rPr>
            <w:rStyle w:val="Hyperlink"/>
          </w:rPr>
          <w:t xml:space="preserve">this post where I investigate different types of GLMs for improving the prediction of ozone levels</w:t>
        </w:r>
      </w:hyperlink>
      <w:r>
        <w:t xml:space="preserv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46" Target="/post/machine-learning/improving_ozone_prediction/" TargetMode="External" /><Relationship Type="http://schemas.openxmlformats.org/officeDocument/2006/relationships/hyperlink" Id="rId20" Target="/post/machine-learning/linear_models/" TargetMode="External" /><Relationship Type="http://schemas.openxmlformats.org/officeDocument/2006/relationships/hyperlink" Id="rId29" Target="http://people.stat.sfu.ca/~raltman/stat402/402L11.pdf" TargetMode="External" /><Relationship Type="http://schemas.openxmlformats.org/officeDocument/2006/relationships/hyperlink" Id="rId39" Target="https://hal.archives-ouvertes.fr/hal-01577698" TargetMode="External" /><Relationship Type="http://schemas.openxmlformats.org/officeDocument/2006/relationships/hyperlink" Id="rId24" Target="https://stackoverflow.com/questions/2531489/understanding-glmresiduals-and-residglm" TargetMode="External" /><Relationship Type="http://schemas.openxmlformats.org/officeDocument/2006/relationships/hyperlink" Id="rId33" Target="https://stats.stackexchange.com/questions/108995/interpreting-residual-and-null-deviance-in-glm-r" TargetMode="External" /><Relationship Type="http://schemas.openxmlformats.org/officeDocument/2006/relationships/hyperlink" Id="rId34" Target="https://stats.stackexchange.com/questions/37732/when-someone-says-residual-deviance-df-should-1-for-a-poisson-model-how-appro" TargetMode="External" /><Relationship Type="http://schemas.openxmlformats.org/officeDocument/2006/relationships/hyperlink" Id="rId28" Target="https://www.youtube.com/watch?v=JC56jS2gVUE" TargetMode="External" /></Relationships>
</file>

<file path=word/_rels/footnotes.xml.rels><?xml version="1.0" encoding="UTF-8"?>
<Relationships xmlns="http://schemas.openxmlformats.org/package/2006/relationships"><Relationship Type="http://schemas.openxmlformats.org/officeDocument/2006/relationships/hyperlink" Id="rId46" Target="/post/machine-learning/improving_ozone_prediction/" TargetMode="External" /><Relationship Type="http://schemas.openxmlformats.org/officeDocument/2006/relationships/hyperlink" Id="rId20" Target="/post/machine-learning/linear_models/" TargetMode="External" /><Relationship Type="http://schemas.openxmlformats.org/officeDocument/2006/relationships/hyperlink" Id="rId29" Target="http://people.stat.sfu.ca/~raltman/stat402/402L11.pdf" TargetMode="External" /><Relationship Type="http://schemas.openxmlformats.org/officeDocument/2006/relationships/hyperlink" Id="rId39" Target="https://hal.archives-ouvertes.fr/hal-01577698" TargetMode="External" /><Relationship Type="http://schemas.openxmlformats.org/officeDocument/2006/relationships/hyperlink" Id="rId24" Target="https://stackoverflow.com/questions/2531489/understanding-glmresiduals-and-residglm" TargetMode="External" /><Relationship Type="http://schemas.openxmlformats.org/officeDocument/2006/relationships/hyperlink" Id="rId33" Target="https://stats.stackexchange.com/questions/108995/interpreting-residual-and-null-deviance-in-glm-r" TargetMode="External" /><Relationship Type="http://schemas.openxmlformats.org/officeDocument/2006/relationships/hyperlink" Id="rId34" Target="https://stats.stackexchange.com/questions/37732/when-someone-says-residual-deviance-df-should-1-for-a-poisson-model-how-appro" TargetMode="External" /><Relationship Type="http://schemas.openxmlformats.org/officeDocument/2006/relationships/hyperlink" Id="rId28" Target="https://www.youtube.com/watch?v=JC56jS2gV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dc:title>
  <dc:creator>Jeffrey Strickland</dc:creator>
  <cp:keywords/>
  <dcterms:created xsi:type="dcterms:W3CDTF">2022-02-08T03:14:21Z</dcterms:created>
  <dcterms:modified xsi:type="dcterms:W3CDTF">2022-02-08T03:14:21Z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2/7/2022</vt:lpwstr>
  </property>
  <property fmtid="{D5CDD505-2E9C-101B-9397-08002B2CF9AE}" pid="3" name="output">
    <vt:lpwstr>word_document</vt:lpwstr>
  </property>
</Properties>
</file>