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项目名称：</w:t>
      </w:r>
    </w:p>
    <w:p>
      <w:r>
        <w:t>抽水试验时间：</w:t>
      </w:r>
    </w:p>
    <w:p>
      <w:r>
        <w:t>利用抽水试验实测曲线与标准曲线进行拟合，可求出相应水文地质参数，拟合结果如下图所示：</w:t>
      </w:r>
    </w:p>
    <w:p>
      <w:r>
        <w:drawing>
          <wp:inline xmlns:a="http://schemas.openxmlformats.org/drawingml/2006/main" xmlns:pic="http://schemas.openxmlformats.org/drawingml/2006/picture">
            <wp:extent cx="5508000" cy="3934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配线法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934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水文地质参数求解结果如下表所示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含水层位</w:t>
            </w:r>
          </w:p>
        </w:tc>
        <w:tc>
          <w:tcPr>
            <w:tcW w:type="dxa" w:w="1234"/>
          </w:tcPr>
          <w:p>
            <w:r>
              <w:t>观测井</w:t>
            </w:r>
          </w:p>
        </w:tc>
        <w:tc>
          <w:tcPr>
            <w:tcW w:type="dxa" w:w="1234"/>
          </w:tcPr>
          <w:p>
            <w:r>
              <w:t>抽水孔与观测孔间距r</w:t>
            </w:r>
          </w:p>
        </w:tc>
        <w:tc>
          <w:tcPr>
            <w:tcW w:type="dxa" w:w="1234"/>
          </w:tcPr>
          <w:p>
            <w:r>
              <w:t>抽水孔流量Q</w:t>
            </w:r>
          </w:p>
        </w:tc>
        <w:tc>
          <w:tcPr>
            <w:tcW w:type="dxa" w:w="1234"/>
          </w:tcPr>
          <w:p>
            <w:r>
              <w:t>含水层厚度</w:t>
            </w:r>
          </w:p>
        </w:tc>
        <w:tc>
          <w:tcPr>
            <w:tcW w:type="dxa" w:w="1234"/>
          </w:tcPr>
          <w:p>
            <w:r>
              <w:t>导水系数T</w:t>
            </w:r>
          </w:p>
        </w:tc>
        <w:tc>
          <w:tcPr>
            <w:tcW w:type="dxa" w:w="1234"/>
          </w:tcPr>
          <w:p>
            <w:r>
              <w:t>储水系数S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140m</w:t>
            </w:r>
          </w:p>
        </w:tc>
        <w:tc>
          <w:tcPr>
            <w:tcW w:type="dxa" w:w="1234"/>
          </w:tcPr>
          <w:p>
            <w:r>
              <w:t>1m³/min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0.1321m³/min</w:t>
            </w:r>
          </w:p>
        </w:tc>
        <w:tc>
          <w:tcPr>
            <w:tcW w:type="dxa" w:w="1234"/>
          </w:tcPr>
          <w:p>
            <w:r>
              <w:t>2.5873e-04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