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F863F6">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w:t>
            </w:r>
            <w:proofErr w:type="gramStart"/>
            <w:r>
              <w:t>high level</w:t>
            </w:r>
            <w:proofErr w:type="gramEnd"/>
            <w:r>
              <w:t xml:space="preserve">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w:t>
      </w:r>
      <w:proofErr w:type="spellStart"/>
      <w:r>
        <w:t>Albanozzo</w:t>
      </w:r>
      <w:proofErr w:type="spellEnd"/>
      <w:r>
        <w:t xml:space="preserve">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proofErr w:type="spellStart"/>
      <w:r>
        <w:t>ArmSim</w:t>
      </w:r>
      <w:proofErr w:type="spellEnd"/>
    </w:p>
    <w:p w:rsidR="008E0718" w:rsidRDefault="008E0718" w:rsidP="007A16F8">
      <w:pPr>
        <w:ind w:firstLine="0"/>
      </w:pPr>
      <w:proofErr w:type="spellStart"/>
      <w:r>
        <w:t>ArmSim</w:t>
      </w:r>
      <w:proofErr w:type="spellEnd"/>
      <w:r>
        <w:t xml:space="preserve">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proofErr w:type="spellStart"/>
      <w:r>
        <w:t>ArmSim</w:t>
      </w:r>
      <w:proofErr w:type="spellEnd"/>
      <w:r>
        <w:t xml:space="preserve">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w:t>
      </w:r>
      <w:proofErr w:type="spellStart"/>
      <w:r>
        <w:t>ArmSim</w:t>
      </w:r>
      <w:proofErr w:type="spellEnd"/>
      <w:r>
        <w:t xml:space="preserve">. Whilst this level of detail and accuracy is essential to a seasoned programmer, it is unnecessary and perplexing for a student. Instruction sets and processors are far more complicated than the abstraction used by A-Level courses and </w:t>
      </w:r>
      <w:proofErr w:type="spellStart"/>
      <w:r>
        <w:t>ArmSim</w:t>
      </w:r>
      <w:proofErr w:type="spellEnd"/>
      <w:r>
        <w:t xml:space="preserve"> is likely to further confuse rather than help students. </w:t>
      </w:r>
    </w:p>
    <w:p w:rsidR="00184402" w:rsidRDefault="00184402" w:rsidP="007A16F8">
      <w:pPr>
        <w:ind w:firstLine="0"/>
      </w:pPr>
    </w:p>
    <w:p w:rsidR="0001002A" w:rsidRDefault="0001002A" w:rsidP="007A16F8">
      <w:pPr>
        <w:ind w:firstLine="0"/>
      </w:pPr>
      <w:proofErr w:type="spellStart"/>
      <w:r>
        <w:t>ArmSim</w:t>
      </w:r>
      <w:proofErr w:type="spellEnd"/>
      <w:r>
        <w:t xml:space="preserve"> is provided as a compiled executable file. It is natively designed to run on Windows x86 64 or 32bit processors and the source code is not open. There has been some documented success at running it using the WINE (WINE Is Not an Emulator) platform on GNU/Linux and </w:t>
      </w:r>
      <w:proofErr w:type="spellStart"/>
      <w:r>
        <w:t>MacOSX</w:t>
      </w:r>
      <w:proofErr w:type="spellEnd"/>
      <w:r>
        <w:t>.</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proofErr w:type="spellStart"/>
            <w:r>
              <w:t>ArmSim’s</w:t>
            </w:r>
            <w:proofErr w:type="spellEnd"/>
            <w:r>
              <w:t xml:space="preserve">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proofErr w:type="spellStart"/>
            <w:r>
              <w:t>ArmSim</w:t>
            </w:r>
            <w:proofErr w:type="spellEnd"/>
            <w:r>
              <w:t xml:space="preserve">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proofErr w:type="spellStart"/>
            <w:r>
              <w:t>ArmSim</w:t>
            </w:r>
            <w:proofErr w:type="spellEnd"/>
            <w:r>
              <w:t xml:space="preserve">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proofErr w:type="spellStart"/>
            <w:r>
              <w:t>ArmSim</w:t>
            </w:r>
            <w:proofErr w:type="spellEnd"/>
            <w:r>
              <w:t xml:space="preserve"> provides the user the ability to view values in decimal, hex and binary and this is beneficial as it will allow users to familiarize themselves with the common bases used within the </w:t>
            </w:r>
            <w:proofErr w:type="spellStart"/>
            <w:r>
              <w:t>CompSci</w:t>
            </w:r>
            <w:proofErr w:type="spellEnd"/>
            <w:r>
              <w:t xml:space="preserve"> world. This is also beneficial as some values only make sense in certain bases (</w:t>
            </w:r>
            <w:proofErr w:type="spellStart"/>
            <w:r>
              <w:t>i.e</w:t>
            </w:r>
            <w:proofErr w:type="spellEnd"/>
            <w:r>
              <w:t xml:space="preserv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w:t>
      </w:r>
      <w:proofErr w:type="spellStart"/>
      <w:r w:rsidR="008E0718">
        <w:t>ArmSim</w:t>
      </w:r>
      <w:proofErr w:type="spellEnd"/>
      <w:r w:rsidR="008E0718">
        <w:t xml:space="preserve">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 xml:space="preserve">LMC provides a useful interface for writing the assembly, unlike </w:t>
            </w:r>
            <w:proofErr w:type="spellStart"/>
            <w:r>
              <w:t>ArmSim</w:t>
            </w:r>
            <w:proofErr w:type="spellEnd"/>
            <w:r>
              <w:t>,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t>windows,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 xml:space="preserve">g an SWI triggers a context switch, with all the registers being pushed onto the stack bar R0 which is used for communication between the program and the interrupt routine. Four software interrupts are provided: </w:t>
      </w:r>
      <w:proofErr w:type="spellStart"/>
      <w:r w:rsidR="001A5908">
        <w:t>getInt</w:t>
      </w:r>
      <w:proofErr w:type="spellEnd"/>
      <w:r w:rsidR="001A5908">
        <w:t xml:space="preserve">, </w:t>
      </w:r>
      <w:proofErr w:type="spellStart"/>
      <w:r w:rsidR="001A5908">
        <w:t>putInt</w:t>
      </w:r>
      <w:proofErr w:type="spellEnd"/>
      <w:r w:rsidR="001A5908">
        <w:t xml:space="preserve">, </w:t>
      </w:r>
      <w:proofErr w:type="spellStart"/>
      <w:r w:rsidR="001A5908">
        <w:t>getChar</w:t>
      </w:r>
      <w:proofErr w:type="spellEnd"/>
      <w:r w:rsidR="001A5908">
        <w:t xml:space="preserve">, </w:t>
      </w:r>
      <w:proofErr w:type="spellStart"/>
      <w:r w:rsidR="001A5908">
        <w:t>putChar</w:t>
      </w:r>
      <w:proofErr w:type="spellEnd"/>
      <w:r w:rsidR="001A5908">
        <w:t>.</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 xml:space="preserve">Whilst </w:t>
      </w:r>
      <w:proofErr w:type="spellStart"/>
      <w:r>
        <w:t>ArmSim</w:t>
      </w:r>
      <w:proofErr w:type="spellEnd"/>
      <w:r>
        <w:t xml:space="preserve"> provides the ability to run native code that has been compiled by GCC and other similar industry compilers, our application will not. There is limited use of this feature to students and it would require implementing the entirety of a comprehensive instruction set (</w:t>
      </w:r>
      <w:proofErr w:type="spellStart"/>
      <w:r>
        <w:t>e.g</w:t>
      </w:r>
      <w:proofErr w:type="spellEnd"/>
      <w:r>
        <w:t xml:space="preserve">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w:t>
      </w:r>
      <w:proofErr w:type="spellStart"/>
      <w:r>
        <w:t>esque</w:t>
      </w:r>
      <w:proofErr w:type="spellEnd"/>
      <w:r>
        <w:t xml:space="preserv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 xml:space="preserve">C# and the .Net Framework (Visual C#) was originally targeted at desktop development and provides a wide variety of useful classes for visual components (buttons, text boxes, panels </w:t>
      </w:r>
      <w:proofErr w:type="spellStart"/>
      <w:r>
        <w:t>etc</w:t>
      </w:r>
      <w:proofErr w:type="spellEnd"/>
      <w:r>
        <w:t>)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 xml:space="preserve">Hardware specification is something of a dark art as it can be hard to predict exactly how an application will perform until you have benchmarked it. However, rough guidelines can be drawn up from what we would expect from the average C# .Net application. </w:t>
      </w:r>
      <w:proofErr w:type="gramStart"/>
      <w:r>
        <w:t>Fortunately</w:t>
      </w:r>
      <w:proofErr w:type="gramEnd"/>
      <w:r>
        <w:t xml:space="preserve"> most schools provide computer science labs with higher specification machines so that they can run virtual machines </w:t>
      </w:r>
      <w:proofErr w:type="spellStart"/>
      <w:r>
        <w:t>etc</w:t>
      </w:r>
      <w:proofErr w:type="spellEnd"/>
      <w:r>
        <w:t xml:space="preserve">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 xml:space="preserve">Dual Core processor at 2.6 </w:t>
      </w:r>
      <w:proofErr w:type="spellStart"/>
      <w:r>
        <w:t>Ghz</w:t>
      </w:r>
      <w:proofErr w:type="spellEnd"/>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 xml:space="preserve">Quad core processor at 3 </w:t>
      </w:r>
      <w:proofErr w:type="spellStart"/>
      <w:r>
        <w:t>Ghz</w:t>
      </w:r>
      <w:proofErr w:type="spellEnd"/>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 xml:space="preserve">These registers are an important part of the specification and understanding of how a processor works, therefore they should be visually distinct from the </w:t>
            </w:r>
            <w:proofErr w:type="gramStart"/>
            <w:r>
              <w:t>general purpose</w:t>
            </w:r>
            <w:proofErr w:type="gramEnd"/>
            <w:r>
              <w:t xml:space="preserv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 xml:space="preserve">The editor must highlight unknown mnemonic, as well as cases where the mnemonic is not followed by the correct </w:t>
            </w:r>
            <w:proofErr w:type="gramStart"/>
            <w:r>
              <w:t>amount</w:t>
            </w:r>
            <w:proofErr w:type="gramEnd"/>
            <w:r>
              <w:t xml:space="preserve">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 xml:space="preserve">The processor works on an event-driven model, with each Clock tick triggering three events </w:t>
      </w:r>
      <w:proofErr w:type="spellStart"/>
      <w:r>
        <w:t>ClockRising</w:t>
      </w:r>
      <w:proofErr w:type="spellEnd"/>
      <w:r>
        <w:t xml:space="preserve">, </w:t>
      </w:r>
      <w:proofErr w:type="spellStart"/>
      <w:r>
        <w:t>ClockFalling</w:t>
      </w:r>
      <w:proofErr w:type="spellEnd"/>
      <w:r>
        <w:t xml:space="preserve"> and </w:t>
      </w:r>
      <w:proofErr w:type="spellStart"/>
      <w:r>
        <w:t>UpdateUI</w:t>
      </w:r>
      <w:proofErr w:type="spellEnd"/>
      <w:r>
        <w:t>.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w:t>
      </w:r>
      <w:proofErr w:type="gramStart"/>
      <w:r>
        <w:t>hard encoded</w:t>
      </w:r>
      <w:proofErr w:type="gramEnd"/>
      <w:r>
        <w:t xml:space="preserve">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 xml:space="preserve">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w:t>
      </w:r>
      <w:proofErr w:type="spellStart"/>
      <w:r>
        <w:t>enum</w:t>
      </w:r>
      <w:proofErr w:type="spellEnd"/>
      <w:r>
        <w:t xml:space="preserve">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 xml:space="preserve">The instruction class represents a single assembly instruction. It is used both by the processor for processing the instruction via the microcode steps provided in </w:t>
      </w:r>
      <w:proofErr w:type="spellStart"/>
      <w:r>
        <w:t>In</w:t>
      </w:r>
      <w:r w:rsidR="000246A4">
        <w:t>s</w:t>
      </w:r>
      <w:r>
        <w:t>tructionStages</w:t>
      </w:r>
      <w:proofErr w:type="spellEnd"/>
      <w:r>
        <w:t xml:space="preserve">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 xml:space="preserve">Whilst I primarily write code in </w:t>
      </w:r>
      <w:proofErr w:type="spellStart"/>
      <w:r>
        <w:t>Jetbrains</w:t>
      </w:r>
      <w:proofErr w:type="spellEnd"/>
      <w:r>
        <w:t xml:space="preserve">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w:t>
      </w:r>
      <w:proofErr w:type="spellStart"/>
      <w:r>
        <w:t>UpdateUI</w:t>
      </w:r>
      <w:proofErr w:type="spellEnd"/>
      <w:r>
        <w:t>”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 xml:space="preserve">Here we see that the Form instantiates a new processor object and then hooks into the </w:t>
      </w:r>
      <w:proofErr w:type="spellStart"/>
      <w:r>
        <w:t>UpdateUI</w:t>
      </w:r>
      <w:proofErr w:type="spellEnd"/>
      <w:r>
        <w:t xml:space="preserve"> event to trigger the </w:t>
      </w:r>
      <w:proofErr w:type="spellStart"/>
      <w:r>
        <w:t>ProcOnUpdateUI</w:t>
      </w:r>
      <w:proofErr w:type="spellEnd"/>
      <w:r>
        <w:t xml:space="preserve">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 xml:space="preserve">The logic also includes a simple test to make sure we disable the Timer when they have selected 0 Hz and then return out of the method. If we didn’t then a </w:t>
      </w:r>
      <w:proofErr w:type="spellStart"/>
      <w:r>
        <w:t>DivideByZeroException</w:t>
      </w:r>
      <w:proofErr w:type="spellEnd"/>
      <w:r>
        <w:t xml:space="preserve">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 xml:space="preserve">Resolving this was as simple as changing the </w:t>
      </w:r>
      <w:proofErr w:type="spellStart"/>
      <w:r>
        <w:t>ValueChanged</w:t>
      </w:r>
      <w:proofErr w:type="spellEnd"/>
      <w:r>
        <w:t xml:space="preserve"> method to begin by using </w:t>
      </w:r>
      <w:proofErr w:type="spellStart"/>
      <w:r>
        <w:t>Math.Round</w:t>
      </w:r>
      <w:proofErr w:type="spellEnd"/>
      <w:r>
        <w:t xml:space="preserve">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 xml:space="preserve">I knew that this part of the UI would require lots of repeating elements and hence in the spirit of DRY (Don’t Repeat Yourself) I decided to break it down into three elements, so that code could be reused effectively. </w:t>
      </w:r>
      <w:proofErr w:type="gramStart"/>
      <w:r>
        <w:t>First</w:t>
      </w:r>
      <w:proofErr w:type="gramEnd"/>
      <w:r>
        <w:t xml:space="preserve"> I would develop the individual cells that will display a byte or single address of memory, then the row that will contain those and finally the overall </w:t>
      </w:r>
      <w:proofErr w:type="spellStart"/>
      <w:r>
        <w:t>MemoryBank</w:t>
      </w:r>
      <w:proofErr w:type="spellEnd"/>
      <w:r>
        <w:t xml:space="preserve"> container that will set up the rows and organize their layout.</w:t>
      </w:r>
    </w:p>
    <w:p w:rsidR="00AD0813" w:rsidRDefault="00AD0813" w:rsidP="00747307">
      <w:pPr>
        <w:ind w:firstLine="0"/>
      </w:pPr>
    </w:p>
    <w:p w:rsidR="00AD0813" w:rsidRDefault="00AD0813" w:rsidP="00747307">
      <w:pPr>
        <w:ind w:firstLine="0"/>
      </w:pPr>
      <w:r>
        <w:t xml:space="preserve">The </w:t>
      </w:r>
      <w:proofErr w:type="spellStart"/>
      <w:r>
        <w:t>MemoryBankCell</w:t>
      </w:r>
      <w:proofErr w:type="spellEnd"/>
      <w:r>
        <w:t xml:space="preserve">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t>Next</w:t>
      </w:r>
      <w:proofErr w:type="gramEnd"/>
      <w:r>
        <w:t xml:space="preserve"> I built the </w:t>
      </w:r>
      <w:proofErr w:type="spellStart"/>
      <w:r>
        <w:t>MemoryBankRow</w:t>
      </w:r>
      <w:proofErr w:type="spellEnd"/>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w:t>
      </w:r>
      <w:proofErr w:type="spellStart"/>
      <w:r>
        <w:t>MemoryBankCells</w:t>
      </w:r>
      <w:proofErr w:type="spellEnd"/>
      <w:r>
        <w:t xml:space="preserve">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proofErr w:type="gramStart"/>
      <w:r>
        <w:t>Finally</w:t>
      </w:r>
      <w:proofErr w:type="gramEnd"/>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w:t>
      </w:r>
      <w:proofErr w:type="spellStart"/>
      <w:r w:rsidR="00996AF5">
        <w:t>MemoryBank</w:t>
      </w:r>
      <w:proofErr w:type="spellEnd"/>
      <w:r w:rsidR="00996AF5">
        <w:t xml:space="preserve"> will not be able to directly access the private properties such as the memory address being targeted, instead these private properties will be manipulated through public methods such as </w:t>
      </w:r>
      <w:proofErr w:type="spellStart"/>
      <w:proofErr w:type="gramStart"/>
      <w:r w:rsidR="00996AF5">
        <w:t>nextMemoryPage</w:t>
      </w:r>
      <w:proofErr w:type="spellEnd"/>
      <w:r w:rsidR="00996AF5">
        <w:t>(</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proofErr w:type="gramStart"/>
      <w:r>
        <w:lastRenderedPageBreak/>
        <w:t>Again</w:t>
      </w:r>
      <w:proofErr w:type="gramEnd"/>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 xml:space="preserve">The </w:t>
      </w:r>
      <w:proofErr w:type="spellStart"/>
      <w:r>
        <w:t>StepMemoryPage</w:t>
      </w:r>
      <w:proofErr w:type="spellEnd"/>
      <w:r>
        <w:t xml:space="preserv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w:t>
      </w:r>
      <w:proofErr w:type="spellStart"/>
      <w:r w:rsidR="0079506E">
        <w:t>MemoryBank</w:t>
      </w:r>
      <w:proofErr w:type="spellEnd"/>
      <w:r w:rsidR="0079506E">
        <w:t>,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 xml:space="preserve">Demonstrated is the </w:t>
      </w:r>
      <w:proofErr w:type="spellStart"/>
      <w:r>
        <w:t>MemoryBankControls</w:t>
      </w:r>
      <w:proofErr w:type="spellEnd"/>
      <w:r>
        <w:t xml:space="preserve">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 xml:space="preserve">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w:t>
      </w:r>
      <w:proofErr w:type="spellStart"/>
      <w:r w:rsidR="00BD2907">
        <w:t>MemoryBank</w:t>
      </w:r>
      <w:proofErr w:type="spellEnd"/>
      <w:r w:rsidR="00BD2907">
        <w:t>[address]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 xml:space="preserve">Here we see the binding of the individual </w:t>
      </w:r>
      <w:proofErr w:type="spellStart"/>
      <w:r>
        <w:t>MemoryBankCell</w:t>
      </w:r>
      <w:proofErr w:type="spellEnd"/>
      <w:r>
        <w:t xml:space="preserve"> to the </w:t>
      </w:r>
      <w:proofErr w:type="spellStart"/>
      <w:r>
        <w:t>MemoryBank</w:t>
      </w:r>
      <w:proofErr w:type="spellEnd"/>
      <w:r>
        <w:t xml:space="preserve"> model. We can see that a try catch is used as the default behavior of the </w:t>
      </w:r>
      <w:proofErr w:type="spellStart"/>
      <w:r>
        <w:t>Convert.ToByte</w:t>
      </w:r>
      <w:proofErr w:type="spellEnd"/>
      <w:r>
        <w:t xml:space="preserv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417DF7" w:rsidRDefault="00417DF7" w:rsidP="006F6804">
      <w:pPr>
        <w:ind w:firstLine="0"/>
      </w:pPr>
    </w:p>
    <w:p w:rsidR="00417DF7" w:rsidRDefault="00417DF7" w:rsidP="00417DF7">
      <w:pPr>
        <w:ind w:firstLine="0"/>
        <w:jc w:val="center"/>
      </w:pPr>
      <w:r w:rsidRPr="00417DF7">
        <w:lastRenderedPageBreak/>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 xml:space="preserve">This result was rather </w:t>
      </w:r>
      <w:proofErr w:type="gramStart"/>
      <w:r>
        <w:t>unexpected,</w:t>
      </w:r>
      <w:proofErr w:type="gramEnd"/>
      <w:r>
        <w:t xml:space="preserve"> however, it quickly began to make sense why it was behaving this way.</w:t>
      </w:r>
      <w:r w:rsidR="00F863F6">
        <w:t xml:space="preserve"> As part of the load cycle we expect the processor to load in 32 bits of memory (</w:t>
      </w:r>
      <w:r w:rsidR="00527B9A">
        <w:t>2 full words) into the CIR, here we instead see two things going wrong. Firstly</w:t>
      </w:r>
      <w:r w:rsidR="00D9564C">
        <w:t>,</w:t>
      </w:r>
      <w:r w:rsidR="00527B9A">
        <w:t xml:space="preserve"> the processor was only loading in a single word, upon inspecting my source I realized that the second word loading/writing of the CIR was not fully implemented. This was quickly rectified within the </w:t>
      </w:r>
      <w:proofErr w:type="spellStart"/>
      <w:r w:rsidR="00527B9A">
        <w:t>ClockRising</w:t>
      </w:r>
      <w:proofErr w:type="spellEnd"/>
      <w:r w:rsidR="00527B9A">
        <w:t xml:space="preserve"> and </w:t>
      </w:r>
      <w:proofErr w:type="spellStart"/>
      <w:r w:rsidR="00527B9A">
        <w:t>ClockFalling</w:t>
      </w:r>
      <w:proofErr w:type="spellEnd"/>
      <w:r w:rsidR="00527B9A">
        <w:t xml:space="preserve"> handlers:</w:t>
      </w:r>
    </w:p>
    <w:p w:rsidR="00527B9A" w:rsidRDefault="00527B9A" w:rsidP="00527B9A">
      <w:pPr>
        <w:ind w:firstLine="0"/>
        <w:jc w:val="center"/>
      </w:pPr>
      <w:r w:rsidRPr="00527B9A">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w:t>
      </w:r>
      <w:bookmarkStart w:id="20" w:name="_GoBack"/>
      <w:bookmarkEnd w:id="20"/>
      <w:r w:rsidR="009E2756">
        <w:t xml:space="preserve">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1456BF" w:rsidP="00043FE2">
      <w:pPr>
        <w:ind w:firstLine="0"/>
      </w:pPr>
    </w:p>
    <w:p w:rsidR="001456BF" w:rsidRDefault="001456BF" w:rsidP="00043FE2">
      <w:pPr>
        <w:ind w:firstLine="0"/>
      </w:pPr>
      <w:r>
        <w:t>With these resolved, the CIR now shows the correct value.</w:t>
      </w:r>
    </w:p>
    <w:p w:rsidR="001456BF" w:rsidRDefault="001456BF" w:rsidP="001456BF">
      <w:pPr>
        <w:ind w:firstLine="0"/>
        <w:jc w:val="center"/>
      </w:pPr>
      <w:r w:rsidRPr="001456BF">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8900" cy="596900"/>
                    </a:xfrm>
                    <a:prstGeom prst="rect">
                      <a:avLst/>
                    </a:prstGeom>
                  </pic:spPr>
                </pic:pic>
              </a:graphicData>
            </a:graphic>
          </wp:inline>
        </w:drawing>
      </w:r>
    </w:p>
    <w:p w:rsidR="0052574E" w:rsidRDefault="0052574E" w:rsidP="001456BF">
      <w:pPr>
        <w:ind w:firstLine="0"/>
        <w:jc w:val="center"/>
      </w:pP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5ED" w:rsidRDefault="001655ED">
      <w:pPr>
        <w:spacing w:line="240" w:lineRule="auto"/>
      </w:pPr>
      <w:r>
        <w:separator/>
      </w:r>
    </w:p>
    <w:p w:rsidR="001655ED" w:rsidRDefault="001655ED"/>
  </w:endnote>
  <w:endnote w:type="continuationSeparator" w:id="0">
    <w:p w:rsidR="001655ED" w:rsidRDefault="001655ED">
      <w:pPr>
        <w:spacing w:line="240" w:lineRule="auto"/>
      </w:pPr>
      <w:r>
        <w:continuationSeparator/>
      </w:r>
    </w:p>
    <w:p w:rsidR="001655ED" w:rsidRDefault="001655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5ED" w:rsidRDefault="001655ED">
      <w:pPr>
        <w:spacing w:line="240" w:lineRule="auto"/>
      </w:pPr>
      <w:r>
        <w:separator/>
      </w:r>
    </w:p>
    <w:p w:rsidR="001655ED" w:rsidRDefault="001655ED"/>
  </w:footnote>
  <w:footnote w:type="continuationSeparator" w:id="0">
    <w:p w:rsidR="001655ED" w:rsidRDefault="001655ED">
      <w:pPr>
        <w:spacing w:line="240" w:lineRule="auto"/>
      </w:pPr>
      <w:r>
        <w:continuationSeparator/>
      </w:r>
    </w:p>
    <w:p w:rsidR="001655ED" w:rsidRDefault="001655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3F6" w:rsidRDefault="00F863F6">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2"/>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1002A"/>
    <w:rsid w:val="000161AD"/>
    <w:rsid w:val="000246A4"/>
    <w:rsid w:val="00032CA0"/>
    <w:rsid w:val="00043FE2"/>
    <w:rsid w:val="00055976"/>
    <w:rsid w:val="0006017F"/>
    <w:rsid w:val="000716BC"/>
    <w:rsid w:val="00071E85"/>
    <w:rsid w:val="00080C4B"/>
    <w:rsid w:val="000820F7"/>
    <w:rsid w:val="000854FD"/>
    <w:rsid w:val="00090877"/>
    <w:rsid w:val="000916E9"/>
    <w:rsid w:val="00096C04"/>
    <w:rsid w:val="000D1295"/>
    <w:rsid w:val="000D3F41"/>
    <w:rsid w:val="000D4F7B"/>
    <w:rsid w:val="000E4A0C"/>
    <w:rsid w:val="000F202D"/>
    <w:rsid w:val="000F5EC6"/>
    <w:rsid w:val="00103597"/>
    <w:rsid w:val="00116EC4"/>
    <w:rsid w:val="00125239"/>
    <w:rsid w:val="00134190"/>
    <w:rsid w:val="001456BF"/>
    <w:rsid w:val="0015097D"/>
    <w:rsid w:val="001643EB"/>
    <w:rsid w:val="001655ED"/>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45E2B"/>
    <w:rsid w:val="002550BA"/>
    <w:rsid w:val="002665F0"/>
    <w:rsid w:val="0026670D"/>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17DF7"/>
    <w:rsid w:val="0044106F"/>
    <w:rsid w:val="00456A7C"/>
    <w:rsid w:val="004714CD"/>
    <w:rsid w:val="00493E10"/>
    <w:rsid w:val="004A2624"/>
    <w:rsid w:val="004B5532"/>
    <w:rsid w:val="004C0E88"/>
    <w:rsid w:val="004C1522"/>
    <w:rsid w:val="004C2F07"/>
    <w:rsid w:val="004E0244"/>
    <w:rsid w:val="004F46BE"/>
    <w:rsid w:val="004F4B4B"/>
    <w:rsid w:val="0052574E"/>
    <w:rsid w:val="00527B9A"/>
    <w:rsid w:val="005317B8"/>
    <w:rsid w:val="0054736A"/>
    <w:rsid w:val="00551A02"/>
    <w:rsid w:val="0055319B"/>
    <w:rsid w:val="005534FA"/>
    <w:rsid w:val="00555466"/>
    <w:rsid w:val="0056038B"/>
    <w:rsid w:val="005604D6"/>
    <w:rsid w:val="00584EDA"/>
    <w:rsid w:val="0058749C"/>
    <w:rsid w:val="005A6578"/>
    <w:rsid w:val="005B087D"/>
    <w:rsid w:val="005B1140"/>
    <w:rsid w:val="005B440E"/>
    <w:rsid w:val="005D1CB4"/>
    <w:rsid w:val="005D3A03"/>
    <w:rsid w:val="005E3D96"/>
    <w:rsid w:val="005F09DD"/>
    <w:rsid w:val="00611D4D"/>
    <w:rsid w:val="00632621"/>
    <w:rsid w:val="00637A61"/>
    <w:rsid w:val="006478AF"/>
    <w:rsid w:val="006521FF"/>
    <w:rsid w:val="00655394"/>
    <w:rsid w:val="00661F44"/>
    <w:rsid w:val="00666BAC"/>
    <w:rsid w:val="006722E3"/>
    <w:rsid w:val="00673309"/>
    <w:rsid w:val="00677CD5"/>
    <w:rsid w:val="00685750"/>
    <w:rsid w:val="0068696D"/>
    <w:rsid w:val="00697ECE"/>
    <w:rsid w:val="006A6269"/>
    <w:rsid w:val="006C2EFA"/>
    <w:rsid w:val="006D344D"/>
    <w:rsid w:val="006D6A6F"/>
    <w:rsid w:val="006F11F4"/>
    <w:rsid w:val="006F680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7F2D60"/>
    <w:rsid w:val="008002C0"/>
    <w:rsid w:val="00802028"/>
    <w:rsid w:val="008171B6"/>
    <w:rsid w:val="00820DD7"/>
    <w:rsid w:val="00835856"/>
    <w:rsid w:val="00845A8A"/>
    <w:rsid w:val="00845CBC"/>
    <w:rsid w:val="008468B3"/>
    <w:rsid w:val="00846B6B"/>
    <w:rsid w:val="00847347"/>
    <w:rsid w:val="00847F76"/>
    <w:rsid w:val="00852ED2"/>
    <w:rsid w:val="00854706"/>
    <w:rsid w:val="00861D57"/>
    <w:rsid w:val="00871835"/>
    <w:rsid w:val="008832C8"/>
    <w:rsid w:val="00890488"/>
    <w:rsid w:val="00894562"/>
    <w:rsid w:val="00896569"/>
    <w:rsid w:val="008A7375"/>
    <w:rsid w:val="008B1382"/>
    <w:rsid w:val="008B519D"/>
    <w:rsid w:val="008C44E5"/>
    <w:rsid w:val="008C5323"/>
    <w:rsid w:val="008D5087"/>
    <w:rsid w:val="008E0718"/>
    <w:rsid w:val="008E6F0C"/>
    <w:rsid w:val="009011AE"/>
    <w:rsid w:val="009111D1"/>
    <w:rsid w:val="00912DCE"/>
    <w:rsid w:val="009270EB"/>
    <w:rsid w:val="00951C1E"/>
    <w:rsid w:val="00953FBB"/>
    <w:rsid w:val="009631AD"/>
    <w:rsid w:val="00982D4C"/>
    <w:rsid w:val="00995D27"/>
    <w:rsid w:val="00996AF5"/>
    <w:rsid w:val="009977C4"/>
    <w:rsid w:val="009A4BF9"/>
    <w:rsid w:val="009A62A6"/>
    <w:rsid w:val="009A6A3B"/>
    <w:rsid w:val="009B2DD4"/>
    <w:rsid w:val="009B5E7F"/>
    <w:rsid w:val="009D38BC"/>
    <w:rsid w:val="009D5F4F"/>
    <w:rsid w:val="009E2756"/>
    <w:rsid w:val="009E494A"/>
    <w:rsid w:val="009E725C"/>
    <w:rsid w:val="00A00A6E"/>
    <w:rsid w:val="00A06EFB"/>
    <w:rsid w:val="00A1599B"/>
    <w:rsid w:val="00A17948"/>
    <w:rsid w:val="00A17A95"/>
    <w:rsid w:val="00A40B4F"/>
    <w:rsid w:val="00A4332C"/>
    <w:rsid w:val="00A5732E"/>
    <w:rsid w:val="00A5737D"/>
    <w:rsid w:val="00A748F0"/>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D2907"/>
    <w:rsid w:val="00BE2E48"/>
    <w:rsid w:val="00BF4184"/>
    <w:rsid w:val="00C0601E"/>
    <w:rsid w:val="00C12F33"/>
    <w:rsid w:val="00C27FD0"/>
    <w:rsid w:val="00C31D30"/>
    <w:rsid w:val="00C33BF3"/>
    <w:rsid w:val="00C52F8B"/>
    <w:rsid w:val="00C64B98"/>
    <w:rsid w:val="00C748BA"/>
    <w:rsid w:val="00C80F6C"/>
    <w:rsid w:val="00C83730"/>
    <w:rsid w:val="00C92819"/>
    <w:rsid w:val="00CA7A55"/>
    <w:rsid w:val="00CB2046"/>
    <w:rsid w:val="00CD1F03"/>
    <w:rsid w:val="00CD6E39"/>
    <w:rsid w:val="00CE06A0"/>
    <w:rsid w:val="00CF29D1"/>
    <w:rsid w:val="00CF6E91"/>
    <w:rsid w:val="00D11964"/>
    <w:rsid w:val="00D23A24"/>
    <w:rsid w:val="00D2408A"/>
    <w:rsid w:val="00D321B4"/>
    <w:rsid w:val="00D370F2"/>
    <w:rsid w:val="00D54D81"/>
    <w:rsid w:val="00D632DE"/>
    <w:rsid w:val="00D7046C"/>
    <w:rsid w:val="00D85B68"/>
    <w:rsid w:val="00D9564C"/>
    <w:rsid w:val="00DB41B3"/>
    <w:rsid w:val="00DD69E6"/>
    <w:rsid w:val="00DE526A"/>
    <w:rsid w:val="00DF2A72"/>
    <w:rsid w:val="00E01877"/>
    <w:rsid w:val="00E056B2"/>
    <w:rsid w:val="00E0792B"/>
    <w:rsid w:val="00E16AEC"/>
    <w:rsid w:val="00E258AB"/>
    <w:rsid w:val="00E32931"/>
    <w:rsid w:val="00E6004D"/>
    <w:rsid w:val="00E6481A"/>
    <w:rsid w:val="00E706B2"/>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863F6"/>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A16B8"/>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B7032"/>
    <w:rsid w:val="001A2100"/>
    <w:rsid w:val="00214DE9"/>
    <w:rsid w:val="002720DF"/>
    <w:rsid w:val="00276B0F"/>
    <w:rsid w:val="003261A9"/>
    <w:rsid w:val="004F45F0"/>
    <w:rsid w:val="007A4B2F"/>
    <w:rsid w:val="007E3AA5"/>
    <w:rsid w:val="00817932"/>
    <w:rsid w:val="00987D11"/>
    <w:rsid w:val="00996CB5"/>
    <w:rsid w:val="009C6DCF"/>
    <w:rsid w:val="009C70FE"/>
    <w:rsid w:val="00A10B6B"/>
    <w:rsid w:val="00AD2EDB"/>
    <w:rsid w:val="00BF0925"/>
    <w:rsid w:val="00C40BBD"/>
    <w:rsid w:val="00D15C69"/>
    <w:rsid w:val="00EF693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8778D2-778F-464B-894F-099B2E9E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5713</TotalTime>
  <Pages>50</Pages>
  <Words>8996</Words>
  <Characters>51280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60156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178</cp:revision>
  <cp:lastPrinted>2018-05-16T12:52:00Z</cp:lastPrinted>
  <dcterms:created xsi:type="dcterms:W3CDTF">2018-05-14T19:32:00Z</dcterms:created>
  <dcterms:modified xsi:type="dcterms:W3CDTF">2019-02-03T23:13:00Z</dcterms:modified>
</cp:coreProperties>
</file>