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A5737D">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29178438"/>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C27FD0"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29178438" w:history="1">
            <w:r w:rsidR="00C27FD0" w:rsidRPr="00405CBD">
              <w:rPr>
                <w:rStyle w:val="Hyperlink"/>
                <w:noProof/>
              </w:rPr>
              <w:t>Table of Contents</w:t>
            </w:r>
            <w:r w:rsidR="00C27FD0">
              <w:rPr>
                <w:noProof/>
                <w:webHidden/>
              </w:rPr>
              <w:tab/>
            </w:r>
            <w:r w:rsidR="00C27FD0">
              <w:rPr>
                <w:noProof/>
                <w:webHidden/>
              </w:rPr>
              <w:fldChar w:fldCharType="begin"/>
            </w:r>
            <w:r w:rsidR="00C27FD0">
              <w:rPr>
                <w:noProof/>
                <w:webHidden/>
              </w:rPr>
              <w:instrText xml:space="preserve"> PAGEREF _Toc529178438 \h </w:instrText>
            </w:r>
            <w:r w:rsidR="00C27FD0">
              <w:rPr>
                <w:noProof/>
                <w:webHidden/>
              </w:rPr>
            </w:r>
            <w:r w:rsidR="00C27FD0">
              <w:rPr>
                <w:noProof/>
                <w:webHidden/>
              </w:rPr>
              <w:fldChar w:fldCharType="separate"/>
            </w:r>
            <w:r w:rsidR="00C27FD0">
              <w:rPr>
                <w:noProof/>
                <w:webHidden/>
              </w:rPr>
              <w:t>2</w:t>
            </w:r>
            <w:r w:rsidR="00C27FD0">
              <w:rPr>
                <w:noProof/>
                <w:webHidden/>
              </w:rPr>
              <w:fldChar w:fldCharType="end"/>
            </w:r>
          </w:hyperlink>
        </w:p>
        <w:p w:rsidR="00C27FD0" w:rsidRDefault="00C27FD0">
          <w:pPr>
            <w:pStyle w:val="TOC1"/>
            <w:tabs>
              <w:tab w:val="right" w:leader="dot" w:pos="9350"/>
            </w:tabs>
            <w:rPr>
              <w:noProof/>
              <w:kern w:val="0"/>
              <w:szCs w:val="22"/>
              <w:lang w:val="en-GB" w:eastAsia="en-GB"/>
            </w:rPr>
          </w:pPr>
          <w:hyperlink w:anchor="_Toc529178439" w:history="1">
            <w:r w:rsidRPr="00405CBD">
              <w:rPr>
                <w:rStyle w:val="Hyperlink"/>
                <w:noProof/>
              </w:rPr>
              <w:t>Section 1: Analysis</w:t>
            </w:r>
            <w:r>
              <w:rPr>
                <w:noProof/>
                <w:webHidden/>
              </w:rPr>
              <w:tab/>
            </w:r>
            <w:r>
              <w:rPr>
                <w:noProof/>
                <w:webHidden/>
              </w:rPr>
              <w:fldChar w:fldCharType="begin"/>
            </w:r>
            <w:r>
              <w:rPr>
                <w:noProof/>
                <w:webHidden/>
              </w:rPr>
              <w:instrText xml:space="preserve"> PAGEREF _Toc529178439 \h </w:instrText>
            </w:r>
            <w:r>
              <w:rPr>
                <w:noProof/>
                <w:webHidden/>
              </w:rPr>
            </w:r>
            <w:r>
              <w:rPr>
                <w:noProof/>
                <w:webHidden/>
              </w:rPr>
              <w:fldChar w:fldCharType="separate"/>
            </w:r>
            <w:r>
              <w:rPr>
                <w:noProof/>
                <w:webHidden/>
              </w:rPr>
              <w:t>3</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0" w:history="1">
            <w:r w:rsidRPr="00405CBD">
              <w:rPr>
                <w:rStyle w:val="Hyperlink"/>
                <w:noProof/>
              </w:rPr>
              <w:t>Problem Identification</w:t>
            </w:r>
            <w:r>
              <w:rPr>
                <w:noProof/>
                <w:webHidden/>
              </w:rPr>
              <w:tab/>
            </w:r>
            <w:r>
              <w:rPr>
                <w:noProof/>
                <w:webHidden/>
              </w:rPr>
              <w:fldChar w:fldCharType="begin"/>
            </w:r>
            <w:r>
              <w:rPr>
                <w:noProof/>
                <w:webHidden/>
              </w:rPr>
              <w:instrText xml:space="preserve"> PAGEREF _Toc529178440 \h </w:instrText>
            </w:r>
            <w:r>
              <w:rPr>
                <w:noProof/>
                <w:webHidden/>
              </w:rPr>
            </w:r>
            <w:r>
              <w:rPr>
                <w:noProof/>
                <w:webHidden/>
              </w:rPr>
              <w:fldChar w:fldCharType="separate"/>
            </w:r>
            <w:r>
              <w:rPr>
                <w:noProof/>
                <w:webHidden/>
              </w:rPr>
              <w:t>3</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1" w:history="1">
            <w:r w:rsidRPr="00405CBD">
              <w:rPr>
                <w:rStyle w:val="Hyperlink"/>
                <w:noProof/>
              </w:rPr>
              <w:t>Stakeholders</w:t>
            </w:r>
            <w:r>
              <w:rPr>
                <w:noProof/>
                <w:webHidden/>
              </w:rPr>
              <w:tab/>
            </w:r>
            <w:r>
              <w:rPr>
                <w:noProof/>
                <w:webHidden/>
              </w:rPr>
              <w:fldChar w:fldCharType="begin"/>
            </w:r>
            <w:r>
              <w:rPr>
                <w:noProof/>
                <w:webHidden/>
              </w:rPr>
              <w:instrText xml:space="preserve"> PAGEREF _Toc529178441 \h </w:instrText>
            </w:r>
            <w:r>
              <w:rPr>
                <w:noProof/>
                <w:webHidden/>
              </w:rPr>
            </w:r>
            <w:r>
              <w:rPr>
                <w:noProof/>
                <w:webHidden/>
              </w:rPr>
              <w:fldChar w:fldCharType="separate"/>
            </w:r>
            <w:r>
              <w:rPr>
                <w:noProof/>
                <w:webHidden/>
              </w:rPr>
              <w:t>5</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2" w:history="1">
            <w:r w:rsidRPr="00405CBD">
              <w:rPr>
                <w:rStyle w:val="Hyperlink"/>
                <w:noProof/>
              </w:rPr>
              <w:t>Existing Solutions</w:t>
            </w:r>
            <w:r>
              <w:rPr>
                <w:noProof/>
                <w:webHidden/>
              </w:rPr>
              <w:tab/>
            </w:r>
            <w:r>
              <w:rPr>
                <w:noProof/>
                <w:webHidden/>
              </w:rPr>
              <w:fldChar w:fldCharType="begin"/>
            </w:r>
            <w:r>
              <w:rPr>
                <w:noProof/>
                <w:webHidden/>
              </w:rPr>
              <w:instrText xml:space="preserve"> PAGEREF _Toc529178442 \h </w:instrText>
            </w:r>
            <w:r>
              <w:rPr>
                <w:noProof/>
                <w:webHidden/>
              </w:rPr>
            </w:r>
            <w:r>
              <w:rPr>
                <w:noProof/>
                <w:webHidden/>
              </w:rPr>
              <w:fldChar w:fldCharType="separate"/>
            </w:r>
            <w:r>
              <w:rPr>
                <w:noProof/>
                <w:webHidden/>
              </w:rPr>
              <w:t>8</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3" w:history="1">
            <w:r w:rsidRPr="00405CBD">
              <w:rPr>
                <w:rStyle w:val="Hyperlink"/>
                <w:noProof/>
              </w:rPr>
              <w:t>Limitations</w:t>
            </w:r>
            <w:r>
              <w:rPr>
                <w:noProof/>
                <w:webHidden/>
              </w:rPr>
              <w:tab/>
            </w:r>
            <w:r>
              <w:rPr>
                <w:noProof/>
                <w:webHidden/>
              </w:rPr>
              <w:fldChar w:fldCharType="begin"/>
            </w:r>
            <w:r>
              <w:rPr>
                <w:noProof/>
                <w:webHidden/>
              </w:rPr>
              <w:instrText xml:space="preserve"> PAGEREF _Toc529178443 \h </w:instrText>
            </w:r>
            <w:r>
              <w:rPr>
                <w:noProof/>
                <w:webHidden/>
              </w:rPr>
            </w:r>
            <w:r>
              <w:rPr>
                <w:noProof/>
                <w:webHidden/>
              </w:rPr>
              <w:fldChar w:fldCharType="separate"/>
            </w:r>
            <w:r>
              <w:rPr>
                <w:noProof/>
                <w:webHidden/>
              </w:rPr>
              <w:t>17</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4" w:history="1">
            <w:r w:rsidRPr="00405CBD">
              <w:rPr>
                <w:rStyle w:val="Hyperlink"/>
                <w:noProof/>
              </w:rPr>
              <w:t>Software and Hardware Requirements</w:t>
            </w:r>
            <w:r>
              <w:rPr>
                <w:noProof/>
                <w:webHidden/>
              </w:rPr>
              <w:tab/>
            </w:r>
            <w:r>
              <w:rPr>
                <w:noProof/>
                <w:webHidden/>
              </w:rPr>
              <w:fldChar w:fldCharType="begin"/>
            </w:r>
            <w:r>
              <w:rPr>
                <w:noProof/>
                <w:webHidden/>
              </w:rPr>
              <w:instrText xml:space="preserve"> PAGEREF _Toc529178444 \h </w:instrText>
            </w:r>
            <w:r>
              <w:rPr>
                <w:noProof/>
                <w:webHidden/>
              </w:rPr>
            </w:r>
            <w:r>
              <w:rPr>
                <w:noProof/>
                <w:webHidden/>
              </w:rPr>
              <w:fldChar w:fldCharType="separate"/>
            </w:r>
            <w:r>
              <w:rPr>
                <w:noProof/>
                <w:webHidden/>
              </w:rPr>
              <w:t>18</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5" w:history="1">
            <w:r w:rsidRPr="00405CBD">
              <w:rPr>
                <w:rStyle w:val="Hyperlink"/>
                <w:noProof/>
              </w:rPr>
              <w:t>Features and Requirements</w:t>
            </w:r>
            <w:r>
              <w:rPr>
                <w:noProof/>
                <w:webHidden/>
              </w:rPr>
              <w:tab/>
            </w:r>
            <w:r>
              <w:rPr>
                <w:noProof/>
                <w:webHidden/>
              </w:rPr>
              <w:fldChar w:fldCharType="begin"/>
            </w:r>
            <w:r>
              <w:rPr>
                <w:noProof/>
                <w:webHidden/>
              </w:rPr>
              <w:instrText xml:space="preserve"> PAGEREF _Toc529178445 \h </w:instrText>
            </w:r>
            <w:r>
              <w:rPr>
                <w:noProof/>
                <w:webHidden/>
              </w:rPr>
            </w:r>
            <w:r>
              <w:rPr>
                <w:noProof/>
                <w:webHidden/>
              </w:rPr>
              <w:fldChar w:fldCharType="separate"/>
            </w:r>
            <w:r>
              <w:rPr>
                <w:noProof/>
                <w:webHidden/>
              </w:rPr>
              <w:t>20</w:t>
            </w:r>
            <w:r>
              <w:rPr>
                <w:noProof/>
                <w:webHidden/>
              </w:rPr>
              <w:fldChar w:fldCharType="end"/>
            </w:r>
          </w:hyperlink>
        </w:p>
        <w:p w:rsidR="00C27FD0" w:rsidRDefault="00C27FD0">
          <w:pPr>
            <w:pStyle w:val="TOC1"/>
            <w:tabs>
              <w:tab w:val="right" w:leader="dot" w:pos="9350"/>
            </w:tabs>
            <w:rPr>
              <w:noProof/>
              <w:kern w:val="0"/>
              <w:szCs w:val="22"/>
              <w:lang w:val="en-GB" w:eastAsia="en-GB"/>
            </w:rPr>
          </w:pPr>
          <w:hyperlink w:anchor="_Toc529178446" w:history="1">
            <w:r w:rsidRPr="00405CBD">
              <w:rPr>
                <w:rStyle w:val="Hyperlink"/>
                <w:noProof/>
              </w:rPr>
              <w:t>Section 3: Development</w:t>
            </w:r>
            <w:r>
              <w:rPr>
                <w:noProof/>
                <w:webHidden/>
              </w:rPr>
              <w:tab/>
            </w:r>
            <w:r>
              <w:rPr>
                <w:noProof/>
                <w:webHidden/>
              </w:rPr>
              <w:fldChar w:fldCharType="begin"/>
            </w:r>
            <w:r>
              <w:rPr>
                <w:noProof/>
                <w:webHidden/>
              </w:rPr>
              <w:instrText xml:space="preserve"> PAGEREF _Toc529178446 \h </w:instrText>
            </w:r>
            <w:r>
              <w:rPr>
                <w:noProof/>
                <w:webHidden/>
              </w:rPr>
            </w:r>
            <w:r>
              <w:rPr>
                <w:noProof/>
                <w:webHidden/>
              </w:rPr>
              <w:fldChar w:fldCharType="separate"/>
            </w:r>
            <w:r>
              <w:rPr>
                <w:noProof/>
                <w:webHidden/>
              </w:rPr>
              <w:t>24</w:t>
            </w:r>
            <w:r>
              <w:rPr>
                <w:noProof/>
                <w:webHidden/>
              </w:rPr>
              <w:fldChar w:fldCharType="end"/>
            </w:r>
          </w:hyperlink>
        </w:p>
        <w:p w:rsidR="00C27FD0" w:rsidRDefault="00C27FD0">
          <w:pPr>
            <w:pStyle w:val="TOC2"/>
            <w:tabs>
              <w:tab w:val="right" w:leader="dot" w:pos="9350"/>
            </w:tabs>
            <w:rPr>
              <w:noProof/>
              <w:kern w:val="0"/>
              <w:szCs w:val="22"/>
              <w:lang w:val="en-GB" w:eastAsia="en-GB"/>
            </w:rPr>
          </w:pPr>
          <w:hyperlink w:anchor="_Toc529178447" w:history="1">
            <w:r w:rsidRPr="00405CBD">
              <w:rPr>
                <w:rStyle w:val="Hyperlink"/>
                <w:noProof/>
              </w:rPr>
              <w:t>Wire Framing the Classes</w:t>
            </w:r>
            <w:r>
              <w:rPr>
                <w:noProof/>
                <w:webHidden/>
              </w:rPr>
              <w:tab/>
            </w:r>
            <w:r>
              <w:rPr>
                <w:noProof/>
                <w:webHidden/>
              </w:rPr>
              <w:fldChar w:fldCharType="begin"/>
            </w:r>
            <w:r>
              <w:rPr>
                <w:noProof/>
                <w:webHidden/>
              </w:rPr>
              <w:instrText xml:space="preserve"> PAGEREF _Toc529178447 \h </w:instrText>
            </w:r>
            <w:r>
              <w:rPr>
                <w:noProof/>
                <w:webHidden/>
              </w:rPr>
            </w:r>
            <w:r>
              <w:rPr>
                <w:noProof/>
                <w:webHidden/>
              </w:rPr>
              <w:fldChar w:fldCharType="separate"/>
            </w:r>
            <w:r>
              <w:rPr>
                <w:noProof/>
                <w:webHidden/>
              </w:rPr>
              <w:t>24</w:t>
            </w:r>
            <w:r>
              <w:rPr>
                <w:noProof/>
                <w:webHidden/>
              </w:rPr>
              <w:fldChar w:fldCharType="end"/>
            </w:r>
          </w:hyperlink>
        </w:p>
        <w:p w:rsidR="00C27FD0" w:rsidRDefault="00C27FD0">
          <w:pPr>
            <w:pStyle w:val="TOC1"/>
            <w:tabs>
              <w:tab w:val="right" w:leader="dot" w:pos="9350"/>
            </w:tabs>
            <w:rPr>
              <w:noProof/>
              <w:kern w:val="0"/>
              <w:szCs w:val="22"/>
              <w:lang w:val="en-GB" w:eastAsia="en-GB"/>
            </w:rPr>
          </w:pPr>
          <w:hyperlink w:anchor="_Toc529178448" w:history="1">
            <w:r w:rsidRPr="00405CBD">
              <w:rPr>
                <w:rStyle w:val="Hyperlink"/>
                <w:noProof/>
              </w:rPr>
              <w:t>References</w:t>
            </w:r>
            <w:r>
              <w:rPr>
                <w:noProof/>
                <w:webHidden/>
              </w:rPr>
              <w:tab/>
            </w:r>
            <w:r>
              <w:rPr>
                <w:noProof/>
                <w:webHidden/>
              </w:rPr>
              <w:fldChar w:fldCharType="begin"/>
            </w:r>
            <w:r>
              <w:rPr>
                <w:noProof/>
                <w:webHidden/>
              </w:rPr>
              <w:instrText xml:space="preserve"> PAGEREF _Toc529178448 \h </w:instrText>
            </w:r>
            <w:r>
              <w:rPr>
                <w:noProof/>
                <w:webHidden/>
              </w:rPr>
            </w:r>
            <w:r>
              <w:rPr>
                <w:noProof/>
                <w:webHidden/>
              </w:rPr>
              <w:fldChar w:fldCharType="separate"/>
            </w:r>
            <w:r>
              <w:rPr>
                <w:noProof/>
                <w:webHidden/>
              </w:rPr>
              <w:t>31</w:t>
            </w:r>
            <w:r>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r w:rsidR="002946B2">
        <w:lastRenderedPageBreak/>
        <w:fldChar w:fldCharType="begin"/>
      </w:r>
      <w:r w:rsidR="002946B2">
        <w:instrText xml:space="preserve"> LISTNUM </w:instrText>
      </w:r>
      <w:r w:rsidR="002946B2">
        <w:fldChar w:fldCharType="end"/>
      </w:r>
    </w:p>
    <w:p w:rsidR="004F4B4B" w:rsidRDefault="004F4B4B" w:rsidP="00405461">
      <w:pPr>
        <w:pStyle w:val="Heading1"/>
      </w:pPr>
      <w:bookmarkStart w:id="2" w:name="_Toc529178439"/>
      <w:r>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29178440"/>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29178441"/>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29178442"/>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r>
              <w:t>ArmSim’s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ArmSim provides the user the ability to view values in decimal, hex and binary and this is beneficial as it will allow users to familiarize themselves with the common bases used within the CompSci world. This is also beneficial as some values only make sense in certain bases (i.e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Software Interrupt Routines (SWI) are also provided by the BEP/16 infrastructure and act as a way for the programmer to interact with an user. Callin</w:t>
      </w:r>
      <w:r w:rsidR="001A5908">
        <w:t>g an SWI triggers a context switch, with all the registers being pushed onto the stack bar R0 which is used for communication between the program and the interrupt routine. Four software interrupts are provided: getInt, putInt, getChar, putChar.</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29178443"/>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(e.g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29178444"/>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C# and the .Net Framework (Visual C#) was originally targeted at desktop development and provides a wide variety of useful classes for visual components (buttons, text boxes, panels etc)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etc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Dual Core processor at 2.6 Ghz</w:t>
      </w:r>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Quad core processor at 3 Ghz</w:t>
      </w:r>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14241852"/>
      <w:bookmarkStart w:id="16" w:name="_Toc529178445"/>
      <w:r>
        <w:lastRenderedPageBreak/>
        <w:t>Features and Requirements</w:t>
      </w:r>
      <w:bookmarkEnd w:id="16"/>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205"/>
        <w:tblW w:w="0" w:type="auto"/>
        <w:tblLook w:val="04A0" w:firstRow="1" w:lastRow="0" w:firstColumn="1" w:lastColumn="0" w:noHBand="0" w:noVBand="1"/>
      </w:tblPr>
      <w:tblGrid>
        <w:gridCol w:w="3652"/>
        <w:gridCol w:w="5924"/>
      </w:tblGrid>
      <w:tr w:rsidR="00D321B4" w:rsidTr="00D321B4">
        <w:trPr>
          <w:cnfStyle w:val="100000000000" w:firstRow="1" w:lastRow="0" w:firstColumn="0" w:lastColumn="0" w:oddVBand="0" w:evenVBand="0" w:oddHBand="0" w:evenHBand="0" w:firstRowFirstColumn="0" w:firstRowLastColumn="0" w:lastRowFirstColumn="0" w:lastRowLastColumn="0"/>
        </w:trPr>
        <w:tc>
          <w:tcPr>
            <w:tcW w:w="3652" w:type="dxa"/>
          </w:tcPr>
          <w:p w:rsidR="00D321B4" w:rsidRDefault="00D321B4" w:rsidP="00D321B4">
            <w:r>
              <w:t>Success Criteria</w:t>
            </w:r>
          </w:p>
        </w:tc>
        <w:tc>
          <w:tcPr>
            <w:tcW w:w="5924" w:type="dxa"/>
          </w:tcPr>
          <w:p w:rsidR="00D321B4" w:rsidRDefault="00D321B4" w:rsidP="00D321B4">
            <w:r>
              <w:t>Justification</w:t>
            </w:r>
          </w:p>
        </w:tc>
      </w:tr>
      <w:tr w:rsidR="00D321B4" w:rsidTr="00D321B4">
        <w:tc>
          <w:tcPr>
            <w:tcW w:w="3652" w:type="dxa"/>
          </w:tcPr>
          <w:p w:rsidR="00D321B4" w:rsidRDefault="00D321B4" w:rsidP="00D321B4">
            <w:r>
              <w:t>Sliding scale should correctly adjust the speed of the simulation from 1Hz to at least 100Hz</w:t>
            </w:r>
          </w:p>
          <w:p w:rsidR="00D321B4" w:rsidRDefault="00D321B4" w:rsidP="00D321B4"/>
        </w:tc>
        <w:tc>
          <w:tcPr>
            <w:tcW w:w="5924" w:type="dxa"/>
          </w:tcPr>
          <w:p w:rsidR="00D321B4" w:rsidRDefault="00D321B4" w:rsidP="00D321B4">
            <w:r>
              <w:t>1 Hz to 100 Hz provides an adequate range of test values to ensure that the simulation correctly scales to the different speeds. There shouldn’t be much need from users to run it faster.</w:t>
            </w:r>
          </w:p>
          <w:p w:rsidR="00D321B4" w:rsidRDefault="00D321B4" w:rsidP="00D321B4"/>
        </w:tc>
      </w:tr>
      <w:tr w:rsidR="00D321B4" w:rsidTr="00D321B4">
        <w:tc>
          <w:tcPr>
            <w:tcW w:w="3652" w:type="dxa"/>
          </w:tcPr>
          <w:p w:rsidR="00D321B4" w:rsidRDefault="00D321B4" w:rsidP="00D321B4">
            <w:r>
              <w:t>The contents of the PC, MAR, CIR, MDR, ACC should be displayed accurately and real-time, ensuring the view and model in sync.</w:t>
            </w:r>
          </w:p>
          <w:p w:rsidR="00D321B4" w:rsidRDefault="00D321B4" w:rsidP="00D321B4"/>
        </w:tc>
        <w:tc>
          <w:tcPr>
            <w:tcW w:w="5924" w:type="dxa"/>
          </w:tcPr>
          <w:p w:rsidR="00D321B4" w:rsidRDefault="00D321B4" w:rsidP="00D321B4">
            <w:r>
              <w:t xml:space="preserve">It is important that elements of the interface accurately represent the state of the model being simulated in the back-end. </w:t>
            </w:r>
          </w:p>
          <w:p w:rsidR="00D321B4" w:rsidRDefault="00D321B4" w:rsidP="00D321B4"/>
        </w:tc>
      </w:tr>
      <w:tr w:rsidR="00D321B4" w:rsidTr="00D321B4">
        <w:tc>
          <w:tcPr>
            <w:tcW w:w="3652" w:type="dxa"/>
          </w:tcPr>
          <w:p w:rsidR="00D321B4" w:rsidRDefault="00D321B4" w:rsidP="00D321B4">
            <w:r>
              <w:t>The contents of the PC, MAR, CIR, MDR, ACC should be adjustable via the interface and this adjustment should have the correct effect on the simulation.</w:t>
            </w:r>
          </w:p>
          <w:p w:rsidR="00D321B4" w:rsidRDefault="00D321B4" w:rsidP="00D321B4"/>
        </w:tc>
        <w:tc>
          <w:tcPr>
            <w:tcW w:w="5924" w:type="dxa"/>
          </w:tcPr>
          <w:p w:rsidR="00D321B4" w:rsidRDefault="00D321B4" w:rsidP="00D321B4">
            <w:r>
              <w:t>Bubble sort and Binary Search are of significant complexity to aptly demonstrate the abilities of the processor and instruction set. They are also key algorithms included in the Computer Science course, so users may already be familiar with them.</w:t>
            </w:r>
          </w:p>
          <w:p w:rsidR="00D321B4" w:rsidRDefault="00D321B4" w:rsidP="00D321B4"/>
        </w:tc>
      </w:tr>
      <w:tr w:rsidR="00D321B4" w:rsidTr="00D321B4">
        <w:tc>
          <w:tcPr>
            <w:tcW w:w="3652" w:type="dxa"/>
          </w:tcPr>
          <w:p w:rsidR="00D321B4" w:rsidRPr="00802028" w:rsidRDefault="00D321B4" w:rsidP="00D321B4">
            <w:pPr>
              <w:rPr>
                <w:highlight w:val="yellow"/>
              </w:rPr>
            </w:pPr>
            <w:r w:rsidRPr="00802028">
              <w:rPr>
                <w:highlight w:val="yellow"/>
              </w:rPr>
              <w:t xml:space="preserve">TO BE EXPANDED </w:t>
            </w:r>
          </w:p>
        </w:tc>
        <w:tc>
          <w:tcPr>
            <w:tcW w:w="5924" w:type="dxa"/>
          </w:tcPr>
          <w:p w:rsidR="00D321B4" w:rsidRDefault="00D321B4" w:rsidP="00D321B4"/>
        </w:tc>
      </w:tr>
    </w:tbl>
    <w:p w:rsidR="00D321B4" w:rsidRDefault="00D321B4" w:rsidP="00D321B4">
      <w:pPr>
        <w:pStyle w:val="Heading1"/>
      </w:pPr>
    </w:p>
    <w:p w:rsidR="00D321B4" w:rsidRDefault="00D321B4">
      <w:pPr>
        <w:spacing w:line="480" w:lineRule="auto"/>
        <w:rPr>
          <w:rFonts w:asciiTheme="majorHAnsi" w:eastAsiaTheme="majorEastAsia" w:hAnsiTheme="majorHAnsi" w:cstheme="majorBidi"/>
          <w:b/>
          <w:bCs/>
        </w:rPr>
      </w:pPr>
      <w:r>
        <w:br w:type="page"/>
      </w:r>
    </w:p>
    <w:p w:rsidR="00D321B4" w:rsidRDefault="00D321B4" w:rsidP="00D321B4">
      <w:pPr>
        <w:pStyle w:val="Heading1"/>
      </w:pPr>
      <w:bookmarkStart w:id="17" w:name="_Toc529178446"/>
      <w:r w:rsidRPr="00D321B4">
        <w:lastRenderedPageBreak/>
        <w:t>Section 3: Development</w:t>
      </w:r>
      <w:bookmarkEnd w:id="17"/>
    </w:p>
    <w:p w:rsidR="00D321B4" w:rsidRDefault="00D321B4" w:rsidP="00D321B4">
      <w:pPr>
        <w:ind w:firstLine="0"/>
      </w:pPr>
      <w:r>
        <w:t>I wrote code, fucked bitches, and got paid. This application is the result of 3424g of Caffeine, 64g of Mandy and at least 4 lines of coke.</w:t>
      </w:r>
    </w:p>
    <w:p w:rsidR="00D321B4" w:rsidRDefault="00D321B4" w:rsidP="00D321B4">
      <w:pPr>
        <w:pStyle w:val="Heading2"/>
      </w:pPr>
      <w:bookmarkStart w:id="18" w:name="_Toc529178447"/>
      <w:r>
        <w:t>Wire Framing the Classes</w:t>
      </w:r>
      <w:bookmarkEnd w:id="18"/>
    </w:p>
    <w:p w:rsidR="00493E10" w:rsidRDefault="00493E10" w:rsidP="00493E10">
      <w:pPr>
        <w:ind w:firstLine="0"/>
      </w:pPr>
      <w:r>
        <w:t>Referenced by Git Commit (</w:t>
      </w:r>
      <w:r w:rsidRPr="00493E10">
        <w:t>f05d82f1a0d4e1248d1af2bb9d774f7d3dc6c303</w:t>
      </w:r>
      <w:r>
        <w:t>)</w:t>
      </w:r>
    </w:p>
    <w:p w:rsidR="00493E10" w:rsidRPr="00493E10" w:rsidRDefault="00493E10" w:rsidP="00493E10">
      <w:pPr>
        <w:ind w:firstLine="0"/>
      </w:pPr>
      <w:r>
        <w:t xml:space="preserve"> </w:t>
      </w:r>
    </w:p>
    <w:p w:rsidR="00D321B4" w:rsidRDefault="00D321B4" w:rsidP="00D321B4">
      <w:pPr>
        <w:ind w:firstLine="0"/>
      </w:pPr>
      <w:r>
        <w:t>I started off development by creating a handful of classes and wire-framing their properties and methods. Whilst the code written would not reflect the final implementation of the classes, it would be enough to see how it would fit together and evaluate how effective the structure would be.</w:t>
      </w:r>
    </w:p>
    <w:p w:rsidR="00493E10" w:rsidRDefault="00493E10" w:rsidP="00D321B4">
      <w:pPr>
        <w:ind w:firstLine="0"/>
      </w:pPr>
    </w:p>
    <w:p w:rsidR="00982D4C" w:rsidRDefault="00493E10" w:rsidP="00D321B4">
      <w:pPr>
        <w:ind w:firstLine="0"/>
      </w:pPr>
      <w:r>
        <w:t xml:space="preserve">The first class I created was the processor class. This class would consist of other components and tie them together in a hierarchal structure. The processor class would act as the model that would eventually be interacted with and displayed through the view layer. </w:t>
      </w:r>
      <w:r w:rsidR="00982D4C">
        <w:t>By passing the processor to the sub-components, they would be able to easily access other components. This technique is clear within the constructor of the processor class:</w:t>
      </w:r>
    </w:p>
    <w:p w:rsidR="00982D4C" w:rsidRDefault="00982D4C" w:rsidP="00982D4C">
      <w:pPr>
        <w:ind w:firstLine="0"/>
        <w:jc w:val="center"/>
      </w:pPr>
      <w:r>
        <w:rPr>
          <w:noProof/>
          <w:lang w:val="en-GB" w:eastAsia="en-GB"/>
        </w:rPr>
        <w:drawing>
          <wp:inline distT="0" distB="0" distL="0" distR="0">
            <wp:extent cx="5943600" cy="1503123"/>
            <wp:effectExtent l="0" t="0" r="0" b="1905"/>
            <wp:docPr id="4" name="Picture 4" descr="https://img.noahstride.co.uk/images/2018/10/28/rider64_2018-10-28_1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28/rider64_2018-10-28_12-5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3123"/>
                    </a:xfrm>
                    <a:prstGeom prst="rect">
                      <a:avLst/>
                    </a:prstGeom>
                    <a:noFill/>
                    <a:ln>
                      <a:noFill/>
                    </a:ln>
                  </pic:spPr>
                </pic:pic>
              </a:graphicData>
            </a:graphic>
          </wp:inline>
        </w:drawing>
      </w:r>
    </w:p>
    <w:p w:rsidR="00982D4C" w:rsidRDefault="00982D4C" w:rsidP="00D321B4">
      <w:pPr>
        <w:ind w:firstLine="0"/>
      </w:pPr>
      <w:r>
        <w:t>Here you can see the instantiation of a variety of registers, linking them to the processor, system bus and specifying their width in bytes.</w:t>
      </w:r>
    </w:p>
    <w:p w:rsidR="00982D4C" w:rsidRDefault="00982D4C" w:rsidP="00D321B4">
      <w:pPr>
        <w:ind w:firstLine="0"/>
      </w:pPr>
    </w:p>
    <w:p w:rsidR="00982D4C" w:rsidRDefault="00982D4C" w:rsidP="00D321B4">
      <w:pPr>
        <w:ind w:firstLine="0"/>
      </w:pPr>
      <w:r>
        <w:t>The processor works on an event-driven model, with each Clock tick triggering three events ClockRising, ClockFalling and UpdateUI. These events are listened to by the individual components which then act accordingly. I decided to use events as they provide a flexible way of triggering methods across a range of dissimilar objects.</w:t>
      </w:r>
    </w:p>
    <w:p w:rsidR="00982D4C" w:rsidRDefault="00982D4C" w:rsidP="00D321B4">
      <w:pPr>
        <w:ind w:firstLine="0"/>
      </w:pPr>
    </w:p>
    <w:p w:rsidR="00982D4C" w:rsidRDefault="00982D4C" w:rsidP="00982D4C">
      <w:pPr>
        <w:ind w:firstLine="0"/>
        <w:jc w:val="center"/>
      </w:pPr>
      <w:r>
        <w:rPr>
          <w:noProof/>
          <w:lang w:val="en-GB" w:eastAsia="en-GB"/>
        </w:rPr>
        <w:lastRenderedPageBreak/>
        <w:drawing>
          <wp:inline distT="0" distB="0" distL="0" distR="0">
            <wp:extent cx="5355590" cy="4974590"/>
            <wp:effectExtent l="0" t="0" r="0" b="0"/>
            <wp:docPr id="6" name="Picture 6" descr="https://img.noahstride.co.uk/images/2018/10/28/rider64_2018-10-28_12-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28/rider64_2018-10-28_12-5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4974590"/>
                    </a:xfrm>
                    <a:prstGeom prst="rect">
                      <a:avLst/>
                    </a:prstGeom>
                    <a:noFill/>
                    <a:ln>
                      <a:noFill/>
                    </a:ln>
                  </pic:spPr>
                </pic:pic>
              </a:graphicData>
            </a:graphic>
          </wp:inline>
        </w:drawing>
      </w:r>
    </w:p>
    <w:p w:rsidR="00982D4C" w:rsidRDefault="00982D4C" w:rsidP="00D321B4">
      <w:pPr>
        <w:ind w:firstLine="0"/>
      </w:pPr>
      <w:r>
        <w:t>Here the three events and their corresponding delegates can be seen. These are scoped as public because the other classes (the view and the components) also need to be able to hook onto these events.</w:t>
      </w:r>
    </w:p>
    <w:p w:rsidR="00982D4C" w:rsidRDefault="00982D4C" w:rsidP="00D321B4">
      <w:pPr>
        <w:ind w:firstLine="0"/>
      </w:pPr>
    </w:p>
    <w:p w:rsidR="00982D4C" w:rsidRDefault="00982D4C" w:rsidP="00D321B4">
      <w:pPr>
        <w:ind w:firstLine="0"/>
      </w:pPr>
      <w:r>
        <w:t xml:space="preserve">A rough implementation of the Clock method can also be seen. </w:t>
      </w:r>
      <w:r w:rsidR="001A25F0">
        <w:t>The Fetching flag simply refers to if the application is in the Fetching or Executing part of the cycle. The instruction class provides a simple Execute method which returns True or False whether or not the instruction has completed each of its micro-code steps, this will become clearer later in this section when the Instruction class is shown.</w:t>
      </w:r>
    </w:p>
    <w:p w:rsidR="00274E03" w:rsidRDefault="00274E03" w:rsidP="00D321B4">
      <w:pPr>
        <w:ind w:firstLine="0"/>
      </w:pPr>
    </w:p>
    <w:p w:rsidR="00274E03" w:rsidRDefault="00274E03" w:rsidP="00D321B4">
      <w:pPr>
        <w:ind w:firstLine="0"/>
      </w:pPr>
      <w:r>
        <w:t xml:space="preserve">The final part of the processor class is the hard encoded Fetch instruction. Whilst the instruction set will be inter-exchangeable, the Fetch instruction is not available to the user and instead used only internally by the processor. I drafted the fetch instruction based on the specification I processed for the EDP. </w:t>
      </w:r>
    </w:p>
    <w:p w:rsidR="00274E03" w:rsidRDefault="00274E03" w:rsidP="00D321B4">
      <w:pPr>
        <w:ind w:firstLine="0"/>
      </w:pPr>
      <w:r>
        <w:rPr>
          <w:noProof/>
          <w:lang w:val="en-GB" w:eastAsia="en-GB"/>
        </w:rPr>
        <w:lastRenderedPageBreak/>
        <w:drawing>
          <wp:inline distT="0" distB="0" distL="0" distR="0">
            <wp:extent cx="5943600" cy="6639266"/>
            <wp:effectExtent l="0" t="0" r="0" b="9525"/>
            <wp:docPr id="7" name="Picture 7" descr="https://img.noahstride.co.uk/images/2018/10/28/rider64_2018-10-28_13-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noahstride.co.uk/images/2018/10/28/rider64_2018-10-28_13-0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39266"/>
                    </a:xfrm>
                    <a:prstGeom prst="rect">
                      <a:avLst/>
                    </a:prstGeom>
                    <a:noFill/>
                    <a:ln>
                      <a:noFill/>
                    </a:ln>
                  </pic:spPr>
                </pic:pic>
              </a:graphicData>
            </a:graphic>
          </wp:inline>
        </w:drawing>
      </w:r>
    </w:p>
    <w:p w:rsidR="00274E03" w:rsidRDefault="00274E03" w:rsidP="00D321B4">
      <w:pPr>
        <w:ind w:firstLine="0"/>
      </w:pPr>
      <w:r>
        <w:t>Each stage in the array represents a microcode instruction that sets the flags on each of the registers and components. The Fetch instruction is interesting because it has to retrieve two words from the memory. This means two memory operations are completed, one for the first word and one for the second.</w:t>
      </w:r>
      <w:r w:rsidR="006D344D">
        <w:t xml:space="preserve"> A rough comment is included for each step that shows the transfer of data between registers.</w:t>
      </w:r>
    </w:p>
    <w:p w:rsidR="009111D1" w:rsidRDefault="009111D1" w:rsidP="00D321B4">
      <w:pPr>
        <w:ind w:firstLine="0"/>
      </w:pPr>
    </w:p>
    <w:p w:rsidR="009111D1" w:rsidRDefault="009111D1" w:rsidP="00D321B4">
      <w:pPr>
        <w:ind w:firstLine="0"/>
      </w:pPr>
      <w:r>
        <w:lastRenderedPageBreak/>
        <w:t>I then had to write the basic implementation for the registers. Like all other bus components they would be designed to write to the bus on the rising edge and read from the bus on the falling edge. This emulates an actual system where it takes time for the signal to physical propagate across the bus.</w:t>
      </w:r>
    </w:p>
    <w:p w:rsidR="00B55E00" w:rsidRDefault="00B55E00" w:rsidP="00B55E00">
      <w:pPr>
        <w:ind w:firstLine="0"/>
        <w:jc w:val="center"/>
      </w:pPr>
      <w:r>
        <w:rPr>
          <w:noProof/>
          <w:lang w:val="en-GB" w:eastAsia="en-GB"/>
        </w:rPr>
        <w:drawing>
          <wp:inline distT="0" distB="0" distL="0" distR="0">
            <wp:extent cx="3357086" cy="6455229"/>
            <wp:effectExtent l="0" t="0" r="0" b="3175"/>
            <wp:docPr id="8" name="Picture 8" descr="https://img.noahstride.co.uk/images/2018/10/30/rider64_2018-10-30_14-5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30/rider64_2018-10-30_14-5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727" cy="6466076"/>
                    </a:xfrm>
                    <a:prstGeom prst="rect">
                      <a:avLst/>
                    </a:prstGeom>
                    <a:noFill/>
                    <a:ln>
                      <a:noFill/>
                    </a:ln>
                  </pic:spPr>
                </pic:pic>
              </a:graphicData>
            </a:graphic>
          </wp:inline>
        </w:drawing>
      </w:r>
    </w:p>
    <w:p w:rsidR="00274E03" w:rsidRDefault="00B55E00" w:rsidP="00D321B4">
      <w:pPr>
        <w:ind w:firstLine="0"/>
      </w:pPr>
      <w:r>
        <w:t>The class is relatively simple. During construction it hooks onto the rising and falling events and initializes the internal array. I decided that byte arrays would adequately fulfil the needs of the application as they can be indexed at each byte, just how actual memory would work. A flag enum is used for controlling the state that mimics the behavior of control lines in the actual processor.</w:t>
      </w:r>
    </w:p>
    <w:p w:rsidR="00C12F33" w:rsidRDefault="00584EDA" w:rsidP="00D321B4">
      <w:pPr>
        <w:ind w:firstLine="0"/>
      </w:pPr>
      <w:r>
        <w:lastRenderedPageBreak/>
        <w:t>The bus component is even simpler with the registers simply directly writing to it on the clocks rising edge. If more than a single register writes to it, then it will be overwritten and not merged as we might expect to see on actual physical hardware, although this is an edge-case as two registers should not simultaneously write to a bus.</w:t>
      </w:r>
    </w:p>
    <w:p w:rsidR="00982D4C" w:rsidRDefault="00982D4C" w:rsidP="00D321B4">
      <w:pPr>
        <w:ind w:firstLine="0"/>
      </w:pPr>
    </w:p>
    <w:p w:rsidR="00982D4C" w:rsidRDefault="00C12F33" w:rsidP="00C12F33">
      <w:pPr>
        <w:ind w:firstLine="0"/>
        <w:jc w:val="center"/>
      </w:pPr>
      <w:r>
        <w:rPr>
          <w:noProof/>
          <w:lang w:val="en-GB" w:eastAsia="en-GB"/>
        </w:rPr>
        <w:drawing>
          <wp:inline distT="0" distB="0" distL="0" distR="0">
            <wp:extent cx="3668395" cy="3145790"/>
            <wp:effectExtent l="0" t="0" r="8255" b="0"/>
            <wp:docPr id="9" name="Picture 9" descr="https://img.noahstride.co.uk/images/2018/10/30/rider64_2018-10-30_15-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30/rider64_2018-10-30_15-09-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3145790"/>
                    </a:xfrm>
                    <a:prstGeom prst="rect">
                      <a:avLst/>
                    </a:prstGeom>
                    <a:noFill/>
                    <a:ln>
                      <a:noFill/>
                    </a:ln>
                  </pic:spPr>
                </pic:pic>
              </a:graphicData>
            </a:graphic>
          </wp:inline>
        </w:drawing>
      </w:r>
    </w:p>
    <w:p w:rsidR="00C12F33" w:rsidRDefault="00C12F33" w:rsidP="00C12F33">
      <w:pPr>
        <w:ind w:firstLine="0"/>
      </w:pPr>
      <w:r>
        <w:t xml:space="preserve">As part of allowing further extensibility, there are two ways of writing or reading to the bus. The value can either be directly interacted with via a property or via two functions. The Write and Read functions may eventually provide more complicated logic for correctly handling a register with a shorter width writing to the bus. </w:t>
      </w:r>
    </w:p>
    <w:p w:rsidR="002665F0" w:rsidRDefault="002665F0" w:rsidP="00C12F33">
      <w:pPr>
        <w:ind w:firstLine="0"/>
      </w:pPr>
    </w:p>
    <w:p w:rsidR="002665F0" w:rsidRDefault="002665F0" w:rsidP="00C12F33">
      <w:pPr>
        <w:ind w:firstLine="0"/>
      </w:pPr>
      <w:r>
        <w:t xml:space="preserve">The final class needed as part of the processor components was going to be the ALU. This would need to interact with the bus as well as directly accessing the ACC. I decided to implement a basic add function, as well as two specialized ones that increment in word lengths. Similar specialist hard-coded functions can be found in modern processors, allowing the fetch-decode part of the cycle to take up less of the overall processor time. </w:t>
      </w:r>
    </w:p>
    <w:p w:rsidR="00C748BA" w:rsidRDefault="00C748BA" w:rsidP="00C12F33">
      <w:pPr>
        <w:ind w:firstLine="0"/>
      </w:pPr>
    </w:p>
    <w:p w:rsidR="00C748BA" w:rsidRDefault="00C748BA" w:rsidP="00C12F33">
      <w:pPr>
        <w:ind w:firstLine="0"/>
      </w:pPr>
    </w:p>
    <w:p w:rsidR="00C748BA" w:rsidRDefault="00C748BA" w:rsidP="00C12F33">
      <w:pPr>
        <w:ind w:firstLine="0"/>
      </w:pPr>
    </w:p>
    <w:p w:rsidR="00C748BA" w:rsidRDefault="00C748BA" w:rsidP="00C12F33">
      <w:pPr>
        <w:ind w:firstLine="0"/>
      </w:pPr>
    </w:p>
    <w:p w:rsidR="00951C1E" w:rsidRDefault="00951C1E" w:rsidP="00951C1E">
      <w:pPr>
        <w:ind w:firstLine="0"/>
        <w:jc w:val="center"/>
      </w:pPr>
      <w:r>
        <w:rPr>
          <w:noProof/>
          <w:lang w:val="en-GB" w:eastAsia="en-GB"/>
        </w:rPr>
        <w:lastRenderedPageBreak/>
        <w:drawing>
          <wp:inline distT="0" distB="0" distL="0" distR="0">
            <wp:extent cx="5943600" cy="6654134"/>
            <wp:effectExtent l="0" t="0" r="0" b="0"/>
            <wp:docPr id="11" name="Picture 11" descr="https://img.noahstride.co.uk/images/2018/10/30/rider64_2018-10-30_16-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noahstride.co.uk/images/2018/10/30/rider64_2018-10-30_16-0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54134"/>
                    </a:xfrm>
                    <a:prstGeom prst="rect">
                      <a:avLst/>
                    </a:prstGeom>
                    <a:noFill/>
                    <a:ln>
                      <a:noFill/>
                    </a:ln>
                  </pic:spPr>
                </pic:pic>
              </a:graphicData>
            </a:graphic>
          </wp:inline>
        </w:drawing>
      </w:r>
    </w:p>
    <w:p w:rsidR="00C748BA" w:rsidRDefault="00C748BA" w:rsidP="00C748BA">
      <w:pPr>
        <w:ind w:firstLine="0"/>
      </w:pPr>
      <w:r>
        <w:t>The ALU acts similarly to the rest of the bus components, being driven by the two clock edges as well as being primarily configured via a set of flags. One primary difference is that it has a direct interaction with the accumulator without having to cross any busses. This is convenient and allows the processor to complete basic arithmetic in less cycles.</w:t>
      </w:r>
    </w:p>
    <w:p w:rsidR="00032CA0" w:rsidRDefault="00032CA0" w:rsidP="00C748BA">
      <w:pPr>
        <w:ind w:firstLine="0"/>
      </w:pPr>
    </w:p>
    <w:p w:rsidR="00C748BA" w:rsidRDefault="00C748BA" w:rsidP="00C748BA">
      <w:pPr>
        <w:ind w:firstLine="0"/>
      </w:pPr>
      <w:r>
        <w:lastRenderedPageBreak/>
        <w:t xml:space="preserve">For ease of development, I decided to cast the byte-arrays to Int16s for the purposes of arithmetic. This meant I did not need to write the underlying logic of the </w:t>
      </w:r>
      <w:r w:rsidR="00032CA0">
        <w:t>ALU, as this would have been time consuming for little additional benefit.</w:t>
      </w:r>
    </w:p>
    <w:p w:rsidR="00032CA0" w:rsidRDefault="00032CA0" w:rsidP="00C748BA">
      <w:pPr>
        <w:ind w:firstLine="0"/>
      </w:pPr>
    </w:p>
    <w:p w:rsidR="00032CA0" w:rsidRDefault="00032CA0" w:rsidP="00C748BA">
      <w:pPr>
        <w:ind w:firstLine="0"/>
      </w:pPr>
      <w:r>
        <w:t>The final classes I wire</w:t>
      </w:r>
      <w:r w:rsidR="00286D6A">
        <w:t>-</w:t>
      </w:r>
      <w:r>
        <w:t>framed were the abstractions for the Instruction and Instruction Set.</w:t>
      </w:r>
    </w:p>
    <w:p w:rsidR="00371CF2" w:rsidRDefault="00371CF2" w:rsidP="00C748BA">
      <w:pPr>
        <w:ind w:firstLine="0"/>
      </w:pPr>
      <w:r>
        <w:rPr>
          <w:noProof/>
          <w:lang w:val="en-GB" w:eastAsia="en-GB"/>
        </w:rPr>
        <w:drawing>
          <wp:inline distT="0" distB="0" distL="0" distR="0" wp14:anchorId="3319F99E" wp14:editId="2F0A031E">
            <wp:extent cx="594360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5410"/>
                    </a:xfrm>
                    <a:prstGeom prst="rect">
                      <a:avLst/>
                    </a:prstGeom>
                  </pic:spPr>
                </pic:pic>
              </a:graphicData>
            </a:graphic>
          </wp:inline>
        </w:drawing>
      </w:r>
    </w:p>
    <w:p w:rsidR="00894562" w:rsidRDefault="00371CF2" w:rsidP="00C748BA">
      <w:pPr>
        <w:ind w:firstLine="0"/>
      </w:pPr>
      <w:r>
        <w:t>The instruction class represents a single assembly instruction. It is used both by the processor for processing the instruction via the microcode steps provided in In</w:t>
      </w:r>
      <w:r w:rsidR="000246A4">
        <w:t>s</w:t>
      </w:r>
      <w:r>
        <w:t>tructionStages and will also later be used by the assembler when converting from mnemonics to bytecode.</w:t>
      </w:r>
    </w:p>
    <w:p w:rsidR="00894562" w:rsidRDefault="00894562" w:rsidP="00C748BA">
      <w:pPr>
        <w:ind w:firstLine="0"/>
      </w:pPr>
    </w:p>
    <w:p w:rsidR="00894562" w:rsidRDefault="000246A4" w:rsidP="00C748BA">
      <w:pPr>
        <w:ind w:firstLine="0"/>
      </w:pPr>
      <w:r>
        <w:t>The execute function simply</w:t>
      </w:r>
      <w:r w:rsidR="00894562">
        <w:t xml:space="preserve"> steps over each of the microcode steps and returns a true signal to show that the entirety of the microcode for that function has been completed.</w:t>
      </w:r>
      <w:r>
        <w:t xml:space="preserve"> If it returns false, the processor should continue to execute that instruction until all of the microcode has been executed. Returning true will usually force the processor to return back to the fetching state.</w:t>
      </w:r>
    </w:p>
    <w:p w:rsidR="00004AFF" w:rsidRDefault="00004AFF" w:rsidP="00C748BA">
      <w:pPr>
        <w:ind w:firstLine="0"/>
      </w:pPr>
    </w:p>
    <w:p w:rsidR="00004AFF" w:rsidRDefault="00004AFF" w:rsidP="00C748BA">
      <w:pPr>
        <w:ind w:firstLine="0"/>
      </w:pPr>
      <w:r>
        <w:t xml:space="preserve">The instruction set class acts as a wrapper around an array. It contains each of the possible instructions. The advantage of making this a class is that we are able to </w:t>
      </w:r>
      <w:r w:rsidR="00E872DC">
        <w:t xml:space="preserve">offer multiple instruction sets in the future that can easily be swapped out in both the assembler and the processor. </w:t>
      </w:r>
      <w:r w:rsidR="00AF1AD8">
        <w:t>This may allow an instruction set that mimics RISC like behavior and an instruction set that mimics more CISC like behavior with more comprehensive instructions.</w:t>
      </w:r>
    </w:p>
    <w:p w:rsidR="00845A8A" w:rsidRDefault="00845A8A" w:rsidP="00C748BA">
      <w:pPr>
        <w:ind w:firstLine="0"/>
      </w:pPr>
    </w:p>
    <w:p w:rsidR="00845A8A" w:rsidRDefault="00845A8A" w:rsidP="00C748BA">
      <w:pPr>
        <w:ind w:firstLine="0"/>
      </w:pPr>
      <w:r>
        <w:t xml:space="preserve">Alternatively this could have been implemented with a static class, but this would not have offered the ability to change out the instruction sets so easily. I chose an array as the datatype as the instruction set </w:t>
      </w:r>
      <w:r>
        <w:lastRenderedPageBreak/>
        <w:t>will not grow in size during execution and the array type allows single operation reads to any element of the array.</w:t>
      </w:r>
    </w:p>
    <w:p w:rsidR="00004AFF" w:rsidRDefault="00004AFF" w:rsidP="00004AFF">
      <w:pPr>
        <w:ind w:firstLine="0"/>
        <w:jc w:val="center"/>
      </w:pPr>
      <w:r>
        <w:rPr>
          <w:noProof/>
          <w:lang w:val="en-GB" w:eastAsia="en-GB"/>
        </w:rPr>
        <w:drawing>
          <wp:inline distT="0" distB="0" distL="0" distR="0" wp14:anchorId="43975DD9" wp14:editId="023AA7C1">
            <wp:extent cx="5943600" cy="3427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7095"/>
                    </a:xfrm>
                    <a:prstGeom prst="rect">
                      <a:avLst/>
                    </a:prstGeom>
                  </pic:spPr>
                </pic:pic>
              </a:graphicData>
            </a:graphic>
          </wp:inline>
        </w:drawing>
      </w:r>
    </w:p>
    <w:p w:rsidR="00004AFF" w:rsidRDefault="00004AFF" w:rsidP="00C748BA">
      <w:pPr>
        <w:ind w:firstLine="0"/>
      </w:pPr>
    </w:p>
    <w:p w:rsidR="00697ECE" w:rsidRDefault="00697ECE" w:rsidP="00697ECE">
      <w:pPr>
        <w:pStyle w:val="Heading3"/>
        <w:ind w:firstLine="0"/>
      </w:pPr>
      <w:r>
        <w:t>Testing</w:t>
      </w:r>
    </w:p>
    <w:p w:rsidR="00697ECE" w:rsidRDefault="00697ECE" w:rsidP="00697ECE">
      <w:pPr>
        <w:ind w:firstLine="0"/>
      </w:pPr>
      <w:r>
        <w:t>The scope of the testing as this stage is limited as the application is very simple, but it is useful to test the initial stages to ensure they are correctly implemented before depending on them.</w:t>
      </w:r>
    </w:p>
    <w:p w:rsidR="00697ECE" w:rsidRDefault="00697ECE" w:rsidP="00697ECE">
      <w:pPr>
        <w:ind w:firstLine="0"/>
      </w:pPr>
    </w:p>
    <w:tbl>
      <w:tblPr>
        <w:tblStyle w:val="TableGrid"/>
        <w:tblW w:w="0" w:type="auto"/>
        <w:tblLook w:val="04A0" w:firstRow="1" w:lastRow="0" w:firstColumn="1" w:lastColumn="0" w:noHBand="0" w:noVBand="1"/>
      </w:tblPr>
      <w:tblGrid>
        <w:gridCol w:w="4788"/>
        <w:gridCol w:w="4788"/>
      </w:tblGrid>
      <w:tr w:rsidR="00697ECE" w:rsidTr="00697ECE">
        <w:tc>
          <w:tcPr>
            <w:tcW w:w="4788" w:type="dxa"/>
          </w:tcPr>
          <w:p w:rsidR="00697ECE" w:rsidRDefault="00697ECE" w:rsidP="00697ECE">
            <w:pPr>
              <w:ind w:firstLine="0"/>
            </w:pPr>
            <w:r>
              <w:t>Test</w:t>
            </w:r>
          </w:p>
        </w:tc>
        <w:tc>
          <w:tcPr>
            <w:tcW w:w="4788" w:type="dxa"/>
          </w:tcPr>
          <w:p w:rsidR="00697ECE" w:rsidRDefault="00697ECE" w:rsidP="00697ECE">
            <w:pPr>
              <w:ind w:firstLine="0"/>
            </w:pPr>
            <w:r>
              <w:t>Expected Result</w:t>
            </w:r>
          </w:p>
        </w:tc>
      </w:tr>
      <w:tr w:rsidR="00697ECE" w:rsidTr="00697ECE">
        <w:tc>
          <w:tcPr>
            <w:tcW w:w="4788" w:type="dxa"/>
          </w:tcPr>
          <w:p w:rsidR="00697ECE" w:rsidRDefault="00697ECE" w:rsidP="00697ECE">
            <w:pPr>
              <w:ind w:firstLine="0"/>
            </w:pPr>
            <w:r>
              <w:t>Allow the application to tick through the fetch cycle repeatedly</w:t>
            </w:r>
          </w:p>
        </w:tc>
        <w:tc>
          <w:tcPr>
            <w:tcW w:w="4788" w:type="dxa"/>
          </w:tcPr>
          <w:p w:rsidR="00697ECE" w:rsidRDefault="00697ECE" w:rsidP="00697ECE">
            <w:pPr>
              <w:ind w:firstLine="0"/>
            </w:pPr>
            <w:r>
              <w:t xml:space="preserve">We expect to see the 5 distinct stages of the fetch cycle being correctly executed. This can be seen with the contents of the registers. For example, we expect at the end of each cycle for the Program Counter to have incremented by 4. </w:t>
            </w:r>
          </w:p>
        </w:tc>
      </w:tr>
    </w:tbl>
    <w:p w:rsidR="00697ECE" w:rsidRDefault="00697ECE" w:rsidP="00697ECE">
      <w:pPr>
        <w:ind w:firstLine="0"/>
      </w:pPr>
    </w:p>
    <w:p w:rsidR="005B440E" w:rsidRDefault="005B440E" w:rsidP="00697ECE">
      <w:pPr>
        <w:ind w:firstLine="0"/>
      </w:pPr>
      <w:r>
        <w:t>During testing I noticed some unexpected behavior. The Program Counter was setting itself within the cycle to various numbers and seemed to be stuck at a certain point. I decided to implement a basic debug routine to help me work out what was happening in each of the registers to work out why:</w:t>
      </w:r>
    </w:p>
    <w:p w:rsidR="005B440E" w:rsidRDefault="003C22D3" w:rsidP="003C22D3">
      <w:pPr>
        <w:ind w:firstLine="0"/>
        <w:jc w:val="center"/>
      </w:pPr>
      <w:bookmarkStart w:id="19" w:name="_GoBack"/>
      <w:r>
        <w:rPr>
          <w:noProof/>
          <w:lang w:val="en-GB" w:eastAsia="en-GB"/>
        </w:rPr>
        <w:lastRenderedPageBreak/>
        <w:drawing>
          <wp:inline distT="0" distB="0" distL="0" distR="0" wp14:anchorId="1CD9029D" wp14:editId="29660A51">
            <wp:extent cx="4247619" cy="26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7619" cy="2676190"/>
                    </a:xfrm>
                    <a:prstGeom prst="rect">
                      <a:avLst/>
                    </a:prstGeom>
                  </pic:spPr>
                </pic:pic>
              </a:graphicData>
            </a:graphic>
          </wp:inline>
        </w:drawing>
      </w:r>
      <w:bookmarkEnd w:id="19"/>
    </w:p>
    <w:p w:rsidR="001643EB" w:rsidRPr="00697ECE" w:rsidRDefault="001643EB" w:rsidP="00697ECE">
      <w:pPr>
        <w:ind w:firstLine="0"/>
      </w:pPr>
    </w:p>
    <w:bookmarkStart w:id="20" w:name="_Toc529178448"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5"/>
          <w:bookmarkEnd w:id="20"/>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sectPr w:rsidR="00E81978">
      <w:headerReference w:type="default" r:id="rId2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37D" w:rsidRDefault="00A5737D">
      <w:pPr>
        <w:spacing w:line="240" w:lineRule="auto"/>
      </w:pPr>
      <w:r>
        <w:separator/>
      </w:r>
    </w:p>
    <w:p w:rsidR="00A5737D" w:rsidRDefault="00A5737D"/>
  </w:endnote>
  <w:endnote w:type="continuationSeparator" w:id="0">
    <w:p w:rsidR="00A5737D" w:rsidRDefault="00A5737D">
      <w:pPr>
        <w:spacing w:line="240" w:lineRule="auto"/>
      </w:pPr>
      <w:r>
        <w:continuationSeparator/>
      </w:r>
    </w:p>
    <w:p w:rsidR="00A5737D" w:rsidRDefault="00A57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37D" w:rsidRDefault="00A5737D">
      <w:pPr>
        <w:spacing w:line="240" w:lineRule="auto"/>
      </w:pPr>
      <w:r>
        <w:separator/>
      </w:r>
    </w:p>
    <w:p w:rsidR="00A5737D" w:rsidRDefault="00A5737D"/>
  </w:footnote>
  <w:footnote w:type="continuationSeparator" w:id="0">
    <w:p w:rsidR="00A5737D" w:rsidRDefault="00A5737D">
      <w:pPr>
        <w:spacing w:line="240" w:lineRule="auto"/>
      </w:pPr>
      <w:r>
        <w:continuationSeparator/>
      </w:r>
    </w:p>
    <w:p w:rsidR="00A5737D" w:rsidRDefault="00A573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A5737D">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sidR="003C22D3">
      <w:rPr>
        <w:rStyle w:val="Strong"/>
        <w:noProof/>
      </w:rPr>
      <w:t>32</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3"/>
  </w:num>
  <w:num w:numId="15">
    <w:abstractNumId w:val="18"/>
  </w:num>
  <w:num w:numId="16">
    <w:abstractNumId w:val="14"/>
  </w:num>
  <w:num w:numId="17">
    <w:abstractNumId w:val="12"/>
  </w:num>
  <w:num w:numId="18">
    <w:abstractNumId w:val="10"/>
  </w:num>
  <w:num w:numId="19">
    <w:abstractNumId w:val="20"/>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04AFF"/>
    <w:rsid w:val="0001002A"/>
    <w:rsid w:val="000161AD"/>
    <w:rsid w:val="000246A4"/>
    <w:rsid w:val="00032CA0"/>
    <w:rsid w:val="00071E85"/>
    <w:rsid w:val="000820F7"/>
    <w:rsid w:val="00090877"/>
    <w:rsid w:val="000D3F41"/>
    <w:rsid w:val="000D4F7B"/>
    <w:rsid w:val="000E4A0C"/>
    <w:rsid w:val="000F202D"/>
    <w:rsid w:val="000F5EC6"/>
    <w:rsid w:val="00103597"/>
    <w:rsid w:val="00116EC4"/>
    <w:rsid w:val="00134190"/>
    <w:rsid w:val="0015097D"/>
    <w:rsid w:val="001643EB"/>
    <w:rsid w:val="00184402"/>
    <w:rsid w:val="0019155C"/>
    <w:rsid w:val="00194044"/>
    <w:rsid w:val="001A25F0"/>
    <w:rsid w:val="001A57EC"/>
    <w:rsid w:val="001A5908"/>
    <w:rsid w:val="001B6B16"/>
    <w:rsid w:val="001E68D3"/>
    <w:rsid w:val="001F38BD"/>
    <w:rsid w:val="002158D2"/>
    <w:rsid w:val="0023415C"/>
    <w:rsid w:val="00244EED"/>
    <w:rsid w:val="002665F0"/>
    <w:rsid w:val="00274E03"/>
    <w:rsid w:val="00286599"/>
    <w:rsid w:val="00286D6A"/>
    <w:rsid w:val="002946B2"/>
    <w:rsid w:val="002A3AF9"/>
    <w:rsid w:val="002B4395"/>
    <w:rsid w:val="002C37BE"/>
    <w:rsid w:val="002F3941"/>
    <w:rsid w:val="0032487B"/>
    <w:rsid w:val="00325927"/>
    <w:rsid w:val="00336215"/>
    <w:rsid w:val="00355DCA"/>
    <w:rsid w:val="00361493"/>
    <w:rsid w:val="003638D4"/>
    <w:rsid w:val="003669C9"/>
    <w:rsid w:val="00371915"/>
    <w:rsid w:val="00371CF2"/>
    <w:rsid w:val="00384EE7"/>
    <w:rsid w:val="003A1688"/>
    <w:rsid w:val="003C22D3"/>
    <w:rsid w:val="003C3A92"/>
    <w:rsid w:val="00405461"/>
    <w:rsid w:val="00456A7C"/>
    <w:rsid w:val="00493E10"/>
    <w:rsid w:val="004A2624"/>
    <w:rsid w:val="004B5532"/>
    <w:rsid w:val="004C1522"/>
    <w:rsid w:val="004C2F07"/>
    <w:rsid w:val="004E0244"/>
    <w:rsid w:val="004F46BE"/>
    <w:rsid w:val="004F4B4B"/>
    <w:rsid w:val="005317B8"/>
    <w:rsid w:val="00551A02"/>
    <w:rsid w:val="0055319B"/>
    <w:rsid w:val="005534FA"/>
    <w:rsid w:val="005604D6"/>
    <w:rsid w:val="00584EDA"/>
    <w:rsid w:val="005B1140"/>
    <w:rsid w:val="005B440E"/>
    <w:rsid w:val="005D1CB4"/>
    <w:rsid w:val="005D3A03"/>
    <w:rsid w:val="005E3D96"/>
    <w:rsid w:val="00611D4D"/>
    <w:rsid w:val="006478AF"/>
    <w:rsid w:val="006521FF"/>
    <w:rsid w:val="00655394"/>
    <w:rsid w:val="00661F44"/>
    <w:rsid w:val="0068696D"/>
    <w:rsid w:val="00697ECE"/>
    <w:rsid w:val="006A6269"/>
    <w:rsid w:val="006C2EFA"/>
    <w:rsid w:val="006D344D"/>
    <w:rsid w:val="006F11F4"/>
    <w:rsid w:val="00701C14"/>
    <w:rsid w:val="00703547"/>
    <w:rsid w:val="007727E7"/>
    <w:rsid w:val="007769AB"/>
    <w:rsid w:val="00796C1C"/>
    <w:rsid w:val="007A16F8"/>
    <w:rsid w:val="007C73BC"/>
    <w:rsid w:val="007E4590"/>
    <w:rsid w:val="007E6157"/>
    <w:rsid w:val="008002C0"/>
    <w:rsid w:val="00802028"/>
    <w:rsid w:val="00820DD7"/>
    <w:rsid w:val="00835856"/>
    <w:rsid w:val="00845A8A"/>
    <w:rsid w:val="00845CBC"/>
    <w:rsid w:val="00846B6B"/>
    <w:rsid w:val="00847347"/>
    <w:rsid w:val="00852ED2"/>
    <w:rsid w:val="00854706"/>
    <w:rsid w:val="00861D57"/>
    <w:rsid w:val="00871835"/>
    <w:rsid w:val="008832C8"/>
    <w:rsid w:val="00890488"/>
    <w:rsid w:val="00894562"/>
    <w:rsid w:val="00896569"/>
    <w:rsid w:val="008A7375"/>
    <w:rsid w:val="008B1382"/>
    <w:rsid w:val="008C44E5"/>
    <w:rsid w:val="008C5323"/>
    <w:rsid w:val="008E0718"/>
    <w:rsid w:val="008E6F0C"/>
    <w:rsid w:val="009011AE"/>
    <w:rsid w:val="009111D1"/>
    <w:rsid w:val="00951C1E"/>
    <w:rsid w:val="00953FBB"/>
    <w:rsid w:val="009631AD"/>
    <w:rsid w:val="00982D4C"/>
    <w:rsid w:val="009977C4"/>
    <w:rsid w:val="009A62A6"/>
    <w:rsid w:val="009A6A3B"/>
    <w:rsid w:val="009B2DD4"/>
    <w:rsid w:val="009E725C"/>
    <w:rsid w:val="00A00A6E"/>
    <w:rsid w:val="00A17948"/>
    <w:rsid w:val="00A40B4F"/>
    <w:rsid w:val="00A5732E"/>
    <w:rsid w:val="00A5737D"/>
    <w:rsid w:val="00A753C6"/>
    <w:rsid w:val="00A95874"/>
    <w:rsid w:val="00AC4A59"/>
    <w:rsid w:val="00AC75A5"/>
    <w:rsid w:val="00AF1AD8"/>
    <w:rsid w:val="00AF33C9"/>
    <w:rsid w:val="00AF7AD0"/>
    <w:rsid w:val="00B05EB3"/>
    <w:rsid w:val="00B2127F"/>
    <w:rsid w:val="00B54946"/>
    <w:rsid w:val="00B55E00"/>
    <w:rsid w:val="00B823AA"/>
    <w:rsid w:val="00B876F8"/>
    <w:rsid w:val="00B95448"/>
    <w:rsid w:val="00BA45DB"/>
    <w:rsid w:val="00BF4184"/>
    <w:rsid w:val="00C0601E"/>
    <w:rsid w:val="00C12F33"/>
    <w:rsid w:val="00C27FD0"/>
    <w:rsid w:val="00C31D30"/>
    <w:rsid w:val="00C52F8B"/>
    <w:rsid w:val="00C64B98"/>
    <w:rsid w:val="00C748BA"/>
    <w:rsid w:val="00C80F6C"/>
    <w:rsid w:val="00C83730"/>
    <w:rsid w:val="00C92819"/>
    <w:rsid w:val="00CA7A55"/>
    <w:rsid w:val="00CB2046"/>
    <w:rsid w:val="00CD1F03"/>
    <w:rsid w:val="00CD6E39"/>
    <w:rsid w:val="00CF6E91"/>
    <w:rsid w:val="00D11964"/>
    <w:rsid w:val="00D2408A"/>
    <w:rsid w:val="00D321B4"/>
    <w:rsid w:val="00D370F2"/>
    <w:rsid w:val="00D54D81"/>
    <w:rsid w:val="00D85B68"/>
    <w:rsid w:val="00DD69E6"/>
    <w:rsid w:val="00DF2A72"/>
    <w:rsid w:val="00E0792B"/>
    <w:rsid w:val="00E32931"/>
    <w:rsid w:val="00E6004D"/>
    <w:rsid w:val="00E6481A"/>
    <w:rsid w:val="00E81978"/>
    <w:rsid w:val="00E872DC"/>
    <w:rsid w:val="00EA2CC2"/>
    <w:rsid w:val="00EA7558"/>
    <w:rsid w:val="00ED59AA"/>
    <w:rsid w:val="00EE6BCE"/>
    <w:rsid w:val="00EF373C"/>
    <w:rsid w:val="00F111E5"/>
    <w:rsid w:val="00F145C7"/>
    <w:rsid w:val="00F379B7"/>
    <w:rsid w:val="00F525FA"/>
    <w:rsid w:val="00F62FC7"/>
    <w:rsid w:val="00F70D82"/>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255D5"/>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2720DF"/>
    <w:rsid w:val="003261A9"/>
    <w:rsid w:val="007A4B2F"/>
    <w:rsid w:val="007E3AA5"/>
    <w:rsid w:val="00987D11"/>
    <w:rsid w:val="009C70FE"/>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3BA3C-02D8-4D55-8AD2-B39FCD65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2218</TotalTime>
  <Pages>33</Pages>
  <Words>6097</Words>
  <Characters>34755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Windows User</cp:lastModifiedBy>
  <cp:revision>112</cp:revision>
  <cp:lastPrinted>2018-05-16T12:52:00Z</cp:lastPrinted>
  <dcterms:created xsi:type="dcterms:W3CDTF">2018-05-14T19:32:00Z</dcterms:created>
  <dcterms:modified xsi:type="dcterms:W3CDTF">2018-11-05T11:47:00Z</dcterms:modified>
</cp:coreProperties>
</file>