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b/>
          <w:bCs/>
          <w:color w:val="1a3a6b"/>
          <w:sz w:val="72"/>
          <w:szCs w:val="72"/>
        </w:rPr>
        <w:t xml:space="preserve">ENCYCLOPEDIA EUTHERIA</w:t>
      </w:r>
    </w:p>
    <w:p>
      <w:pPr>
        <w:spacing w:before="60" w:after="60"/>
      </w:pPr>
      <w:r>
        <w:t xml:space="preserve"/>
      </w:r>
    </w:p>
    <w:p>
      <w:pPr>
        <w:pBdr>
          <w:bottom w:val="single" w:color="C9A84C" w:sz="8" w:space="4"/>
        </w:pBdr>
        <w:jc w:val="center"/>
      </w:pPr>
      <w:r>
        <w:rPr>
          <w:rFonts w:ascii="Arial" w:cs="Arial" w:eastAsia="Arial" w:hAnsi="Arial"/>
          <w:i/>
          <w:iCs/>
          <w:color w:val="2E5FA3"/>
          <w:sz w:val="32"/>
          <w:szCs w:val="32"/>
        </w:rPr>
        <w:t xml:space="preserve">A Canon Reference of the World of Eutheria</w:t>
      </w:r>
    </w:p>
    <w:p>
      <w:pPr>
        <w:spacing w:before="60" w:after="60"/>
      </w:pPr>
      <w:r>
        <w:t xml:space="preserve"/>
      </w:r>
    </w:p>
    <w:p>
      <w:pPr>
        <w:spacing w:before="60" w:after="60"/>
      </w:pPr>
      <w:r>
        <w:t xml:space="preserve"/>
      </w:r>
    </w:p>
    <w:p>
      <w:pPr>
        <w:jc w:val="center"/>
      </w:pPr>
      <w:r>
        <w:rPr>
          <w:rFonts w:ascii="Arial" w:cs="Arial" w:eastAsia="Arial" w:hAnsi="Arial"/>
          <w:color w:val="1a3a6b"/>
          <w:sz w:val="28"/>
          <w:szCs w:val="28"/>
        </w:rPr>
        <w:t xml:space="preserve">Volume I: Foundations</w:t>
      </w:r>
    </w:p>
    <w:p>
      <w:pPr>
        <w:spacing w:before="60" w:after="60"/>
      </w:pPr>
      <w:r>
        <w:t xml:space="preserve"/>
      </w:r>
    </w:p>
    <w:p>
      <w:pPr>
        <w:jc w:val="center"/>
      </w:pPr>
      <w:r>
        <w:rPr>
          <w:rFonts w:ascii="Arial" w:cs="Arial" w:eastAsia="Arial" w:hAnsi="Arial"/>
          <w:i/>
          <w:iCs/>
          <w:color w:val="666666"/>
          <w:sz w:val="24"/>
          <w:szCs w:val="24"/>
        </w:rPr>
        <w:t xml:space="preserve">Geography · Cosmology · Peoples · History</w:t>
      </w:r>
    </w:p>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color w:val="666666"/>
          <w:sz w:val="22"/>
          <w:szCs w:val="22"/>
        </w:rPr>
        <w:t xml:space="preserve">Current Year: 1026 LC (Likian Calendar)</w:t>
      </w:r>
    </w:p>
    <w:p>
      <w:pPr>
        <w:jc w:val="center"/>
      </w:pPr>
      <w:r>
        <w:t>Version 4 — March 2026</w:t>
      </w:r>
    </w:p>
    <w:p>
      <w:r>
        <w:br w:type="page"/>
      </w:r>
    </w:p>
    <w:p>
      <w:pPr>
        <w:pStyle w:val="Heading1"/>
        <w:pBdr>
          <w:bottom w:val="single" w:color="C9A84C" w:sz="8" w:space="4"/>
        </w:pBdr>
        <w:spacing w:before="480" w:after="200"/>
      </w:pPr>
      <w:r>
        <w:rPr>
          <w:rFonts w:ascii="Arial" w:cs="Arial" w:eastAsia="Arial" w:hAnsi="Arial"/>
          <w:b/>
          <w:bCs/>
          <w:color w:val="1a3a6b"/>
          <w:sz w:val="36"/>
          <w:szCs w:val="36"/>
        </w:rPr>
        <w:t xml:space="preserve">Part I: Geography</w:t>
      </w:r>
    </w:p>
    <w:p>
      <w:pPr>
        <w:pStyle w:val="Heading2"/>
        <w:spacing w:before="360" w:after="160"/>
      </w:pPr>
      <w:r>
        <w:rPr>
          <w:rFonts w:ascii="Arial" w:cs="Arial" w:eastAsia="Arial" w:hAnsi="Arial"/>
          <w:b/>
          <w:bCs/>
          <w:color w:val="2E5FA3"/>
          <w:sz w:val="28"/>
          <w:szCs w:val="28"/>
        </w:rPr>
        <w:t xml:space="preserve">Chapter 1: The World of Eutheria</w:t>
      </w:r>
    </w:p>
    <w:p>
      <w:pPr>
        <w:spacing w:before="80" w:after="80"/>
        <w:jc w:val="both"/>
      </w:pPr>
      <w:r>
        <w:rPr>
          <w:rFonts w:ascii="Arial" w:cs="Arial" w:eastAsia="Arial" w:hAnsi="Arial"/>
          <w:sz w:val="22"/>
          <w:szCs w:val="22"/>
        </w:rPr>
        <w:t xml:space="preserve">Eutheria is a large terrestrial world dominated by vast oceans and four major continents. Its physical character — mountain ranges, river systems, lake basins, biome distributions, and ocean currents — sets the conditions within which all civilizations develop. The world is pre-industrial in character, with the overwhelming majority of all populations living in rural settings.</w:t>
      </w:r>
    </w:p>
    <w:p>
      <w:pPr>
        <w:spacing w:before="60" w:after="60"/>
      </w:pPr>
      <w:r>
        <w:t xml:space="preserve"/>
      </w:r>
    </w:p>
    <w:p>
      <w:pPr>
        <w:spacing w:before="80" w:after="80"/>
        <w:jc w:val="both"/>
      </w:pPr>
      <w:r>
        <w:rPr>
          <w:rFonts w:ascii="Arial" w:cs="Arial" w:eastAsia="Arial" w:hAnsi="Arial"/>
          <w:sz w:val="22"/>
          <w:szCs w:val="22"/>
        </w:rPr>
        <w:t xml:space="preserve">At the heart of the known world lies a vast body of water known as Oceanus Centralis, often called the Central Ocean. This ocean separates the major continents and serves as the primary medium through which they are connected. Island chains and deep-water passages cross its expanse, creating natural maritime routes. Its currents and prevailing winds shape sailing conditions and influence which routes are navigable at different seasons. All long-distance intercontinental movement depends on seafaring.</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Four Continents</w:t>
      </w:r>
    </w:p>
    <w:p>
      <w:pPr>
        <w:spacing w:before="80" w:after="80"/>
        <w:jc w:val="both"/>
      </w:pPr>
      <w:r>
        <w:rPr>
          <w:rFonts w:ascii="Arial" w:cs="Arial" w:eastAsia="Arial" w:hAnsi="Arial"/>
          <w:b/>
          <w:bCs/>
          <w:sz w:val="22"/>
          <w:szCs w:val="22"/>
        </w:rPr>
        <w:t xml:space="preserve">Valthera</w:t>
      </w:r>
      <w:r>
        <w:rPr>
          <w:rFonts w:ascii="Arial" w:cs="Arial" w:eastAsia="Arial" w:hAnsi="Arial"/>
          <w:sz w:val="22"/>
          <w:szCs w:val="22"/>
        </w:rPr>
        <w:t xml:space="preserve"> (Northwest) — A large and geographically varied continent. Its northern reaches are dominated by tundra, glacial terrain, and subpolar conditions. Moving south, the landscape transitions through boreal forest and temperate woodland into more productive plains and river basins. Interior mountain chains divide the continent into distinct drainage basins. Its southern coast faces Oceanus Centralis, giving it natural access to maritime trade. Valthera is notably lake-rich, particularly across its central and eastern portions, which has historically supported agriculture and inland waterborne commerce. The continent is home to Chinese-analog, Korean-analog, and Dwarven peoples.</w:t>
      </w:r>
    </w:p>
    <w:p>
      <w:pPr>
        <w:spacing w:before="60" w:after="60"/>
      </w:pPr>
      <w:r>
        <w:t xml:space="preserve"/>
      </w:r>
    </w:p>
    <w:p>
      <w:pPr>
        <w:spacing w:before="80" w:after="80"/>
        <w:jc w:val="both"/>
      </w:pPr>
      <w:r>
        <w:rPr>
          <w:rFonts w:ascii="Arial" w:cs="Arial" w:eastAsia="Arial" w:hAnsi="Arial"/>
          <w:b/>
          <w:bCs/>
          <w:sz w:val="22"/>
          <w:szCs w:val="22"/>
        </w:rPr>
        <w:t xml:space="preserve">Nereth</w:t>
      </w:r>
      <w:r>
        <w:rPr>
          <w:rFonts w:ascii="Arial" w:cs="Arial" w:eastAsia="Arial" w:hAnsi="Arial"/>
          <w:sz w:val="22"/>
          <w:szCs w:val="22"/>
        </w:rPr>
        <w:t xml:space="preserve"> (Northeast) — A geographically significant continent encompassing a wide range of terrain: broad river plains and deep alluvial soils in its lowlands, several major mountain ranges crossing the interior, and varied coastal terrain. A major mountain range running across the continent acts as a hard boundary between its eastern heartland and western coastal regions. The continent's interior contains some of the world's highest peaks. Nereth is home to Nordic, Roman-analog, Italian-analog, Castillian-analog, German-analog, English-analog, French-analog, Portuguese-analog, Anglo-Saxon-analog, and Dwarven peoples.</w:t>
      </w:r>
    </w:p>
    <w:p>
      <w:pPr>
        <w:spacing w:before="60" w:after="60"/>
      </w:pPr>
      <w:r>
        <w:t xml:space="preserve"/>
      </w:r>
    </w:p>
    <w:p>
      <w:pPr>
        <w:spacing w:before="80" w:after="80"/>
        <w:jc w:val="both"/>
      </w:pPr>
      <w:r>
        <w:rPr>
          <w:rFonts w:ascii="Arial" w:cs="Arial" w:eastAsia="Arial" w:hAnsi="Arial"/>
          <w:b/>
          <w:bCs/>
          <w:sz w:val="22"/>
          <w:szCs w:val="22"/>
        </w:rPr>
        <w:t xml:space="preserve">Kasmora</w:t>
      </w:r>
      <w:r>
        <w:rPr>
          <w:rFonts w:ascii="Arial" w:cs="Arial" w:eastAsia="Arial" w:hAnsi="Arial"/>
          <w:sz w:val="22"/>
          <w:szCs w:val="22"/>
        </w:rPr>
        <w:t xml:space="preserve"> (Southwest) — The most agriculturally productive of the known continents. Vast interior plains, reliable river systems, and deep alluvial soils make it exceptionally well suited to large-scale farming. The terrain is relatively flat across much of the interior, with uplands appearing mainly at the margins. A mountain range separates the northern coast from the agricultural interior. The continent's rivers drain outward toward the coast, providing both irrigation and transport. Kasmora is home to Arabic-analog, Turkish-analog, Mesopotamian-analog, Berber-analog, Iranian-analog, and Likian peoples.</w:t>
      </w:r>
    </w:p>
    <w:p>
      <w:pPr>
        <w:spacing w:before="60" w:after="60"/>
      </w:pPr>
      <w:r>
        <w:t xml:space="preserve"/>
      </w:r>
    </w:p>
    <w:p>
      <w:pPr>
        <w:spacing w:before="80" w:after="80"/>
        <w:jc w:val="both"/>
      </w:pPr>
      <w:r>
        <w:rPr>
          <w:rFonts w:ascii="Arial" w:cs="Arial" w:eastAsia="Arial" w:hAnsi="Arial"/>
          <w:b/>
          <w:bCs/>
          <w:sz w:val="22"/>
          <w:szCs w:val="22"/>
        </w:rPr>
        <w:t xml:space="preserve">Golsta</w:t>
      </w:r>
      <w:r>
        <w:rPr>
          <w:rFonts w:ascii="Arial" w:cs="Arial" w:eastAsia="Arial" w:hAnsi="Arial"/>
          <w:sz w:val="22"/>
          <w:szCs w:val="22"/>
        </w:rPr>
        <w:t xml:space="preserve"> (Southeast) — The most inhospitable of the known continents. Much of its landmass lies under permanent ice or permafrost, and its mountainous interior prevents easy travel or settlement. The habitable zones are limited to certain coastal margins and lower-altitude valleys. These conditions prevent agriculture at any significant scale. Golsta's wilderness is vast and largely unexplored by humanoid peoples. It supports populations of cold-adapted megafauna and contains the largest surviving concentrations of dragons in the known world, particularly white and silver dragons suited to glacial environments. Golsta has no significant humanoid population.</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Central Island Chain</w:t>
      </w:r>
    </w:p>
    <w:p>
      <w:pPr>
        <w:spacing w:before="80" w:after="80"/>
        <w:jc w:val="both"/>
      </w:pPr>
      <w:r>
        <w:rPr>
          <w:rFonts w:ascii="Arial" w:cs="Arial" w:eastAsia="Arial" w:hAnsi="Arial"/>
          <w:sz w:val="22"/>
          <w:szCs w:val="22"/>
        </w:rPr>
        <w:t xml:space="preserve">A chain of islands situated in the strait between Valthera and Kasmora. The islands are controlled in their entirety by Likia, a Likian-culture naval state of Kasmoran coastal origin. Likia's dominance over this chain gives it significant leverage over maritime passage between the two continents. Not all islands in the archipelago fall under full Likian authority — numerous smaller islands host pirate enclaves and smuggling ports that operate beyond the reach of Likian patrols, maintaining a shadow economy that complicates regional maritime politics.</w:t>
      </w:r>
    </w:p>
    <w:p>
      <w:r>
        <w:br w:type="page"/>
      </w:r>
    </w:p>
    <w:p>
      <w:pPr>
        <w:pStyle w:val="Heading2"/>
        <w:spacing w:before="360" w:after="160"/>
      </w:pPr>
      <w:r>
        <w:rPr>
          <w:rFonts w:ascii="Arial" w:cs="Arial" w:eastAsia="Arial" w:hAnsi="Arial"/>
          <w:b/>
          <w:bCs/>
          <w:color w:val="2E5FA3"/>
          <w:sz w:val="28"/>
          <w:szCs w:val="28"/>
        </w:rPr>
        <w:t xml:space="preserve">Chapter 2: Valthera — The Northwestern Continent</w:t>
      </w:r>
    </w:p>
    <w:p>
      <w:pPr>
        <w:pStyle w:val="Heading3"/>
        <w:spacing w:before="240" w:after="120"/>
      </w:pPr>
      <w:r>
        <w:rPr>
          <w:rFonts w:ascii="Arial" w:cs="Arial" w:eastAsia="Arial" w:hAnsi="Arial"/>
          <w:b/>
          <w:bCs/>
          <w:color w:val="1a3a6b"/>
          <w:sz w:val="24"/>
          <w:szCs w:val="24"/>
        </w:rPr>
        <w:t xml:space="preserve">Geography &amp; Terrain</w:t>
      </w:r>
    </w:p>
    <w:p>
      <w:pPr>
        <w:spacing w:before="80" w:after="80"/>
        <w:jc w:val="both"/>
      </w:pPr>
      <w:r>
        <w:rPr>
          <w:rFonts w:ascii="Arial" w:cs="Arial" w:eastAsia="Arial" w:hAnsi="Arial"/>
          <w:sz w:val="22"/>
          <w:szCs w:val="22"/>
        </w:rPr>
        <w:t xml:space="preserve">The northern reaches of Valthera are covered by glacier and tundra, rendering them largely uninhabitable. Moving southward the continent transitions through taiga into temperate deciduous and rainforest zones. The interior contains significant mountain ranges where Dwarven culture is concentrated. Valthera is the most lake-rich continent, with large lake systems spread across its central and eastern portions providing the foundation for inland waterborne commerce. River systems are well-developed throughout the southern half. The southern mountains of Valthera are the site of the Battle of Trelhelm (9034 BLC), the decisive engagement that ended the Thousand-Year War.</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Biomes</w:t>
      </w:r>
    </w:p>
    <w:p>
      <w:pPr>
        <w:spacing w:before="80" w:after="80"/>
        <w:jc w:val="both"/>
      </w:pPr>
      <w:r>
        <w:rPr>
          <w:rFonts w:ascii="Arial" w:cs="Arial" w:eastAsia="Arial" w:hAnsi="Arial"/>
          <w:sz w:val="22"/>
          <w:szCs w:val="22"/>
        </w:rPr>
        <w:t xml:space="preserve">Northern Valthera: glacier, tundra, taiga. Central and southern Valthera: temperate deciduous forest, temperate rainforest, wetland, grassland. The lake-dense interior creates unusually productive agricultural and commercial zones relative to the continent's northerly position.</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Peoples of Valthera</w:t>
      </w:r>
    </w:p>
    <w:p>
      <w:pPr>
        <w:spacing w:before="80" w:after="80"/>
        <w:jc w:val="both"/>
      </w:pPr>
      <w:r>
        <w:rPr>
          <w:rFonts w:ascii="Arial" w:cs="Arial" w:eastAsia="Arial" w:hAnsi="Arial"/>
          <w:b/>
          <w:bCs/>
          <w:sz w:val="22"/>
          <w:szCs w:val="22"/>
        </w:rPr>
        <w:t xml:space="preserve">Chinese-analog culture</w:t>
      </w:r>
      <w:r>
        <w:rPr>
          <w:rFonts w:ascii="Arial" w:cs="Arial" w:eastAsia="Arial" w:hAnsi="Arial"/>
          <w:sz w:val="22"/>
          <w:szCs w:val="22"/>
        </w:rPr>
        <w:t xml:space="preserve"> — The dominant culture of Valthera, occupying the largest territorial extent. Naval in character, with significant lake and river systems underpinning commerce and military power.</w:t>
      </w:r>
    </w:p>
    <w:p>
      <w:pPr>
        <w:spacing w:before="60" w:after="60"/>
      </w:pPr>
      <w:r>
        <w:t xml:space="preserve"/>
      </w:r>
    </w:p>
    <w:p>
      <w:pPr>
        <w:spacing w:before="80" w:after="80"/>
        <w:jc w:val="both"/>
      </w:pPr>
      <w:r>
        <w:rPr>
          <w:rFonts w:ascii="Arial" w:cs="Arial" w:eastAsia="Arial" w:hAnsi="Arial"/>
          <w:b/>
          <w:bCs/>
          <w:sz w:val="22"/>
          <w:szCs w:val="22"/>
        </w:rPr>
        <w:t xml:space="preserve">Korean-analog culture</w:t>
      </w:r>
      <w:r>
        <w:rPr>
          <w:rFonts w:ascii="Arial" w:cs="Arial" w:eastAsia="Arial" w:hAnsi="Arial"/>
          <w:sz w:val="22"/>
          <w:szCs w:val="22"/>
        </w:rPr>
        <w:t xml:space="preserve"> — A significant culture occupying the western portions of Valthera.</w:t>
      </w:r>
    </w:p>
    <w:p>
      <w:pPr>
        <w:spacing w:before="60" w:after="60"/>
      </w:pPr>
      <w:r>
        <w:t xml:space="preserve"/>
      </w:r>
    </w:p>
    <w:p>
      <w:pPr>
        <w:spacing w:before="80" w:after="80"/>
        <w:jc w:val="both"/>
      </w:pPr>
      <w:r>
        <w:rPr>
          <w:rFonts w:ascii="Arial" w:cs="Arial" w:eastAsia="Arial" w:hAnsi="Arial"/>
          <w:b/>
          <w:bCs/>
          <w:sz w:val="22"/>
          <w:szCs w:val="22"/>
        </w:rPr>
        <w:t xml:space="preserve">Dwarven</w:t>
      </w:r>
      <w:r>
        <w:rPr>
          <w:rFonts w:ascii="Arial" w:cs="Arial" w:eastAsia="Arial" w:hAnsi="Arial"/>
          <w:sz w:val="22"/>
          <w:szCs w:val="22"/>
        </w:rPr>
        <w:t xml:space="preserve"> — Present as a highland culture in the mountain ranges of the interior, occupying steep terrain rather than open lowlands. The Dwarven highland streak runs through the border zone between Chinese and Korean cultural territories, creating intimate contact between Dwarven and Korean communities that has had significant religious consequences. Dwarves are also present in Nereth's mountain ranges.</w:t>
      </w:r>
    </w:p>
    <w:p>
      <w:r>
        <w:br w:type="page"/>
      </w:r>
    </w:p>
    <w:p>
      <w:pPr>
        <w:pStyle w:val="Heading2"/>
        <w:spacing w:before="360" w:after="160"/>
      </w:pPr>
      <w:r>
        <w:rPr>
          <w:rFonts w:ascii="Arial" w:cs="Arial" w:eastAsia="Arial" w:hAnsi="Arial"/>
          <w:b/>
          <w:bCs/>
          <w:color w:val="2E5FA3"/>
          <w:sz w:val="28"/>
          <w:szCs w:val="28"/>
        </w:rPr>
        <w:t xml:space="preserve">Chapter 3: Nereth — The Northeastern Continent</w:t>
      </w:r>
    </w:p>
    <w:p>
      <w:pPr>
        <w:pStyle w:val="Heading3"/>
        <w:spacing w:before="240" w:after="120"/>
      </w:pPr>
      <w:r>
        <w:rPr>
          <w:rFonts w:ascii="Arial" w:cs="Arial" w:eastAsia="Arial" w:hAnsi="Arial"/>
          <w:b/>
          <w:bCs/>
          <w:color w:val="1a3a6b"/>
          <w:sz w:val="24"/>
          <w:szCs w:val="24"/>
        </w:rPr>
        <w:t xml:space="preserve">Geography &amp; Terrain</w:t>
      </w:r>
    </w:p>
    <w:p>
      <w:pPr>
        <w:spacing w:before="80" w:after="80"/>
        <w:jc w:val="both"/>
      </w:pPr>
      <w:r>
        <w:rPr>
          <w:rFonts w:ascii="Arial" w:cs="Arial" w:eastAsia="Arial" w:hAnsi="Arial"/>
          <w:sz w:val="22"/>
          <w:szCs w:val="22"/>
        </w:rPr>
        <w:t xml:space="preserve">Nereth's northern coast is glaciated. The continent's interior contains the highest elevation peaks on Eutheria. These mountain ranges create natural barriers that have contributed to significant political fragmentation throughout history. A major mountain range divides the eastern heartland from the western coastal regions, historically acting as a hard cultural and political boundary. The Dwarven realms control the passes through this range and dominate trans-mountain trade. This division has produced two entirely distinct historical spheres — western Nereth developing independently of the Veltric Empire that dominated the east.</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Biomes</w:t>
      </w:r>
    </w:p>
    <w:p>
      <w:pPr>
        <w:spacing w:before="80" w:after="80"/>
        <w:jc w:val="both"/>
      </w:pPr>
      <w:r>
        <w:rPr>
          <w:rFonts w:ascii="Arial" w:cs="Arial" w:eastAsia="Arial" w:hAnsi="Arial"/>
          <w:sz w:val="22"/>
          <w:szCs w:val="22"/>
        </w:rPr>
        <w:t xml:space="preserve">Northern Nereth: glacier, tundra, taiga. Interior highlands: temperate rainforest, grassland. Eastern lowlands: temperate deciduous forest, wetland. Western coast: temperate deciduous forest, temperate rainforest. The eastern lowlands' fertile river valleys provided the agricultural foundation for the Veltric Empire.</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Peoples of Nereth</w:t>
      </w:r>
    </w:p>
    <w:p>
      <w:pPr>
        <w:spacing w:before="80" w:after="80"/>
        <w:jc w:val="both"/>
      </w:pPr>
      <w:r>
        <w:rPr>
          <w:rFonts w:ascii="Arial" w:cs="Arial" w:eastAsia="Arial" w:hAnsi="Arial"/>
          <w:b/>
          <w:bCs/>
          <w:sz w:val="22"/>
          <w:szCs w:val="22"/>
        </w:rPr>
        <w:t xml:space="preserve">Nordic-analog culture</w:t>
      </w:r>
      <w:r>
        <w:rPr>
          <w:rFonts w:ascii="Arial" w:cs="Arial" w:eastAsia="Arial" w:hAnsi="Arial"/>
          <w:sz w:val="22"/>
          <w:szCs w:val="22"/>
        </w:rPr>
        <w:t xml:space="preserve"> — Highland culture occupying the northwestern portions of Nereth.</w:t>
      </w:r>
    </w:p>
    <w:p>
      <w:pPr>
        <w:spacing w:before="60" w:after="60"/>
      </w:pPr>
      <w:r>
        <w:t xml:space="preserve"/>
      </w:r>
    </w:p>
    <w:p>
      <w:pPr>
        <w:spacing w:before="80" w:after="80"/>
        <w:jc w:val="both"/>
      </w:pPr>
      <w:r>
        <w:rPr>
          <w:rFonts w:ascii="Arial" w:cs="Arial" w:eastAsia="Arial" w:hAnsi="Arial"/>
          <w:b/>
          <w:bCs/>
          <w:sz w:val="22"/>
          <w:szCs w:val="22"/>
        </w:rPr>
        <w:t xml:space="preserve">Roman-analog culture</w:t>
      </w:r>
      <w:r>
        <w:rPr>
          <w:rFonts w:ascii="Arial" w:cs="Arial" w:eastAsia="Arial" w:hAnsi="Arial"/>
          <w:sz w:val="22"/>
          <w:szCs w:val="22"/>
        </w:rPr>
        <w:t xml:space="preserve"> — Present in central and eastern Nereth. The cultural origin of the Veltric Empire.</w:t>
      </w:r>
    </w:p>
    <w:p>
      <w:pPr>
        <w:spacing w:before="60" w:after="60"/>
      </w:pPr>
      <w:r>
        <w:t xml:space="preserve"/>
      </w:r>
    </w:p>
    <w:p>
      <w:pPr>
        <w:spacing w:before="80" w:after="80"/>
        <w:jc w:val="both"/>
      </w:pPr>
      <w:r>
        <w:rPr>
          <w:rFonts w:ascii="Arial" w:cs="Arial" w:eastAsia="Arial" w:hAnsi="Arial"/>
          <w:b/>
          <w:bCs/>
          <w:sz w:val="22"/>
          <w:szCs w:val="22"/>
        </w:rPr>
        <w:t xml:space="preserve">Italian-analog culture</w:t>
      </w:r>
      <w:r>
        <w:rPr>
          <w:rFonts w:ascii="Arial" w:cs="Arial" w:eastAsia="Arial" w:hAnsi="Arial"/>
          <w:sz w:val="22"/>
          <w:szCs w:val="22"/>
        </w:rPr>
        <w:t xml:space="preserve"> — Present in central and eastern Nereth. Integral to the Veltric Imperial sphere.</w:t>
      </w:r>
    </w:p>
    <w:p>
      <w:pPr>
        <w:spacing w:before="60" w:after="60"/>
      </w:pPr>
      <w:r>
        <w:t xml:space="preserve"/>
      </w:r>
    </w:p>
    <w:p>
      <w:pPr>
        <w:spacing w:before="80" w:after="80"/>
        <w:jc w:val="both"/>
      </w:pPr>
      <w:r>
        <w:rPr>
          <w:rFonts w:ascii="Arial" w:cs="Arial" w:eastAsia="Arial" w:hAnsi="Arial"/>
          <w:b/>
          <w:bCs/>
          <w:sz w:val="22"/>
          <w:szCs w:val="22"/>
        </w:rPr>
        <w:t xml:space="preserve">Castillian-analog culture</w:t>
      </w:r>
      <w:r>
        <w:rPr>
          <w:rFonts w:ascii="Arial" w:cs="Arial" w:eastAsia="Arial" w:hAnsi="Arial"/>
          <w:sz w:val="22"/>
          <w:szCs w:val="22"/>
        </w:rPr>
        <w:t xml:space="preserve"> — The most populous culture on Nereth, occupying large swaths of the southern continent including tropical forest and jungle regions of the southwest. Peripherally influenced by the Veltric Empire but never fully conquered. Ports in the Castillian southwest were historically the terminus for Likian maritime trade entering Nereth.</w:t>
      </w:r>
    </w:p>
    <w:p>
      <w:pPr>
        <w:spacing w:before="60" w:after="60"/>
      </w:pPr>
      <w:r>
        <w:t xml:space="preserve"/>
      </w:r>
    </w:p>
    <w:p>
      <w:pPr>
        <w:spacing w:before="80" w:after="80"/>
        <w:jc w:val="both"/>
      </w:pPr>
      <w:r>
        <w:rPr>
          <w:rFonts w:ascii="Arial" w:cs="Arial" w:eastAsia="Arial" w:hAnsi="Arial"/>
          <w:b/>
          <w:bCs/>
          <w:sz w:val="22"/>
          <w:szCs w:val="22"/>
        </w:rPr>
        <w:t xml:space="preserve">German-analog culture</w:t>
      </w:r>
      <w:r>
        <w:rPr>
          <w:rFonts w:ascii="Arial" w:cs="Arial" w:eastAsia="Arial" w:hAnsi="Arial"/>
          <w:sz w:val="22"/>
          <w:szCs w:val="22"/>
        </w:rPr>
        <w:t xml:space="preserve"> — Present in the western regions of Nereth.</w:t>
      </w:r>
    </w:p>
    <w:p>
      <w:pPr>
        <w:spacing w:before="60" w:after="60"/>
      </w:pPr>
      <w:r>
        <w:t xml:space="preserve"/>
      </w:r>
    </w:p>
    <w:p>
      <w:pPr>
        <w:spacing w:before="80" w:after="80"/>
        <w:jc w:val="both"/>
      </w:pPr>
      <w:r>
        <w:rPr>
          <w:rFonts w:ascii="Arial" w:cs="Arial" w:eastAsia="Arial" w:hAnsi="Arial"/>
          <w:b/>
          <w:bCs/>
          <w:sz w:val="22"/>
          <w:szCs w:val="22"/>
        </w:rPr>
        <w:t xml:space="preserve">English-analog culture</w:t>
      </w:r>
      <w:r>
        <w:rPr>
          <w:rFonts w:ascii="Arial" w:cs="Arial" w:eastAsia="Arial" w:hAnsi="Arial"/>
          <w:sz w:val="22"/>
          <w:szCs w:val="22"/>
        </w:rPr>
        <w:t xml:space="preserve"> — Present on the western coast of Nereth, facing Oceanus Centralis.</w:t>
      </w:r>
    </w:p>
    <w:p>
      <w:pPr>
        <w:spacing w:before="60" w:after="60"/>
      </w:pPr>
      <w:r>
        <w:t xml:space="preserve"/>
      </w:r>
    </w:p>
    <w:p>
      <w:pPr>
        <w:spacing w:before="80" w:after="80"/>
        <w:jc w:val="both"/>
      </w:pPr>
      <w:r>
        <w:rPr>
          <w:rFonts w:ascii="Arial" w:cs="Arial" w:eastAsia="Arial" w:hAnsi="Arial"/>
          <w:b/>
          <w:bCs/>
          <w:sz w:val="22"/>
          <w:szCs w:val="22"/>
        </w:rPr>
        <w:t xml:space="preserve">French-analog culture</w:t>
      </w:r>
      <w:r>
        <w:rPr>
          <w:rFonts w:ascii="Arial" w:cs="Arial" w:eastAsia="Arial" w:hAnsi="Arial"/>
          <w:sz w:val="22"/>
          <w:szCs w:val="22"/>
        </w:rPr>
        <w:t xml:space="preserve"> — Small nomadic-type presence on Nereth.</w:t>
      </w:r>
    </w:p>
    <w:p>
      <w:pPr>
        <w:spacing w:before="60" w:after="60"/>
      </w:pPr>
      <w:r>
        <w:t xml:space="preserve"/>
      </w:r>
    </w:p>
    <w:p>
      <w:pPr>
        <w:spacing w:before="80" w:after="80"/>
        <w:jc w:val="both"/>
      </w:pPr>
      <w:r>
        <w:rPr>
          <w:rFonts w:ascii="Arial" w:cs="Arial" w:eastAsia="Arial" w:hAnsi="Arial"/>
          <w:b/>
          <w:bCs/>
          <w:sz w:val="22"/>
          <w:szCs w:val="22"/>
        </w:rPr>
        <w:t xml:space="preserve">Portuguese-analog culture</w:t>
      </w:r>
      <w:r>
        <w:rPr>
          <w:rFonts w:ascii="Arial" w:cs="Arial" w:eastAsia="Arial" w:hAnsi="Arial"/>
          <w:sz w:val="22"/>
          <w:szCs w:val="22"/>
        </w:rPr>
        <w:t xml:space="preserve"> — Small river-type culture presence on Nereth. Closely integrated with the Veltric Empire as a frontier province.</w:t>
      </w:r>
    </w:p>
    <w:p>
      <w:pPr>
        <w:spacing w:before="60" w:after="60"/>
      </w:pPr>
      <w:r>
        <w:t xml:space="preserve"/>
      </w:r>
    </w:p>
    <w:p>
      <w:pPr>
        <w:spacing w:before="80" w:after="80"/>
        <w:jc w:val="both"/>
      </w:pPr>
      <w:r>
        <w:rPr>
          <w:rFonts w:ascii="Arial" w:cs="Arial" w:eastAsia="Arial" w:hAnsi="Arial"/>
          <w:b/>
          <w:bCs/>
          <w:sz w:val="22"/>
          <w:szCs w:val="22"/>
        </w:rPr>
        <w:t xml:space="preserve">Anglo-Saxon-analog culture</w:t>
      </w:r>
      <w:r>
        <w:rPr>
          <w:rFonts w:ascii="Arial" w:cs="Arial" w:eastAsia="Arial" w:hAnsi="Arial"/>
          <w:sz w:val="22"/>
          <w:szCs w:val="22"/>
        </w:rPr>
        <w:t xml:space="preserve"> — Small highland-type culture presence on Nereth.</w:t>
      </w:r>
    </w:p>
    <w:p>
      <w:pPr>
        <w:spacing w:before="60" w:after="60"/>
      </w:pPr>
      <w:r>
        <w:t xml:space="preserve"/>
      </w:r>
    </w:p>
    <w:p>
      <w:pPr>
        <w:spacing w:before="80" w:after="80"/>
        <w:jc w:val="both"/>
      </w:pPr>
      <w:r>
        <w:rPr>
          <w:rFonts w:ascii="Arial" w:cs="Arial" w:eastAsia="Arial" w:hAnsi="Arial"/>
          <w:b/>
          <w:bCs/>
          <w:sz w:val="22"/>
          <w:szCs w:val="22"/>
        </w:rPr>
        <w:t xml:space="preserve">Dwarven</w:t>
      </w:r>
      <w:r>
        <w:rPr>
          <w:rFonts w:ascii="Arial" w:cs="Arial" w:eastAsia="Arial" w:hAnsi="Arial"/>
          <w:sz w:val="22"/>
          <w:szCs w:val="22"/>
        </w:rPr>
        <w:t xml:space="preserve"> — Highland culture occupying the great mountain range that crosses Nereth's interior. The Dwarven realms control the passes through this range and are the indispensable intermediaries for all trans-mountain trade and travel. Their strategic position has made them increasingly wealthy since the disruption of the southern Likian trade route.</w:t>
      </w:r>
    </w:p>
    <w:p>
      <w:r>
        <w:br w:type="page"/>
      </w:r>
    </w:p>
    <w:p>
      <w:pPr>
        <w:pStyle w:val="Heading2"/>
        <w:spacing w:before="360" w:after="160"/>
      </w:pPr>
      <w:r>
        <w:rPr>
          <w:rFonts w:ascii="Arial" w:cs="Arial" w:eastAsia="Arial" w:hAnsi="Arial"/>
          <w:b/>
          <w:bCs/>
          <w:color w:val="2E5FA3"/>
          <w:sz w:val="28"/>
          <w:szCs w:val="28"/>
        </w:rPr>
        <w:t xml:space="preserve">Chapter 4: Kasmora — The Southwestern Continent</w:t>
      </w:r>
    </w:p>
    <w:p>
      <w:pPr>
        <w:pStyle w:val="Heading3"/>
        <w:spacing w:before="240" w:after="120"/>
      </w:pPr>
      <w:r>
        <w:rPr>
          <w:rFonts w:ascii="Arial" w:cs="Arial" w:eastAsia="Arial" w:hAnsi="Arial"/>
          <w:b/>
          <w:bCs/>
          <w:color w:val="1a3a6b"/>
          <w:sz w:val="24"/>
          <w:szCs w:val="24"/>
        </w:rPr>
        <w:t xml:space="preserve">Geography &amp; Terrain</w:t>
      </w:r>
    </w:p>
    <w:p>
      <w:pPr>
        <w:spacing w:before="80" w:after="80"/>
        <w:jc w:val="both"/>
      </w:pPr>
      <w:r>
        <w:rPr>
          <w:rFonts w:ascii="Arial" w:cs="Arial" w:eastAsia="Arial" w:hAnsi="Arial"/>
          <w:sz w:val="22"/>
          <w:szCs w:val="22"/>
        </w:rPr>
        <w:t xml:space="preserve">Kasmora's interior tends toward grassland and savanna biomes south of a northern mountain range that separates the coast from the agricultural heartland. The terrain is generally more open than Nereth, supporting nomadic and semi-nomadic lifestyles across large portions of the continent. The northern coast of Kasmora faces the strait containing the Likian island chain, giving northern Kasmoran coastal states natural access to Oceanus Centralis maritime routes. Likia originated on the northeastern coast, separated from the agricultural interior by the northern mountain range, developing independently as a maritime power.</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Biomes</w:t>
      </w:r>
    </w:p>
    <w:p>
      <w:pPr>
        <w:spacing w:before="80" w:after="80"/>
        <w:jc w:val="both"/>
      </w:pPr>
      <w:r>
        <w:rPr>
          <w:rFonts w:ascii="Arial" w:cs="Arial" w:eastAsia="Arial" w:hAnsi="Arial"/>
          <w:sz w:val="22"/>
          <w:szCs w:val="22"/>
        </w:rPr>
        <w:t xml:space="preserve">Northern coast: temperate deciduous forest, temperate rainforest. Interior: grassland, savanna, with some hot and cold desert. Southern margins: tropical seasonal forest, tropical rainforest. Kasmora's rivers are its economic arteries — draining outward toward the coast, providing both irrigation and transport for the world's most agriculturally productive landmass.</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Peoples of Kasmora</w:t>
      </w:r>
    </w:p>
    <w:p>
      <w:pPr>
        <w:spacing w:before="80" w:after="80"/>
        <w:jc w:val="both"/>
      </w:pPr>
      <w:r>
        <w:rPr>
          <w:rFonts w:ascii="Arial" w:cs="Arial" w:eastAsia="Arial" w:hAnsi="Arial"/>
          <w:b/>
          <w:bCs/>
          <w:sz w:val="22"/>
          <w:szCs w:val="22"/>
        </w:rPr>
        <w:t xml:space="preserve">Arabic-analog culture</w:t>
      </w:r>
      <w:r>
        <w:rPr>
          <w:rFonts w:ascii="Arial" w:cs="Arial" w:eastAsia="Arial" w:hAnsi="Arial"/>
          <w:sz w:val="22"/>
          <w:szCs w:val="22"/>
        </w:rPr>
        <w:t xml:space="preserve"> — Nomadic type. The savannah biome of the interior supports large herds but insufficient reliable water concentration to anchor dense permanent settlement everywhere, making mobile pastoralism the dominant Arabic lifestyle.</w:t>
      </w:r>
    </w:p>
    <w:p>
      <w:pPr>
        <w:spacing w:before="60" w:after="60"/>
      </w:pPr>
      <w:r>
        <w:t xml:space="preserve"/>
      </w:r>
    </w:p>
    <w:p>
      <w:pPr>
        <w:spacing w:before="80" w:after="80"/>
        <w:jc w:val="both"/>
      </w:pPr>
      <w:r>
        <w:rPr>
          <w:rFonts w:ascii="Arial" w:cs="Arial" w:eastAsia="Arial" w:hAnsi="Arial"/>
          <w:b/>
          <w:bCs/>
          <w:sz w:val="22"/>
          <w:szCs w:val="22"/>
        </w:rPr>
        <w:t xml:space="preserve">Turkish-analog culture</w:t>
      </w:r>
      <w:r>
        <w:rPr>
          <w:rFonts w:ascii="Arial" w:cs="Arial" w:eastAsia="Arial" w:hAnsi="Arial"/>
          <w:sz w:val="22"/>
          <w:szCs w:val="22"/>
        </w:rPr>
        <w:t xml:space="preserve"> — Settled (Generic type). Controls large central territories including the Kordemelian Khaganate.</w:t>
      </w:r>
    </w:p>
    <w:p>
      <w:pPr>
        <w:spacing w:before="60" w:after="60"/>
      </w:pPr>
      <w:r>
        <w:t xml:space="preserve"/>
      </w:r>
    </w:p>
    <w:p>
      <w:pPr>
        <w:spacing w:before="80" w:after="80"/>
        <w:jc w:val="both"/>
      </w:pPr>
      <w:r>
        <w:rPr>
          <w:rFonts w:ascii="Arial" w:cs="Arial" w:eastAsia="Arial" w:hAnsi="Arial"/>
          <w:b/>
          <w:bCs/>
          <w:sz w:val="22"/>
          <w:szCs w:val="22"/>
        </w:rPr>
        <w:t xml:space="preserve">Mesopotamian-analog culture</w:t>
      </w:r>
      <w:r>
        <w:rPr>
          <w:rFonts w:ascii="Arial" w:cs="Arial" w:eastAsia="Arial" w:hAnsi="Arial"/>
          <w:sz w:val="22"/>
          <w:szCs w:val="22"/>
        </w:rPr>
        <w:t xml:space="preserve"> — Settled (Generic type). Present in eastern Kasmora.</w:t>
      </w:r>
    </w:p>
    <w:p>
      <w:pPr>
        <w:spacing w:before="60" w:after="60"/>
      </w:pPr>
      <w:r>
        <w:t xml:space="preserve"/>
      </w:r>
    </w:p>
    <w:p>
      <w:pPr>
        <w:spacing w:before="80" w:after="80"/>
        <w:jc w:val="both"/>
      </w:pPr>
      <w:r>
        <w:rPr>
          <w:rFonts w:ascii="Arial" w:cs="Arial" w:eastAsia="Arial" w:hAnsi="Arial"/>
          <w:b/>
          <w:bCs/>
          <w:sz w:val="22"/>
          <w:szCs w:val="22"/>
        </w:rPr>
        <w:t xml:space="preserve">Berber-analog culture</w:t>
      </w:r>
      <w:r>
        <w:rPr>
          <w:rFonts w:ascii="Arial" w:cs="Arial" w:eastAsia="Arial" w:hAnsi="Arial"/>
          <w:sz w:val="22"/>
          <w:szCs w:val="22"/>
        </w:rPr>
        <w:t xml:space="preserve"> — Present in Kasmora.</w:t>
      </w:r>
    </w:p>
    <w:p>
      <w:pPr>
        <w:spacing w:before="60" w:after="60"/>
      </w:pPr>
      <w:r>
        <w:t xml:space="preserve"/>
      </w:r>
    </w:p>
    <w:p>
      <w:pPr>
        <w:spacing w:before="80" w:after="80"/>
        <w:jc w:val="both"/>
      </w:pPr>
      <w:r>
        <w:rPr>
          <w:rFonts w:ascii="Arial" w:cs="Arial" w:eastAsia="Arial" w:hAnsi="Arial"/>
          <w:b/>
          <w:bCs/>
          <w:sz w:val="22"/>
          <w:szCs w:val="22"/>
        </w:rPr>
        <w:t xml:space="preserve">Iranian-analog culture</w:t>
      </w:r>
      <w:r>
        <w:rPr>
          <w:rFonts w:ascii="Arial" w:cs="Arial" w:eastAsia="Arial" w:hAnsi="Arial"/>
          <w:sz w:val="22"/>
          <w:szCs w:val="22"/>
        </w:rPr>
        <w:t xml:space="preserve"> — Present in Kasmora.</w:t>
      </w:r>
    </w:p>
    <w:p>
      <w:pPr>
        <w:spacing w:before="60" w:after="60"/>
      </w:pPr>
      <w:r>
        <w:t xml:space="preserve"/>
      </w:r>
    </w:p>
    <w:p>
      <w:pPr>
        <w:spacing w:before="80" w:after="80"/>
        <w:jc w:val="both"/>
      </w:pPr>
      <w:r>
        <w:rPr>
          <w:rFonts w:ascii="Arial" w:cs="Arial" w:eastAsia="Arial" w:hAnsi="Arial"/>
          <w:b/>
          <w:bCs/>
          <w:sz w:val="22"/>
          <w:szCs w:val="22"/>
        </w:rPr>
        <w:t xml:space="preserve">Likian culture</w:t>
      </w:r>
      <w:r>
        <w:rPr>
          <w:rFonts w:ascii="Arial" w:cs="Arial" w:eastAsia="Arial" w:hAnsi="Arial"/>
          <w:sz w:val="22"/>
          <w:szCs w:val="22"/>
        </w:rPr>
        <w:t xml:space="preserve"> — Naval type. Likian culture emerged from the intermingling of Nordic-analog seafarers and Turkish-analog Kasmoran coastal peoples over centuries. It produced Likia, which controls the central island chain. Present on Kasmora's northern coast, including territories now absorbed by the Kordemelian Khaganate.</w:t>
      </w:r>
    </w:p>
    <w:p>
      <w:r>
        <w:br w:type="page"/>
      </w:r>
    </w:p>
    <w:p>
      <w:pPr>
        <w:pStyle w:val="Heading2"/>
        <w:spacing w:before="360" w:after="160"/>
      </w:pPr>
      <w:r>
        <w:rPr>
          <w:rFonts w:ascii="Arial" w:cs="Arial" w:eastAsia="Arial" w:hAnsi="Arial"/>
          <w:b/>
          <w:bCs/>
          <w:color w:val="2E5FA3"/>
          <w:sz w:val="28"/>
          <w:szCs w:val="28"/>
        </w:rPr>
        <w:t xml:space="preserve">Chapter 5: Golsta — The Southeastern Island Cluster</w:t>
      </w:r>
    </w:p>
    <w:p>
      <w:pPr>
        <w:pStyle w:val="Heading3"/>
        <w:spacing w:before="240" w:after="120"/>
      </w:pPr>
      <w:r>
        <w:rPr>
          <w:rFonts w:ascii="Arial" w:cs="Arial" w:eastAsia="Arial" w:hAnsi="Arial"/>
          <w:b/>
          <w:bCs/>
          <w:color w:val="1a3a6b"/>
          <w:sz w:val="24"/>
          <w:szCs w:val="24"/>
        </w:rPr>
        <w:t xml:space="preserve">Geography &amp; Terrain</w:t>
      </w:r>
    </w:p>
    <w:p>
      <w:pPr>
        <w:spacing w:before="80" w:after="80"/>
        <w:jc w:val="both"/>
      </w:pPr>
      <w:r>
        <w:rPr>
          <w:rFonts w:ascii="Arial" w:cs="Arial" w:eastAsia="Arial" w:hAnsi="Arial"/>
          <w:sz w:val="22"/>
          <w:szCs w:val="22"/>
        </w:rPr>
        <w:t xml:space="preserve">Golsta is the southernmost and most inhospitable of the known continents. Much of its landmass lies under permanent ice or permafrost, and its mountainous interior prevents easy travel or settlement. The habitable zones are limited to certain coastal margins and lower-altitude valleys. These conditions prevent agriculture at any significant scale. Golsta's wilderness is vast, largely unexplored by humanoid peoples, and constitutes the largest contiguous dragon territory in the known world.</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Dragon Population</w:t>
      </w:r>
    </w:p>
    <w:p>
      <w:pPr>
        <w:spacing w:before="80" w:after="80"/>
        <w:jc w:val="both"/>
      </w:pPr>
      <w:r>
        <w:rPr>
          <w:rFonts w:ascii="Arial" w:cs="Arial" w:eastAsia="Arial" w:hAnsi="Arial"/>
          <w:sz w:val="22"/>
          <w:szCs w:val="22"/>
        </w:rPr>
        <w:t xml:space="preserve">Golsta supports the largest surviving concentrations of dragons in the known world. The glacial environments are particularly suited to white dragons and silver dragons, which are the most commonly encountered species. The extreme and varied terrain across the continent supports other species as well, though population estimates for any given type are speculative given the difficulty of systematic survey.</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Council of Uindossethba</w:t>
      </w:r>
    </w:p>
    <w:p>
      <w:pPr>
        <w:spacing w:before="80" w:after="80"/>
        <w:jc w:val="both"/>
      </w:pPr>
      <w:r>
        <w:rPr>
          <w:rFonts w:ascii="Arial" w:cs="Arial" w:eastAsia="Arial" w:hAnsi="Arial"/>
          <w:sz w:val="22"/>
          <w:szCs w:val="22"/>
        </w:rPr>
        <w:t xml:space="preserve">The only governing body of any kind in Golsta is the Council of Uindossethba — not a state or political institution in any humanoid sense, but a convocation of the most ancient dragons of the continent. The Council convenes once every hundred years to address matters of importance to dragonkind: territorial disputes, the management of hunting grounds, the resolution of conflicts between major lineages, and any external threats to the continent's draconic population.</w:t>
      </w:r>
    </w:p>
    <w:p>
      <w:pPr>
        <w:spacing w:before="60" w:after="60"/>
      </w:pPr>
      <w:r>
        <w:t xml:space="preserve"/>
      </w:r>
    </w:p>
    <w:p>
      <w:pPr>
        <w:spacing w:before="80" w:after="80"/>
        <w:jc w:val="both"/>
      </w:pPr>
      <w:r>
        <w:rPr>
          <w:rFonts w:ascii="Arial" w:cs="Arial" w:eastAsia="Arial" w:hAnsi="Arial"/>
          <w:sz w:val="22"/>
          <w:szCs w:val="22"/>
        </w:rPr>
        <w:t xml:space="preserve">The Council has no permanent membership beyond the criterion of age and power. Any dragon of sufficient antiquity may attend. Its decisions carry the weight of tradition and the authority of the most formidable beings on the continent, but no enforcement mechanism exists beyond the collective will of those present. Between convocations, Golsta is effectively ungoverned — each dragon manages its own territory according to its own judgment.</w:t>
      </w:r>
    </w:p>
    <w:p>
      <w:pPr>
        <w:spacing w:before="60" w:after="60"/>
      </w:pPr>
      <w:r>
        <w:t xml:space="preserve"/>
      </w:r>
    </w:p>
    <w:p>
      <w:pPr>
        <w:spacing w:before="80" w:after="80"/>
        <w:jc w:val="both"/>
      </w:pPr>
      <w:r>
        <w:rPr>
          <w:rFonts w:ascii="Arial" w:cs="Arial" w:eastAsia="Arial" w:hAnsi="Arial"/>
          <w:sz w:val="22"/>
          <w:szCs w:val="22"/>
        </w:rPr>
        <w:t xml:space="preserve">The Council convenes at a location known as Uindossethba, the name by which the broader draconic culture of Golsta is also identified. The site's exact nature and location are unknown to outsiders.</w:t>
      </w:r>
    </w:p>
    <w:p>
      <w:pPr>
        <w:spacing w:before="60" w:after="60"/>
      </w:pPr>
      <w:r>
        <w:t xml:space="preserve"/>
      </w:r>
    </w:p>
    <w:p>
      <w:pPr>
        <w:pBdr>
          <w:left w:val="single" w:color="C9A84C" w:sz="4" w:space="8"/>
        </w:pBdr>
        <w:spacing w:before="120" w:after="120"/>
        <w:ind w:left="720"/>
      </w:pPr>
      <w:r>
        <w:rPr>
          <w:rFonts w:ascii="Arial" w:cs="Arial" w:eastAsia="Arial" w:hAnsi="Arial"/>
          <w:i/>
          <w:iCs/>
          <w:color w:val="555555"/>
          <w:sz w:val="20"/>
          <w:szCs w:val="20"/>
        </w:rPr>
        <w:t xml:space="preserve">GM Note: The Council of Uindossethba is an extremely rare point of contact between the outside world and Golstan dragons. Its convocation cycle means that truly urgent matters affecting dragonkind may go unaddressed for decades. A dragon powerful enough to call an emergency session outside the regular cycle would be extraordinary indeed.</w:t>
      </w:r>
    </w:p>
    <w:p>
      <w:r>
        <w:br w:type="page"/>
      </w:r>
    </w:p>
    <w:p>
      <w:pPr>
        <w:pStyle w:val="Heading2"/>
        <w:spacing w:before="360" w:after="160"/>
      </w:pPr>
      <w:r>
        <w:rPr>
          <w:rFonts w:ascii="Arial" w:cs="Arial" w:eastAsia="Arial" w:hAnsi="Arial"/>
          <w:b/>
          <w:bCs/>
          <w:color w:val="2E5FA3"/>
          <w:sz w:val="28"/>
          <w:szCs w:val="28"/>
        </w:rPr>
        <w:t xml:space="preserve">Chapter 6: Likia — The Maritime Power</w:t>
      </w:r>
    </w:p>
    <w:p>
      <w:pPr>
        <w:spacing w:before="80" w:after="80"/>
        <w:jc w:val="both"/>
      </w:pPr>
      <w:r>
        <w:rPr>
          <w:rFonts w:ascii="Arial" w:cs="Arial" w:eastAsia="Arial" w:hAnsi="Arial"/>
          <w:sz w:val="22"/>
          <w:szCs w:val="22"/>
        </w:rPr>
        <w:t xml:space="preserve">Likia is the most strategically important naval state in Eutheria. Despite its modest territorial size — a population of approximately 898,000 across an island chain and a narrow Kasmoran coastal strip — its geographic position astride the central island chain of Oceanus Centralis allows it to exert enormous influence over international commerce entirely disproportionate to its physical scale. The island chain it controls lies directly across the principal sea routes linking Nereth, Valthera, and Kasmora. A large portion of intercontinental trade therefore passes through Likian-controlled waters.</w:t>
      </w:r>
    </w:p>
    <w:p>
      <w:pPr>
        <w:spacing w:before="60" w:after="60"/>
      </w:pPr>
      <w:r>
        <w:t xml:space="preserve"/>
      </w:r>
    </w:p>
    <w:p>
      <w:pPr>
        <w:spacing w:before="80" w:after="80"/>
        <w:jc w:val="both"/>
      </w:pPr>
      <w:r>
        <w:rPr>
          <w:rFonts w:ascii="Arial" w:cs="Arial" w:eastAsia="Arial" w:hAnsi="Arial"/>
          <w:sz w:val="22"/>
          <w:szCs w:val="22"/>
        </w:rPr>
        <w:t xml:space="preserve">Likia was founded at Year 0 LC — an event that established not only a new state but the international calendar that the entire world now uses. Its founding at 0 LC was not a dramatic revolution or conquest but a peaceful formal declaration of independence from the Nordic-analog peoples of Nereth from whom the Likian founders descended, acknowledging a cultural and political separation that had already become reality through centuries of drift. The Likian Calendar has since become the international standard for chronology across the known world. The current year is 1026 LC.</w:t>
      </w:r>
    </w:p>
    <w:p>
      <w:pPr>
        <w:spacing w:before="60" w:after="60"/>
      </w:pPr>
      <w:r>
        <w:t xml:space="preserve"/>
      </w:r>
    </w:p>
    <w:p>
      <w:pPr>
        <w:spacing w:before="80" w:after="80"/>
        <w:jc w:val="both"/>
      </w:pPr>
      <w:r>
        <w:rPr>
          <w:rFonts w:ascii="Arial" w:cs="Arial" w:eastAsia="Arial" w:hAnsi="Arial"/>
          <w:sz w:val="22"/>
          <w:szCs w:val="22"/>
        </w:rPr>
        <w:t xml:space="preserve">For a full account of Likia’s origins, geography, government, political factions, settlements, religion, and key relationships, see Part VII: Likia.</w:t>
      </w:r>
    </w:p>
    <w:p>
      <w:pPr>
        <w:spacing w:before="60" w:after="60"/>
      </w:pPr>
      <w:r>
        <w:t xml:space="preserve"/>
      </w:r>
    </w:p>
    <w:p>
      <w:pPr>
        <w:pBdr>
          <w:left w:val="single" w:color="C9A84C" w:sz="4" w:space="8"/>
        </w:pBdr>
        <w:spacing w:before="120" w:after="120"/>
        <w:ind w:left="720"/>
      </w:pPr>
      <w:r>
        <w:rPr>
          <w:rFonts w:ascii="Arial" w:cs="Arial" w:eastAsia="Arial" w:hAnsi="Arial"/>
          <w:i/>
          <w:iCs/>
          <w:color w:val="555555"/>
          <w:sz w:val="20"/>
          <w:szCs w:val="20"/>
        </w:rPr>
        <w:t xml:space="preserve">GM Note: Likia’s control of the strait between Valthera and Kasmora makes it the single most strategically positioned state in the world. Any power wishing to move goods or military forces between the two southern continents must either deal with Likia or navigate around the archipelago at significant cost in time and risk.</w:t>
      </w:r>
    </w:p>
    <w:p>
      <w:r>
        <w:br w:type="page"/>
      </w:r>
    </w:p>
    <w:p>
      <w:pPr>
        <w:pStyle w:val="Heading2"/>
        <w:spacing w:before="360" w:after="160"/>
      </w:pPr>
      <w:r>
        <w:rPr>
          <w:rFonts w:ascii="Arial" w:cs="Arial" w:eastAsia="Arial" w:hAnsi="Arial"/>
          <w:b/>
          <w:bCs/>
          <w:color w:val="2E5FA3"/>
          <w:sz w:val="28"/>
          <w:szCs w:val="28"/>
        </w:rPr>
        <w:t xml:space="preserve">Chapter 7: Biomes of Eutheria</w:t>
      </w:r>
    </w:p>
    <w:p>
      <w:pPr>
        <w:spacing w:before="80" w:after="80"/>
        <w:jc w:val="both"/>
      </w:pPr>
      <w:r>
        <w:rPr>
          <w:rFonts w:ascii="Arial" w:cs="Arial" w:eastAsia="Arial" w:hAnsi="Arial"/>
          <w:sz w:val="22"/>
          <w:szCs w:val="22"/>
        </w:rPr>
        <w:t xml:space="preserve">The following biomes have been identified across Eutheria. Habitability ratings reflect population potential relative to ideal conditions.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500"/>
        <w:gridCol w:w="1500"/>
        <w:gridCol w:w="2160"/>
      </w:tblGrid>
      <w:tr>
        <w:tc>
          <w:tcPr>
            <w:tcW w:type="dxa" w:w="2800"/>
            <w:shd w:fill="1a3a6b" w:val="clear"/>
            <w:tcMar>
              <w:top w:type="dxa" w:w="80"/>
              <w:left w:type="dxa" w:w="120"/>
              <w:bottom w:type="dxa" w:w="80"/>
              <w:right w:type="dxa" w:w="120"/>
            </w:tcMar>
          </w:tcPr>
          <w:p>
            <w:r>
              <w:rPr>
                <w:rFonts w:ascii="Arial" w:cs="Arial" w:eastAsia="Arial" w:hAnsi="Arial"/>
                <w:b/>
                <w:bCs/>
                <w:color w:val="FFFFFF"/>
                <w:sz w:val="20"/>
                <w:szCs w:val="20"/>
              </w:rPr>
              <w:t xml:space="preserve">Biome</w:t>
            </w:r>
          </w:p>
        </w:tc>
        <w:tc>
          <w:tcPr>
            <w:tcW w:type="dxa" w:w="1400"/>
            <w:shd w:fill="1a3a6b" w:val="clear"/>
            <w:tcMar>
              <w:top w:type="dxa" w:w="80"/>
              <w:left w:type="dxa" w:w="120"/>
              <w:bottom w:type="dxa" w:w="80"/>
              <w:right w:type="dxa" w:w="120"/>
            </w:tcMar>
          </w:tcPr>
          <w:p>
            <w:r>
              <w:rPr>
                <w:rFonts w:ascii="Arial" w:cs="Arial" w:eastAsia="Arial" w:hAnsi="Arial"/>
                <w:b/>
                <w:bCs/>
                <w:color w:val="FFFFFF"/>
                <w:sz w:val="20"/>
                <w:szCs w:val="20"/>
              </w:rPr>
              <w:t xml:space="preserve">Habitability</w:t>
            </w:r>
          </w:p>
        </w:tc>
        <w:tc>
          <w:tcPr>
            <w:tcW w:type="dxa" w:w="1500"/>
            <w:shd w:fill="1a3a6b" w:val="clear"/>
            <w:tcMar>
              <w:top w:type="dxa" w:w="80"/>
              <w:left w:type="dxa" w:w="120"/>
              <w:bottom w:type="dxa" w:w="80"/>
              <w:right w:type="dxa" w:w="120"/>
            </w:tcMar>
          </w:tcPr>
          <w:p>
            <w:r>
              <w:rPr>
                <w:rFonts w:ascii="Arial" w:cs="Arial" w:eastAsia="Arial" w:hAnsi="Arial"/>
                <w:b/>
                <w:bCs/>
                <w:color w:val="FFFFFF"/>
                <w:sz w:val="20"/>
                <w:szCs w:val="20"/>
              </w:rPr>
              <w:t xml:space="preserve">Area (mi²)</w:t>
            </w:r>
          </w:p>
        </w:tc>
        <w:tc>
          <w:tcPr>
            <w:tcW w:type="dxa" w:w="1500"/>
            <w:shd w:fill="1a3a6b" w:val="clear"/>
            <w:tcMar>
              <w:top w:type="dxa" w:w="80"/>
              <w:left w:type="dxa" w:w="120"/>
              <w:bottom w:type="dxa" w:w="80"/>
              <w:right w:type="dxa" w:w="120"/>
            </w:tcMar>
          </w:tcPr>
          <w:p>
            <w:r>
              <w:rPr>
                <w:rFonts w:ascii="Arial" w:cs="Arial" w:eastAsia="Arial" w:hAnsi="Arial"/>
                <w:b/>
                <w:bCs/>
                <w:color w:val="FFFFFF"/>
                <w:sz w:val="20"/>
                <w:szCs w:val="20"/>
              </w:rPr>
              <w:t xml:space="preserve">Population</w:t>
            </w:r>
          </w:p>
        </w:tc>
        <w:tc>
          <w:tcPr>
            <w:tcW w:type="dxa" w:w="2160"/>
            <w:shd w:fill="1a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Glacier</w:t>
            </w:r>
          </w:p>
        </w:tc>
        <w:tc>
          <w:tcPr>
            <w:tcW w:type="dxa" w:w="14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13,625,412</w:t>
            </w:r>
          </w:p>
        </w:tc>
        <w:tc>
          <w:tcPr>
            <w:tcW w:type="dxa" w:w="1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1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Uninhabitable; primarily polar regions</w:t>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Temperate Deciduous Forest</w:t>
            </w:r>
          </w:p>
        </w:tc>
        <w:tc>
          <w:tcPr>
            <w:tcW w:type="dxa" w:w="14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7,949,835</w:t>
            </w:r>
          </w:p>
        </w:tc>
        <w:tc>
          <w:tcPr>
            <w:tcW w:type="dxa" w:w="1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34,598,355</w:t>
            </w:r>
          </w:p>
        </w:tc>
        <w:tc>
          <w:tcPr>
            <w:tcW w:type="dxa" w:w="21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Most populous biome; heartland of civilization</w:t>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Tropical Seasonal Forest</w:t>
            </w:r>
          </w:p>
        </w:tc>
        <w:tc>
          <w:tcPr>
            <w:tcW w:type="dxa" w:w="14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1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6,865,981</w:t>
            </w:r>
          </w:p>
        </w:tc>
        <w:tc>
          <w:tcPr>
            <w:tcW w:type="dxa" w:w="1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15,521,784</w:t>
            </w:r>
          </w:p>
        </w:tc>
        <w:tc>
          <w:tcPr>
            <w:tcW w:type="dxa" w:w="21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Taiga</w:t>
            </w:r>
          </w:p>
        </w:tc>
        <w:tc>
          <w:tcPr>
            <w:tcW w:type="dxa" w:w="14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1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6,258,426</w:t>
            </w:r>
          </w:p>
        </w:tc>
        <w:tc>
          <w:tcPr>
            <w:tcW w:type="dxa" w:w="1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4,153,978</w:t>
            </w:r>
          </w:p>
        </w:tc>
        <w:tc>
          <w:tcPr>
            <w:tcW w:type="dxa" w:w="21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Cold conifer forest; northern continents</w:t>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Grassland</w:t>
            </w:r>
          </w:p>
        </w:tc>
        <w:tc>
          <w:tcPr>
            <w:tcW w:type="dxa" w:w="14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1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5,797,878</w:t>
            </w:r>
          </w:p>
        </w:tc>
        <w:tc>
          <w:tcPr>
            <w:tcW w:type="dxa" w:w="1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6,750,334</w:t>
            </w:r>
          </w:p>
        </w:tc>
        <w:tc>
          <w:tcPr>
            <w:tcW w:type="dxa" w:w="21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Temperate Rainforest</w:t>
            </w:r>
          </w:p>
        </w:tc>
        <w:tc>
          <w:tcPr>
            <w:tcW w:type="dxa" w:w="14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w:t>
            </w:r>
          </w:p>
        </w:tc>
        <w:tc>
          <w:tcPr>
            <w:tcW w:type="dxa" w:w="1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4,405,236</w:t>
            </w:r>
          </w:p>
        </w:tc>
        <w:tc>
          <w:tcPr>
            <w:tcW w:type="dxa" w:w="1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18,461,402</w:t>
            </w:r>
          </w:p>
        </w:tc>
        <w:tc>
          <w:tcPr>
            <w:tcW w:type="dxa" w:w="21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habitability coastal forests</w:t>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Wetland</w:t>
            </w:r>
          </w:p>
        </w:tc>
        <w:tc>
          <w:tcPr>
            <w:tcW w:type="dxa" w:w="14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1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3,710,352</w:t>
            </w:r>
          </w:p>
        </w:tc>
        <w:tc>
          <w:tcPr>
            <w:tcW w:type="dxa" w:w="1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4,258,447</w:t>
            </w:r>
          </w:p>
        </w:tc>
        <w:tc>
          <w:tcPr>
            <w:tcW w:type="dxa" w:w="21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Savanna</w:t>
            </w:r>
          </w:p>
        </w:tc>
        <w:tc>
          <w:tcPr>
            <w:tcW w:type="dxa" w:w="14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1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3,364,066</w:t>
            </w:r>
          </w:p>
        </w:tc>
        <w:tc>
          <w:tcPr>
            <w:tcW w:type="dxa" w:w="1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3,015,510</w:t>
            </w:r>
          </w:p>
        </w:tc>
        <w:tc>
          <w:tcPr>
            <w:tcW w:type="dxa" w:w="21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Kasmora interior</w:t>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Tropical Rainforest</w:t>
            </w:r>
          </w:p>
        </w:tc>
        <w:tc>
          <w:tcPr>
            <w:tcW w:type="dxa" w:w="14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80%</w:t>
            </w:r>
          </w:p>
        </w:tc>
        <w:tc>
          <w:tcPr>
            <w:tcW w:type="dxa" w:w="1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2,592,646</w:t>
            </w:r>
          </w:p>
        </w:tc>
        <w:tc>
          <w:tcPr>
            <w:tcW w:type="dxa" w:w="1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10,850,730</w:t>
            </w:r>
          </w:p>
        </w:tc>
        <w:tc>
          <w:tcPr>
            <w:tcW w:type="dxa" w:w="21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Tundra</w:t>
            </w:r>
          </w:p>
        </w:tc>
        <w:tc>
          <w:tcPr>
            <w:tcW w:type="dxa" w:w="14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2,891,395</w:t>
            </w:r>
          </w:p>
        </w:tc>
        <w:tc>
          <w:tcPr>
            <w:tcW w:type="dxa" w:w="1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739,978</w:t>
            </w:r>
          </w:p>
        </w:tc>
        <w:tc>
          <w:tcPr>
            <w:tcW w:type="dxa" w:w="21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Near-polar; sparse habitation</w:t>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Cold Desert</w:t>
            </w:r>
          </w:p>
        </w:tc>
        <w:tc>
          <w:tcPr>
            <w:tcW w:type="dxa" w:w="14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872,477</w:t>
            </w:r>
          </w:p>
        </w:tc>
        <w:tc>
          <w:tcPr>
            <w:tcW w:type="dxa" w:w="1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176,990</w:t>
            </w:r>
          </w:p>
        </w:tc>
        <w:tc>
          <w:tcPr>
            <w:tcW w:type="dxa" w:w="21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Hot Desert</w:t>
            </w:r>
          </w:p>
        </w:tc>
        <w:tc>
          <w:tcPr>
            <w:tcW w:type="dxa" w:w="14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1,081,831</w:t>
            </w:r>
          </w:p>
        </w:tc>
        <w:tc>
          <w:tcPr>
            <w:tcW w:type="dxa" w:w="1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115,207</w:t>
            </w:r>
          </w:p>
        </w:tc>
        <w:tc>
          <w:tcPr>
            <w:tcW w:type="dxa" w:w="21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 Eutheria is a relatively lush world</w:t>
            </w:r>
          </w:p>
        </w:tc>
      </w:tr>
    </w:tbl>
    <w:p>
      <w:r>
        <w:br w:type="page"/>
      </w:r>
    </w:p>
    <w:p>
      <w:pPr>
        <w:pStyle w:val="Heading1"/>
        <w:pBdr>
          <w:bottom w:val="single" w:color="C9A84C" w:sz="8" w:space="4"/>
        </w:pBdr>
        <w:spacing w:before="480" w:after="200"/>
      </w:pPr>
      <w:r>
        <w:rPr>
          <w:rFonts w:ascii="Arial" w:cs="Arial" w:eastAsia="Arial" w:hAnsi="Arial"/>
          <w:b/>
          <w:bCs/>
          <w:color w:val="1a3a6b"/>
          <w:sz w:val="36"/>
          <w:szCs w:val="36"/>
        </w:rPr>
        <w:t xml:space="preserve">Part II: Cosmology &amp; The Planes</w:t>
      </w:r>
    </w:p>
    <w:p>
      <w:pPr>
        <w:pStyle w:val="Heading2"/>
        <w:spacing w:before="360" w:after="160"/>
      </w:pPr>
      <w:r>
        <w:rPr>
          <w:rFonts w:ascii="Arial" w:cs="Arial" w:eastAsia="Arial" w:hAnsi="Arial"/>
          <w:b/>
          <w:bCs/>
          <w:color w:val="2E5FA3"/>
          <w:sz w:val="28"/>
          <w:szCs w:val="28"/>
        </w:rPr>
        <w:t xml:space="preserve">Chapter 8: The First Moment &amp; The Structure of Reality</w:t>
      </w:r>
    </w:p>
    <w:p>
      <w:pPr>
        <w:spacing w:before="80" w:after="80"/>
        <w:jc w:val="both"/>
      </w:pPr>
      <w:r>
        <w:rPr>
          <w:rFonts w:ascii="Arial" w:cs="Arial" w:eastAsia="Arial" w:hAnsi="Arial"/>
          <w:sz w:val="22"/>
          <w:szCs w:val="22"/>
        </w:rPr>
        <w:t xml:space="preserve">The ordered cosmos began in a single instantaneous event known as the First Moment. Three events occurred at the exact same instant: the Pleroma came into existence; the primordial entity known as Free Will was expelled from that realm; and the entire metaverse — the Outer Planes, the Inner Planes, and the Material Plane in its infinite entirety — was formed. These were not sequential events. They were different expressions of the same moment of creation.</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Pleroma</w:t>
      </w:r>
    </w:p>
    <w:p>
      <w:pPr>
        <w:spacing w:before="80" w:after="80"/>
        <w:jc w:val="both"/>
      </w:pPr>
      <w:r>
        <w:rPr>
          <w:rFonts w:ascii="Arial" w:cs="Arial" w:eastAsia="Arial" w:hAnsi="Arial"/>
          <w:sz w:val="22"/>
          <w:szCs w:val="22"/>
        </w:rPr>
        <w:t xml:space="preserve">The Pleroma exists outside the normal structure of the metaverse. It is not a plane of existence accessible through spells, portals, or planar travel. Instead, it represents a state of primordial unity that stands apart from the separation of reality into individual forces — complete, undivided, and untouched by the fracturing that produced the ordered cosmos. Within the Pleroma dwell entities known as the First Principles — metaphysical intelligences that embody the fundamental aspects of existence itself. The Pleroma is also the ultimate metaphysical source of all souls. Every soul that inhabits a mortal creature originates from this primordial realm and the rarest, most transcendent souls ultimately return to it.</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Free Will &amp; Its Fracturing</w:t>
      </w:r>
    </w:p>
    <w:p>
      <w:pPr>
        <w:spacing w:before="80" w:after="80"/>
        <w:jc w:val="both"/>
      </w:pPr>
      <w:r>
        <w:rPr>
          <w:rFonts w:ascii="Arial" w:cs="Arial" w:eastAsia="Arial" w:hAnsi="Arial"/>
          <w:sz w:val="22"/>
          <w:szCs w:val="22"/>
        </w:rPr>
        <w:t xml:space="preserve">Among the First Principles was one that embodied choice, individuality, and deviation from predetermined order — Free Will. Because the Pleroma exists as a state of absolute unity, the existence of genuine choice was incompatible with its nature. At the First Moment, Free Will was expelled. This expulsion was not an event that occurred after creation — it was an intrinsic part of creation itself. Once separated from the Pleroma, Free Will fragmented into nine emanations corresponding to the nine fundamental alignments: Lawful Good, Neutral Good, Chaotic Good, Lawful Neutral, True Neutral, Chaotic Neutral, Lawful Evil, Neutral Evil, and Chaotic Evil. Eight of these emanations became vast cosmic forces associated with the Outer Planes. The ninth stabilized into the Material Plane, representing the point of equilibrium between all alignment forces and the natural home of mortal life across its infinite universes.</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Council of the Eight</w:t>
      </w:r>
    </w:p>
    <w:p>
      <w:pPr>
        <w:spacing w:before="80" w:after="80"/>
        <w:jc w:val="both"/>
      </w:pPr>
      <w:r>
        <w:rPr>
          <w:rFonts w:ascii="Arial" w:cs="Arial" w:eastAsia="Arial" w:hAnsi="Arial"/>
          <w:sz w:val="22"/>
          <w:szCs w:val="22"/>
        </w:rPr>
        <w:t xml:space="preserve">The eight alignment emanations of Free Will are collectively known as the Council of the Eight. These entities are not gods in the traditional sense. They do not rule celestial kingdoms, demand worship, or intervene in the daily affairs of mortals. They are the metaphysical embodiments of the eight non-neutral alignments. Each member of the Council generates a corresponding Outer Plane which expresses the nature of that alignment in its purest form. Their existence maintains the dynamic tension between alignment forces that structure reality.</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Free Will Identity Theory</w:t>
      </w:r>
    </w:p>
    <w:p>
      <w:pPr>
        <w:spacing w:before="80" w:after="80"/>
        <w:jc w:val="both"/>
      </w:pPr>
      <w:r>
        <w:rPr>
          <w:rFonts w:ascii="Arial" w:cs="Arial" w:eastAsia="Arial" w:hAnsi="Arial"/>
          <w:sz w:val="22"/>
          <w:szCs w:val="22"/>
        </w:rPr>
        <w:t xml:space="preserve">The most profound cosmological theory — one that no being within the metaverse can confirm or refute — is that the metaverse is not merely the product of Free Will's fracturing but is Free Will itself: the actual body of that Principle as it exists outside the Pleroma, differentiated and expressed across infinite universes. Under this interpretation, every soul, every choice, every alignment force, every civilization that rises and falls within the Material Plane is a facet of the same primordial entity — Free Will experiencing itself through the only means available to it outside of perfect unity. Whether this is true is, by definition, unknowable from within.</w:t>
      </w:r>
    </w:p>
    <w:p>
      <w:r>
        <w:br w:type="page"/>
      </w:r>
    </w:p>
    <w:p>
      <w:pPr>
        <w:pStyle w:val="Heading2"/>
        <w:spacing w:before="360" w:after="160"/>
      </w:pPr>
      <w:r>
        <w:rPr>
          <w:rFonts w:ascii="Arial" w:cs="Arial" w:eastAsia="Arial" w:hAnsi="Arial"/>
          <w:b/>
          <w:bCs/>
          <w:color w:val="2E5FA3"/>
          <w:sz w:val="28"/>
          <w:szCs w:val="28"/>
        </w:rPr>
        <w:t xml:space="preserve">Chapter 9: The Planes</w:t>
      </w:r>
    </w:p>
    <w:p>
      <w:pPr>
        <w:pStyle w:val="Heading3"/>
        <w:spacing w:before="240" w:after="120"/>
      </w:pPr>
      <w:r>
        <w:rPr>
          <w:rFonts w:ascii="Arial" w:cs="Arial" w:eastAsia="Arial" w:hAnsi="Arial"/>
          <w:b/>
          <w:bCs/>
          <w:color w:val="1a3a6b"/>
          <w:sz w:val="24"/>
          <w:szCs w:val="24"/>
        </w:rPr>
        <w:t xml:space="preserve">The Outer Planes</w:t>
      </w:r>
    </w:p>
    <w:p>
      <w:pPr>
        <w:spacing w:before="80" w:after="80"/>
        <w:jc w:val="both"/>
      </w:pPr>
      <w:r>
        <w:rPr>
          <w:rFonts w:ascii="Arial" w:cs="Arial" w:eastAsia="Arial" w:hAnsi="Arial"/>
          <w:sz w:val="22"/>
          <w:szCs w:val="22"/>
        </w:rPr>
        <w:t xml:space="preserve">The Outer Planes are regions of existence in which alignment is not merely a moral description but a fundamental property of reality. Each corresponds to one alignment and embodies its principles in their purest form. The Outer Planes are also the origin of outsiders — creatures whose existence is defined by the alignment of their home plane.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shd w:fill="1a3a6b" w:val="clear"/>
            <w:tcMar>
              <w:top w:type="dxa" w:w="80"/>
              <w:left w:type="dxa" w:w="120"/>
              <w:bottom w:type="dxa" w:w="80"/>
              <w:right w:type="dxa" w:w="120"/>
            </w:tcMar>
          </w:tcPr>
          <w:p>
            <w:r>
              <w:rPr>
                <w:rFonts w:ascii="Arial" w:cs="Arial" w:eastAsia="Arial" w:hAnsi="Arial"/>
                <w:b/>
                <w:bCs/>
                <w:color w:val="FFFFFF"/>
                <w:sz w:val="20"/>
                <w:szCs w:val="20"/>
              </w:rPr>
              <w:t xml:space="preserve">Alignment</w:t>
            </w:r>
          </w:p>
        </w:tc>
        <w:tc>
          <w:tcPr>
            <w:tcW w:type="dxa" w:w="2500"/>
            <w:shd w:fill="1a3a6b" w:val="clear"/>
            <w:tcMar>
              <w:top w:type="dxa" w:w="80"/>
              <w:left w:type="dxa" w:w="120"/>
              <w:bottom w:type="dxa" w:w="80"/>
              <w:right w:type="dxa" w:w="120"/>
            </w:tcMar>
          </w:tcPr>
          <w:p>
            <w:r>
              <w:rPr>
                <w:rFonts w:ascii="Arial" w:cs="Arial" w:eastAsia="Arial" w:hAnsi="Arial"/>
                <w:b/>
                <w:bCs/>
                <w:color w:val="FFFFFF"/>
                <w:sz w:val="20"/>
                <w:szCs w:val="20"/>
              </w:rPr>
              <w:t xml:space="preserve">Plane</w:t>
            </w:r>
          </w:p>
        </w:tc>
        <w:tc>
          <w:tcPr>
            <w:tcW w:type="dxa" w:w="4360"/>
            <w:shd w:fill="1a3a6b" w:val="clear"/>
            <w:tcMar>
              <w:top w:type="dxa" w:w="80"/>
              <w:left w:type="dxa" w:w="120"/>
              <w:bottom w:type="dxa" w:w="80"/>
              <w:right w:type="dxa" w:w="120"/>
            </w:tcMar>
          </w:tcPr>
          <w:p>
            <w:r>
              <w:rPr>
                <w:rFonts w:ascii="Arial" w:cs="Arial" w:eastAsia="Arial" w:hAnsi="Arial"/>
                <w:b/>
                <w:bCs/>
                <w:color w:val="FFFFFF"/>
                <w:sz w:val="20"/>
                <w:szCs w:val="20"/>
              </w:rPr>
              <w:t xml:space="preserve">Nature</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Lawful Good</w:t>
            </w:r>
          </w:p>
        </w:tc>
        <w:tc>
          <w:tcPr>
            <w:tcW w:type="dxa" w:w="2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Heaven</w:t>
            </w:r>
          </w:p>
        </w:tc>
        <w:tc>
          <w:tcPr>
            <w:tcW w:type="dxa" w:w="43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Pure law and benevolence</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Neutral Good</w:t>
            </w:r>
          </w:p>
        </w:tc>
        <w:tc>
          <w:tcPr>
            <w:tcW w:type="dxa" w:w="2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Nirvana</w:t>
            </w:r>
          </w:p>
        </w:tc>
        <w:tc>
          <w:tcPr>
            <w:tcW w:type="dxa" w:w="43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Goodness without constraint</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Chaotic Good</w:t>
            </w:r>
          </w:p>
        </w:tc>
        <w:tc>
          <w:tcPr>
            <w:tcW w:type="dxa" w:w="2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Elysium</w:t>
            </w:r>
          </w:p>
        </w:tc>
        <w:tc>
          <w:tcPr>
            <w:tcW w:type="dxa" w:w="43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Freedom and virtue</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Lawful Neutral</w:t>
            </w:r>
          </w:p>
        </w:tc>
        <w:tc>
          <w:tcPr>
            <w:tcW w:type="dxa" w:w="2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Utopia</w:t>
            </w:r>
          </w:p>
        </w:tc>
        <w:tc>
          <w:tcPr>
            <w:tcW w:type="dxa" w:w="43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without moral bias</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Chaotic Neutral</w:t>
            </w:r>
          </w:p>
        </w:tc>
        <w:tc>
          <w:tcPr>
            <w:tcW w:type="dxa" w:w="2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Limbo</w:t>
            </w:r>
          </w:p>
        </w:tc>
        <w:tc>
          <w:tcPr>
            <w:tcW w:type="dxa" w:w="43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Pure randomness and change</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Lawful Evil</w:t>
            </w:r>
          </w:p>
        </w:tc>
        <w:tc>
          <w:tcPr>
            <w:tcW w:type="dxa" w:w="2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Hell</w:t>
            </w:r>
          </w:p>
        </w:tc>
        <w:tc>
          <w:tcPr>
            <w:tcW w:type="dxa" w:w="43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Tyranny and domination</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Neutral Evil</w:t>
            </w:r>
          </w:p>
        </w:tc>
        <w:tc>
          <w:tcPr>
            <w:tcW w:type="dxa" w:w="2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Abaddon</w:t>
            </w:r>
          </w:p>
        </w:tc>
        <w:tc>
          <w:tcPr>
            <w:tcW w:type="dxa" w:w="43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Malice without principle</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Chaotic Evil</w:t>
            </w:r>
          </w:p>
        </w:tc>
        <w:tc>
          <w:tcPr>
            <w:tcW w:type="dxa" w:w="250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Abyss</w:t>
            </w:r>
          </w:p>
        </w:tc>
        <w:tc>
          <w:tcPr>
            <w:tcW w:type="dxa" w:w="436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Destruction and ruin</w:t>
            </w:r>
          </w:p>
        </w:tc>
      </w:tr>
    </w:tbl>
    <w:p>
      <w:pPr>
        <w:spacing w:before="60" w:after="60"/>
      </w:pPr>
      <w:r>
        <w:t xml:space="preserve"/>
      </w:r>
    </w:p>
    <w:p>
      <w:pPr>
        <w:pStyle w:val="Heading3"/>
        <w:spacing w:before="240" w:after="120"/>
      </w:pPr>
      <w:r>
        <w:rPr>
          <w:rFonts w:ascii="Arial" w:cs="Arial" w:eastAsia="Arial" w:hAnsi="Arial"/>
          <w:b/>
          <w:bCs/>
          <w:color w:val="1a3a6b"/>
          <w:sz w:val="24"/>
          <w:szCs w:val="24"/>
        </w:rPr>
        <w:t xml:space="preserve">The Material Plane</w:t>
      </w:r>
    </w:p>
    <w:p>
      <w:pPr>
        <w:spacing w:before="80" w:after="80"/>
        <w:jc w:val="both"/>
      </w:pPr>
      <w:r>
        <w:rPr>
          <w:rFonts w:ascii="Arial" w:cs="Arial" w:eastAsia="Arial" w:hAnsi="Arial"/>
          <w:sz w:val="22"/>
          <w:szCs w:val="22"/>
        </w:rPr>
        <w:t xml:space="preserve">The Material Plane is not a single world or universe. It is the equilibrium point of the cosmic alignment system, and within it exist an infinite number of universes — each one a distinct expression of the balance between the alignment forces. Eutheria's universe is one of these. The alignment structure, the soul cycle, the Pleroma, and the pressure of the Kenoma apply equally to every universe within the Material Plane. The metaphysical machinery described here is not local to Eutheria — it governs all of ordered existence.</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Inner Planes</w:t>
      </w:r>
    </w:p>
    <w:p>
      <w:pPr>
        <w:spacing w:before="80" w:after="80"/>
        <w:jc w:val="both"/>
      </w:pPr>
      <w:r>
        <w:rPr>
          <w:rFonts w:ascii="Arial" w:cs="Arial" w:eastAsia="Arial" w:hAnsi="Arial"/>
          <w:sz w:val="22"/>
          <w:szCs w:val="22"/>
        </w:rPr>
        <w:t xml:space="preserve">The Inner Planes represent the fundamental building blocks of physical reality, created simultaneously with the Material Plane. They consist of six planes: the four Elemental Planes (Air, Earth, Fire, Water) and the two Energy Planes. The Positive Energy Plane contains the fundamental life energy of the universe — responsible for life, healing, growth, and the animating force in living creatures. The Negative Energy Plane contains the opposing force: entropy, decay, and the draining of life.</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Astral, Ethereal, and Shadow Planes</w:t>
      </w:r>
    </w:p>
    <w:p>
      <w:pPr>
        <w:spacing w:before="80" w:after="80"/>
        <w:jc w:val="both"/>
      </w:pPr>
      <w:r>
        <w:rPr>
          <w:rFonts w:ascii="Arial" w:cs="Arial" w:eastAsia="Arial" w:hAnsi="Arial"/>
          <w:sz w:val="22"/>
          <w:szCs w:val="22"/>
        </w:rPr>
        <w:t xml:space="preserve">The Astral Plane surrounds the entire planar structure and functions as the cosmic medium connecting all planes. Travel between planes typically occurs through the Astral Plane. The Ethereal Plane is a ghostlike layer that overlaps the Material Plane, acting as a spiritual echo of the physical world. It serves as the domain of ghosts, incorporeal beings, and dream fragments. The Shadow Plane is a dark reflection of the Material Plane — mirroring the structure of the physical world in a distorted, gloom-filled form. It is infused with negative energy and serves as the source of shadow magic.</w:t>
      </w:r>
    </w:p>
    <w:p>
      <w:r>
        <w:br w:type="page"/>
      </w:r>
    </w:p>
    <w:p>
      <w:pPr>
        <w:pStyle w:val="Heading2"/>
        <w:spacing w:before="360" w:after="160"/>
      </w:pPr>
      <w:r>
        <w:rPr>
          <w:rFonts w:ascii="Arial" w:cs="Arial" w:eastAsia="Arial" w:hAnsi="Arial"/>
          <w:b/>
          <w:bCs/>
          <w:color w:val="2E5FA3"/>
          <w:sz w:val="28"/>
          <w:szCs w:val="28"/>
        </w:rPr>
        <w:t xml:space="preserve">Chapter 10: Souls &amp; The Cycle of Existence</w:t>
      </w:r>
    </w:p>
    <w:p>
      <w:pPr>
        <w:spacing w:before="80" w:after="80"/>
        <w:jc w:val="both"/>
      </w:pPr>
      <w:r>
        <w:rPr>
          <w:rFonts w:ascii="Arial" w:cs="Arial" w:eastAsia="Arial" w:hAnsi="Arial"/>
          <w:sz w:val="22"/>
          <w:szCs w:val="22"/>
        </w:rPr>
        <w:t xml:space="preserve">Every mortal creature possesses a soul — a divine spark originating from the Pleroma that inhabits a physical body within the Material Plane. The soul is not the creature itself; it is the metaphysical essence that animates it. Mortal life is the arena in which the soul develops alignment, identity, and spiritual resonance. When mortal creatures die, their souls pass into the Astral Plane. From there, three primary destinies exist:</w:t>
      </w:r>
    </w:p>
    <w:p>
      <w:pPr>
        <w:spacing w:before="60" w:after="60"/>
      </w:pPr>
      <w:r>
        <w:t xml:space="preserve"/>
      </w:r>
    </w:p>
    <w:p>
      <w:pPr>
        <w:spacing w:before="80" w:after="80"/>
        <w:jc w:val="both"/>
      </w:pPr>
      <w:r>
        <w:rPr>
          <w:rFonts w:ascii="Arial" w:cs="Arial" w:eastAsia="Arial" w:hAnsi="Arial"/>
          <w:b/>
          <w:bCs/>
          <w:sz w:val="22"/>
          <w:szCs w:val="22"/>
        </w:rPr>
        <w:t xml:space="preserve">Reincarnation</w:t>
      </w:r>
      <w:r>
        <w:rPr>
          <w:rFonts w:ascii="Arial" w:cs="Arial" w:eastAsia="Arial" w:hAnsi="Arial"/>
          <w:sz w:val="22"/>
          <w:szCs w:val="22"/>
        </w:rPr>
        <w:t xml:space="preserve"> — Most souls eventually return to mortal life. Their spiritual alignment is too mixed or imperfect to be drawn permanently into any single Outer Plane.</w:t>
      </w:r>
    </w:p>
    <w:p>
      <w:pPr>
        <w:spacing w:before="60" w:after="60"/>
      </w:pPr>
      <w:r>
        <w:t xml:space="preserve"/>
      </w:r>
    </w:p>
    <w:p>
      <w:pPr>
        <w:spacing w:before="80" w:after="80"/>
        <w:jc w:val="both"/>
      </w:pPr>
      <w:r>
        <w:rPr>
          <w:rFonts w:ascii="Arial" w:cs="Arial" w:eastAsia="Arial" w:hAnsi="Arial"/>
          <w:b/>
          <w:bCs/>
          <w:sz w:val="22"/>
          <w:szCs w:val="22"/>
        </w:rPr>
        <w:t xml:space="preserve">Transfiguration</w:t>
      </w:r>
      <w:r>
        <w:rPr>
          <w:rFonts w:ascii="Arial" w:cs="Arial" w:eastAsia="Arial" w:hAnsi="Arial"/>
          <w:sz w:val="22"/>
          <w:szCs w:val="22"/>
        </w:rPr>
        <w:t xml:space="preserve"> — Some souls become so perfectly aligned with one of the Outer Planes that they are drawn into it permanently, undergoing transfiguration into a native outsider of that plane. This process explains the origin of outsiders.</w:t>
      </w:r>
    </w:p>
    <w:p>
      <w:pPr>
        <w:spacing w:before="60" w:after="60"/>
      </w:pPr>
      <w:r>
        <w:t xml:space="preserve"/>
      </w:r>
    </w:p>
    <w:p>
      <w:pPr>
        <w:spacing w:before="80" w:after="80"/>
        <w:jc w:val="both"/>
      </w:pPr>
      <w:r>
        <w:rPr>
          <w:rFonts w:ascii="Arial" w:cs="Arial" w:eastAsia="Arial" w:hAnsi="Arial"/>
          <w:b/>
          <w:bCs/>
          <w:sz w:val="22"/>
          <w:szCs w:val="22"/>
        </w:rPr>
        <w:t xml:space="preserve">Return to the Pleroma</w:t>
      </w:r>
      <w:r>
        <w:rPr>
          <w:rFonts w:ascii="Arial" w:cs="Arial" w:eastAsia="Arial" w:hAnsi="Arial"/>
          <w:sz w:val="22"/>
          <w:szCs w:val="22"/>
        </w:rPr>
        <w:t xml:space="preserve"> — A rare few souls achieve perfect harmony and balance, escaping the cycle entirely and returning to the primordial source from which they originally emerged.</w:t>
      </w:r>
    </w:p>
    <w:p>
      <w:r>
        <w:br w:type="page"/>
      </w:r>
    </w:p>
    <w:p>
      <w:pPr>
        <w:pStyle w:val="Heading2"/>
        <w:spacing w:before="360" w:after="160"/>
      </w:pPr>
      <w:r>
        <w:rPr>
          <w:rFonts w:ascii="Arial" w:cs="Arial" w:eastAsia="Arial" w:hAnsi="Arial"/>
          <w:b/>
          <w:bCs/>
          <w:color w:val="2E5FA3"/>
          <w:sz w:val="28"/>
          <w:szCs w:val="28"/>
        </w:rPr>
        <w:t xml:space="preserve">Chapter 11: The Kenoma &amp; The Outer Gods</w:t>
      </w:r>
    </w:p>
    <w:p>
      <w:pPr>
        <w:pStyle w:val="Heading3"/>
        <w:spacing w:before="240" w:after="120"/>
      </w:pPr>
      <w:r>
        <w:rPr>
          <w:rFonts w:ascii="Arial" w:cs="Arial" w:eastAsia="Arial" w:hAnsi="Arial"/>
          <w:b/>
          <w:bCs/>
          <w:color w:val="1a3a6b"/>
          <w:sz w:val="24"/>
          <w:szCs w:val="24"/>
        </w:rPr>
        <w:t xml:space="preserve">The Kenoma</w:t>
      </w:r>
    </w:p>
    <w:p>
      <w:pPr>
        <w:spacing w:before="80" w:after="80"/>
        <w:jc w:val="both"/>
      </w:pPr>
      <w:r>
        <w:rPr>
          <w:rFonts w:ascii="Arial" w:cs="Arial" w:eastAsia="Arial" w:hAnsi="Arial"/>
          <w:sz w:val="22"/>
          <w:szCs w:val="22"/>
        </w:rPr>
        <w:t xml:space="preserve">The Pleroma is perfect fullness. The Kenoma is not merely its opposite — it is its precondition. Metaphysically speaking, not temporally, the Kenoma was before the Pleroma. The Pleroma did not push back something that arose alongside it. It asserted itself against something that had always been there — the eternal ground of incompleteness within which the impossible miracle of ordered existence briefly flickered into being. The Kenoma is not a place, not a dimension, not darkness or void in any sense the ordered cosmos can meaningfully describe. It is the absence of the substrate that makes description possible. It has no intelligence, no purpose, and no will. It does not seek to consume existence. It simply is the condition in which existence cannot be — and existence is the anomaly, not the Kenoma. The metaverse exists in the space the First Moment carved out of what had always been and what, the Kenoma's eternal nature suggests, will eventually be again.</w:t>
      </w:r>
    </w:p>
    <w:p>
      <w:pPr>
        <w:spacing w:before="60" w:after="60"/>
      </w:pPr>
      <w:r>
        <w:t xml:space="preserve"/>
      </w:r>
    </w:p>
    <w:p>
      <w:pPr>
        <w:spacing w:before="80" w:after="80"/>
        <w:jc w:val="both"/>
      </w:pPr>
      <w:r>
        <w:rPr>
          <w:rFonts w:ascii="Arial" w:cs="Arial" w:eastAsia="Arial" w:hAnsi="Arial"/>
          <w:sz w:val="22"/>
          <w:szCs w:val="22"/>
        </w:rPr>
        <w:t xml:space="preserve">The Negative Energy Plane, undead, entropy, and destruction are all part of the ordered metaverse — they are natural, they have alignment, they participate in the cycle of existence. The Kenoma is categorically different. It does not destroy within the system. It annihilates the system's substrate itself.</w:t>
      </w:r>
    </w:p>
    <w:p>
      <w:pPr>
        <w:spacing w:before="60" w:after="60"/>
      </w:pPr>
      <w:r>
        <w:t xml:space="preserve"/>
      </w:r>
    </w:p>
    <w:p>
      <w:pPr>
        <w:pBdr>
          <w:left w:val="single" w:color="C9A84C" w:sz="4" w:space="8"/>
        </w:pBdr>
        <w:spacing w:before="120" w:after="120"/>
        <w:ind w:left="720"/>
      </w:pPr>
      <w:r>
        <w:rPr>
          <w:rFonts w:ascii="Arial" w:cs="Arial" w:eastAsia="Arial" w:hAnsi="Arial"/>
          <w:i/>
          <w:iCs/>
          <w:color w:val="555555"/>
          <w:sz w:val="20"/>
          <w:szCs w:val="20"/>
        </w:rPr>
        <w:t xml:space="preserve">GM Note: A creature destroyed by negative energy is dead — potentially raisable, potentially undead, its soul still in the cycle. A creature touched by the Kenoma is not dead. It is erased. There is no soul to raise, no body to animate, no identity to persist. This should be extraordinarily rare and treated as categorically different from any other form of death in the game.</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Outer Gods</w:t>
      </w:r>
    </w:p>
    <w:p>
      <w:pPr>
        <w:spacing w:before="80" w:after="80"/>
        <w:jc w:val="both"/>
      </w:pPr>
      <w:r>
        <w:rPr>
          <w:rFonts w:ascii="Arial" w:cs="Arial" w:eastAsia="Arial" w:hAnsi="Arial"/>
          <w:sz w:val="22"/>
          <w:szCs w:val="22"/>
        </w:rPr>
        <w:t xml:space="preserve">Just as the Pleroma contains the First Principles, the Kenoma has given rise to its own native expressions: the Outer Gods. These are not beings in any conventional sense. They do not think. They do not pursue goals. They consume, mindlessly and without end, not because they choose to but because that is what they are. They are simply incompatible with existence. The Outer Gods cannot be reasoned with, bargained with, or defeated in any conventional sense. They have no Bestiary entries — they cannot be statted, detected by alignment-based magic, or fought.</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Great Old Ones</w:t>
      </w:r>
    </w:p>
    <w:p>
      <w:pPr>
        <w:spacing w:before="80" w:after="80"/>
        <w:jc w:val="both"/>
      </w:pPr>
      <w:r>
        <w:rPr>
          <w:rFonts w:ascii="Arial" w:cs="Arial" w:eastAsia="Arial" w:hAnsi="Arial"/>
          <w:sz w:val="22"/>
          <w:szCs w:val="22"/>
        </w:rPr>
        <w:t xml:space="preserve">Great Old Ones are crystallizations of the Outer Gods — localized expressions of Kenoma-derived pressure that have achieved a terrible coherence within the ordered cosmos. They can be encountered, interacted with, and in principle fought — though fighting them is rarely the right framework for understanding the encounter. They have Bestiary entries and Pathfinder rules function normally when dealing with them. But the information gained through Knowledge checks, divination, or direct contact may be incomplete, contradictory, or misleading — mortal systems of magic, theology, and planar scholarship cannot fully explain what they are.</w:t>
      </w:r>
    </w:p>
    <w:p>
      <w:r>
        <w:br w:type="page"/>
      </w:r>
    </w:p>
    <w:p>
      <w:pPr>
        <w:pStyle w:val="Heading2"/>
        <w:spacing w:before="360" w:after="160"/>
      </w:pPr>
      <w:r>
        <w:rPr>
          <w:rFonts w:ascii="Arial" w:cs="Arial" w:eastAsia="Arial" w:hAnsi="Arial"/>
          <w:b/>
          <w:bCs/>
          <w:color w:val="2E5FA3"/>
          <w:sz w:val="28"/>
          <w:szCs w:val="28"/>
        </w:rPr>
        <w:t xml:space="preserve">Chapter 12: Summary of Cosmic Structure</w:t>
      </w:r>
    </w:p>
    <w:p>
      <w:pPr>
        <w:spacing w:before="80" w:after="80"/>
        <w:jc w:val="both"/>
      </w:pPr>
      <w:r>
        <w:rPr>
          <w:rFonts w:ascii="Arial" w:cs="Arial" w:eastAsia="Arial" w:hAnsi="Arial"/>
          <w:sz w:val="22"/>
          <w:szCs w:val="22"/>
        </w:rPr>
        <w:t xml:space="preserve">The full structure of ordered existence — the metaverse — bounded on all sides by the Kenoma:</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Pleroma — perfect fullness; beyond the metaverse; source and destination of souls</w:t>
      </w:r>
    </w:p>
    <w:p>
      <w:pPr>
        <w:pStyle w:val="ListParagraph"/>
        <w:numPr>
          <w:ilvl w:val="0"/>
          <w:numId w:val="2"/>
        </w:numPr>
        <w:spacing w:before="60" w:after="60"/>
      </w:pPr>
      <w:r>
        <w:rPr>
          <w:rFonts w:ascii="Arial" w:cs="Arial" w:eastAsia="Arial" w:hAnsi="Arial"/>
          <w:sz w:val="22"/>
          <w:szCs w:val="22"/>
        </w:rPr>
        <w:t xml:space="preserve">Outer Planes — alignment emanations of Free Will; eight non-neutral forces in constant tension</w:t>
      </w:r>
    </w:p>
    <w:p>
      <w:pPr>
        <w:pStyle w:val="ListParagraph"/>
        <w:numPr>
          <w:ilvl w:val="0"/>
          <w:numId w:val="2"/>
        </w:numPr>
        <w:spacing w:before="60" w:after="60"/>
      </w:pPr>
      <w:r>
        <w:rPr>
          <w:rFonts w:ascii="Arial" w:cs="Arial" w:eastAsia="Arial" w:hAnsi="Arial"/>
          <w:sz w:val="22"/>
          <w:szCs w:val="22"/>
        </w:rPr>
        <w:t xml:space="preserve">Inner Planes — elemental and energy foundations of physical reality</w:t>
      </w:r>
    </w:p>
    <w:p>
      <w:pPr>
        <w:pStyle w:val="ListParagraph"/>
        <w:numPr>
          <w:ilvl w:val="0"/>
          <w:numId w:val="2"/>
        </w:numPr>
        <w:spacing w:before="60" w:after="60"/>
      </w:pPr>
      <w:r>
        <w:rPr>
          <w:rFonts w:ascii="Arial" w:cs="Arial" w:eastAsia="Arial" w:hAnsi="Arial"/>
          <w:sz w:val="22"/>
          <w:szCs w:val="22"/>
        </w:rPr>
        <w:t xml:space="preserve">Material Plane — equilibrium point of the cosmos; an infinite multiverse of universes</w:t>
      </w:r>
    </w:p>
    <w:p>
      <w:pPr>
        <w:pStyle w:val="ListParagraph"/>
        <w:numPr>
          <w:ilvl w:val="0"/>
          <w:numId w:val="2"/>
        </w:numPr>
        <w:spacing w:before="60" w:after="60"/>
      </w:pPr>
      <w:r>
        <w:rPr>
          <w:rFonts w:ascii="Arial" w:cs="Arial" w:eastAsia="Arial" w:hAnsi="Arial"/>
          <w:sz w:val="22"/>
          <w:szCs w:val="22"/>
        </w:rPr>
        <w:t xml:space="preserve">Astral Plane — cosmic medium connecting all planes within the metaverse</w:t>
      </w:r>
    </w:p>
    <w:p>
      <w:pPr>
        <w:pStyle w:val="ListParagraph"/>
        <w:numPr>
          <w:ilvl w:val="0"/>
          <w:numId w:val="2"/>
        </w:numPr>
        <w:spacing w:before="60" w:after="60"/>
      </w:pPr>
      <w:r>
        <w:rPr>
          <w:rFonts w:ascii="Arial" w:cs="Arial" w:eastAsia="Arial" w:hAnsi="Arial"/>
          <w:sz w:val="22"/>
          <w:szCs w:val="22"/>
        </w:rPr>
        <w:t xml:space="preserve">Ethereal Plane — spiritual echo overlapping the Material universes</w:t>
      </w:r>
    </w:p>
    <w:p>
      <w:pPr>
        <w:pStyle w:val="ListParagraph"/>
        <w:numPr>
          <w:ilvl w:val="0"/>
          <w:numId w:val="2"/>
        </w:numPr>
        <w:spacing w:before="60" w:after="60"/>
      </w:pPr>
      <w:r>
        <w:rPr>
          <w:rFonts w:ascii="Arial" w:cs="Arial" w:eastAsia="Arial" w:hAnsi="Arial"/>
          <w:sz w:val="22"/>
          <w:szCs w:val="22"/>
        </w:rPr>
        <w:t xml:space="preserve">Shadow Plane — dark reflection of physical reality; source of shadow magic</w:t>
      </w:r>
    </w:p>
    <w:p>
      <w:pPr>
        <w:pStyle w:val="ListParagraph"/>
        <w:numPr>
          <w:ilvl w:val="0"/>
          <w:numId w:val="2"/>
        </w:numPr>
        <w:spacing w:before="60" w:after="60"/>
      </w:pPr>
      <w:r>
        <w:rPr>
          <w:rFonts w:ascii="Arial" w:cs="Arial" w:eastAsia="Arial" w:hAnsi="Arial"/>
          <w:sz w:val="22"/>
          <w:szCs w:val="22"/>
        </w:rPr>
        <w:t xml:space="preserve">Kenoma — the eternal precondition; beyond and before the metaverse; the ground of incompleteness within which ordered existence is the anomaly</w:t>
      </w:r>
    </w:p>
    <w:p>
      <w:r>
        <w:br w:type="page"/>
      </w:r>
    </w:p>
    <w:p>
      <w:pPr>
        <w:pStyle w:val="Heading1"/>
        <w:pBdr>
          <w:bottom w:val="single" w:color="C9A84C" w:sz="8" w:space="4"/>
        </w:pBdr>
        <w:spacing w:before="480" w:after="200"/>
      </w:pPr>
      <w:r>
        <w:rPr>
          <w:rFonts w:ascii="Arial" w:cs="Arial" w:eastAsia="Arial" w:hAnsi="Arial"/>
          <w:b/>
          <w:bCs/>
          <w:color w:val="1a3a6b"/>
          <w:sz w:val="36"/>
          <w:szCs w:val="36"/>
        </w:rPr>
        <w:t xml:space="preserve">Part III: Divine Power &amp; Magic</w:t>
      </w:r>
    </w:p>
    <w:p>
      <w:pPr>
        <w:pStyle w:val="Heading2"/>
        <w:spacing w:before="360" w:after="160"/>
      </w:pPr>
      <w:r>
        <w:rPr>
          <w:rFonts w:ascii="Arial" w:cs="Arial" w:eastAsia="Arial" w:hAnsi="Arial"/>
          <w:b/>
          <w:bCs/>
          <w:color w:val="2E5FA3"/>
          <w:sz w:val="28"/>
          <w:szCs w:val="28"/>
        </w:rPr>
        <w:t xml:space="preserve">Chapter 13: Divine Power</w:t>
      </w:r>
    </w:p>
    <w:p>
      <w:pPr>
        <w:spacing w:before="80" w:after="80"/>
        <w:jc w:val="both"/>
      </w:pPr>
      <w:r>
        <w:rPr>
          <w:rFonts w:ascii="Arial" w:cs="Arial" w:eastAsia="Arial" w:hAnsi="Arial"/>
          <w:sz w:val="22"/>
          <w:szCs w:val="22"/>
        </w:rPr>
        <w:t xml:space="preserve">Although divine magic exists in Eutheria, the universe contains no literal gods who create or grant supernatural power. Clerical magic, paladin abilities, and other forms of divine spellcasting derive from the cosmic alignment forces that structure the metaverse. Religions therefore represent cultural interpretations of metaphysical reality, not the worship of individual divine beings.</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Source of Divine Magic</w:t>
      </w:r>
    </w:p>
    <w:p>
      <w:pPr>
        <w:spacing w:before="80" w:after="80"/>
        <w:jc w:val="both"/>
      </w:pPr>
      <w:r>
        <w:rPr>
          <w:rFonts w:ascii="Arial" w:cs="Arial" w:eastAsia="Arial" w:hAnsi="Arial"/>
          <w:sz w:val="22"/>
          <w:szCs w:val="22"/>
        </w:rPr>
        <w:t xml:space="preserve">Divine magic originates from the alignment forces embodied by the Outer Planes. Clerics draw power from these forces by dedicating themselves to the philosophical principles associated with a particular alignment, acting as conduits through which the power of that alignment enters the Material Plane. Because these forces are metaphysical rather than personal, they do not grant spells in the manner of a conscious deity.</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Religious Traditions</w:t>
      </w:r>
    </w:p>
    <w:p>
      <w:pPr>
        <w:spacing w:before="80" w:after="80"/>
        <w:jc w:val="both"/>
      </w:pPr>
      <w:r>
        <w:rPr>
          <w:rFonts w:ascii="Arial" w:cs="Arial" w:eastAsia="Arial" w:hAnsi="Arial"/>
          <w:sz w:val="22"/>
          <w:szCs w:val="22"/>
        </w:rPr>
        <w:t xml:space="preserve">Although divine power ultimately originates from alignment forces, all cultures interpret those forces through religious traditions. These traditions often personify alignment principles as gods, saints, spirits, or sacred archetypes. The metaphysical reality behind those beliefs remains the same regardless of how it is framed. This allows multiple religious traditions to exist for the same alignment — two different faiths might worship entirely different divine figures while both drawing power from the same plane.</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Domains, True Neutral Clerics &amp; Outsiders as Divine Agents</w:t>
      </w:r>
    </w:p>
    <w:p>
      <w:pPr>
        <w:spacing w:before="80" w:after="80"/>
        <w:jc w:val="both"/>
      </w:pPr>
      <w:r>
        <w:rPr>
          <w:rFonts w:ascii="Arial" w:cs="Arial" w:eastAsia="Arial" w:hAnsi="Arial"/>
          <w:sz w:val="22"/>
          <w:szCs w:val="22"/>
        </w:rPr>
        <w:t xml:space="preserve">Domains represent specialized aspects of alignment philosophy. Each religious tradition determines which domains are available to its clerics. True Neutral clerics derive their power from the equilibrium represented by the Material Plane itself, often serving philosophies centered on natural cycles and cosmic balance. The role of divine servants is fulfilled by outsiders associated with the Outer Planes, who sometimes serve as intermediaries between mortal clerics and the cosmic powers those clerics channel. When a cleric casts a spell such as commune, the questions are answered by a powerful outsider associated with that alignment.</w:t>
      </w:r>
    </w:p>
    <w:p>
      <w:pPr>
        <w:spacing w:before="60" w:after="60"/>
      </w:pPr>
      <w:r>
        <w:t xml:space="preserve"/>
      </w:r>
    </w:p>
    <w:p>
      <w:pPr>
        <w:pBdr>
          <w:left w:val="single" w:color="C9A84C" w:sz="4" w:space="8"/>
        </w:pBdr>
        <w:spacing w:before="120" w:after="120"/>
        <w:ind w:left="720"/>
      </w:pPr>
      <w:r>
        <w:rPr>
          <w:rFonts w:ascii="Arial" w:cs="Arial" w:eastAsia="Arial" w:hAnsi="Arial"/>
          <w:i/>
          <w:iCs/>
          <w:color w:val="555555"/>
          <w:sz w:val="20"/>
          <w:szCs w:val="20"/>
        </w:rPr>
        <w:t xml:space="preserve">GM Note: Divine magic functions exactly as it does in the rules, but the ultimate source of that power lies in the structure of the planes rather than in personal deities. A cleric's alignment must remain within one step of their deity's alignment.</w:t>
      </w:r>
    </w:p>
    <w:p>
      <w:r>
        <w:br w:type="page"/>
      </w:r>
    </w:p>
    <w:p>
      <w:pPr>
        <w:pStyle w:val="Heading2"/>
        <w:spacing w:before="360" w:after="160"/>
      </w:pPr>
      <w:r>
        <w:rPr>
          <w:rFonts w:ascii="Arial" w:cs="Arial" w:eastAsia="Arial" w:hAnsi="Arial"/>
          <w:b/>
          <w:bCs/>
          <w:color w:val="2E5FA3"/>
          <w:sz w:val="28"/>
          <w:szCs w:val="28"/>
        </w:rPr>
        <w:t xml:space="preserve">Chapter 14: The Magic System</w:t>
      </w:r>
    </w:p>
    <w:p>
      <w:pPr>
        <w:pStyle w:val="Heading3"/>
        <w:spacing w:before="240" w:after="120"/>
      </w:pPr>
      <w:r>
        <w:rPr>
          <w:rFonts w:ascii="Arial" w:cs="Arial" w:eastAsia="Arial" w:hAnsi="Arial"/>
          <w:b/>
          <w:bCs/>
          <w:color w:val="1a3a6b"/>
          <w:sz w:val="24"/>
          <w:szCs w:val="24"/>
        </w:rPr>
        <w:t xml:space="preserve">The Astral Substrate</w:t>
      </w:r>
    </w:p>
    <w:p>
      <w:pPr>
        <w:spacing w:before="80" w:after="80"/>
        <w:jc w:val="both"/>
      </w:pPr>
      <w:r>
        <w:rPr>
          <w:rFonts w:ascii="Arial" w:cs="Arial" w:eastAsia="Arial" w:hAnsi="Arial"/>
          <w:sz w:val="22"/>
          <w:szCs w:val="22"/>
        </w:rPr>
        <w:t xml:space="preserve">The foundation of all magical activity is the astral substrate that permeates the metaverse. Eutheria's universe contains a greater concentration of astral substance within the fabric of reality than many universes within the Material Plane — this is what allows magical forces to interact with the physical world here with unusual ease. Spellcasters interact with this astral substrate when they perform magical acts, shaping the patterns of underlying metaphysical structure to produce effects that alter matter, energy, perception, and even time.</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Arcane Magic</w:t>
      </w:r>
    </w:p>
    <w:p>
      <w:pPr>
        <w:spacing w:before="80" w:after="80"/>
        <w:jc w:val="both"/>
      </w:pPr>
      <w:r>
        <w:rPr>
          <w:rFonts w:ascii="Arial" w:cs="Arial" w:eastAsia="Arial" w:hAnsi="Arial"/>
          <w:sz w:val="22"/>
          <w:szCs w:val="22"/>
        </w:rPr>
        <w:t xml:space="preserve">Arcane magic is the direct manipulation of the astral substrate through knowledge, instinct, or symbolic expression. Wizards rely on disciplined study and written formulae; sorcerers access power through innate connections to magical bloodlines; bards manipulate magical patterns through music, language, and symbolic expression. Arcane magic is organized into eight schools — Abjuration, Conjuration, Divination, Enchantment, Evocation, Illusion, Necromancy, and Transmutation. The school of Illusion draws upon the Shadow Plane, using quasi-real shadow substance to give magical effects physical weight and partial reality.</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Innate Magic, Bloodlines &amp; Magical Items</w:t>
      </w:r>
    </w:p>
    <w:p>
      <w:pPr>
        <w:spacing w:before="80" w:after="80"/>
        <w:jc w:val="both"/>
      </w:pPr>
      <w:r>
        <w:rPr>
          <w:rFonts w:ascii="Arial" w:cs="Arial" w:eastAsia="Arial" w:hAnsi="Arial"/>
          <w:sz w:val="22"/>
          <w:szCs w:val="22"/>
        </w:rPr>
        <w:t xml:space="preserve">Some creatures possess magical abilities that arise naturally from biological adaptations allowing direct interaction with astral energy. Because astral substance permeates living organisms, certain magical traits can also be inherited as bloodlines — particularly among sorcerers. Magical items function by storing stable patterns of astral energy within physical objects, maintaining their properties indefinitely unless the astral pattern within them is disrupted or destroyed.</w:t>
      </w:r>
    </w:p>
    <w:p>
      <w:pPr>
        <w:spacing w:before="60" w:after="60"/>
      </w:pPr>
      <w:r>
        <w:t xml:space="preserve"/>
      </w:r>
    </w:p>
    <w:p>
      <w:pPr>
        <w:pBdr>
          <w:left w:val="single" w:color="C9A84C" w:sz="4" w:space="8"/>
        </w:pBdr>
        <w:spacing w:before="120" w:after="120"/>
        <w:ind w:left="720"/>
      </w:pPr>
      <w:r>
        <w:rPr>
          <w:rFonts w:ascii="Arial" w:cs="Arial" w:eastAsia="Arial" w:hAnsi="Arial"/>
          <w:i/>
          <w:iCs/>
          <w:color w:val="555555"/>
          <w:sz w:val="20"/>
          <w:szCs w:val="20"/>
        </w:rPr>
        <w:t xml:space="preserve">GM Note: Magic is an inherent feature of the world, not a rare or inexplicable phenomenon. It should be viewed as a natural extension of the universe's structure rather than as an external force imposed upon it.</w:t>
      </w:r>
    </w:p>
    <w:p>
      <w:r>
        <w:br w:type="page"/>
      </w:r>
    </w:p>
    <w:p>
      <w:pPr>
        <w:pStyle w:val="Heading1"/>
        <w:pBdr>
          <w:bottom w:val="single" w:color="C9A84C" w:sz="8" w:space="4"/>
        </w:pBdr>
        <w:spacing w:before="480" w:after="200"/>
      </w:pPr>
      <w:r>
        <w:rPr>
          <w:rFonts w:ascii="Arial" w:cs="Arial" w:eastAsia="Arial" w:hAnsi="Arial"/>
          <w:b/>
          <w:bCs/>
          <w:color w:val="1a3a6b"/>
          <w:sz w:val="36"/>
          <w:szCs w:val="36"/>
        </w:rPr>
        <w:t xml:space="preserve">Part IV: Peoples of Eutheria</w:t>
      </w:r>
    </w:p>
    <w:p>
      <w:pPr>
        <w:pStyle w:val="Heading2"/>
        <w:spacing w:before="360" w:after="160"/>
      </w:pPr>
      <w:r>
        <w:rPr>
          <w:rFonts w:ascii="Arial" w:cs="Arial" w:eastAsia="Arial" w:hAnsi="Arial"/>
          <w:b/>
          <w:bCs/>
          <w:color w:val="2E5FA3"/>
          <w:sz w:val="28"/>
          <w:szCs w:val="28"/>
        </w:rPr>
        <w:t xml:space="preserve">Chapter 15: Common Origins</w:t>
      </w:r>
    </w:p>
    <w:p>
      <w:pPr>
        <w:spacing w:before="80" w:after="80"/>
        <w:jc w:val="both"/>
      </w:pPr>
      <w:r>
        <w:rPr>
          <w:rFonts w:ascii="Arial" w:cs="Arial" w:eastAsia="Arial" w:hAnsi="Arial"/>
          <w:sz w:val="22"/>
          <w:szCs w:val="22"/>
        </w:rPr>
        <w:t xml:space="preserve">The peoples of Eutheria share a common origin: all humanoid races descend from a single ancient lineage that diversified over long ages into the distinct species found today. Elves, dwarves, gnomes, and halflings represent the oldest branches of this family. Humans and orcs emerged later from an elven ancestral population. Half-elves and half-orcs arise from interbreeding between closely related branches of the lineage.</w:t>
      </w:r>
    </w:p>
    <w:p>
      <w:r>
        <w:br w:type="page"/>
      </w:r>
    </w:p>
    <w:p>
      <w:pPr>
        <w:pStyle w:val="Heading2"/>
        <w:spacing w:before="360" w:after="160"/>
      </w:pPr>
      <w:r>
        <w:rPr>
          <w:rFonts w:ascii="Arial" w:cs="Arial" w:eastAsia="Arial" w:hAnsi="Arial"/>
          <w:b/>
          <w:bCs/>
          <w:color w:val="2E5FA3"/>
          <w:sz w:val="28"/>
          <w:szCs w:val="28"/>
        </w:rPr>
        <w:t xml:space="preserve">Chapter 16: Humans</w:t>
      </w:r>
    </w:p>
    <w:p>
      <w:pPr>
        <w:spacing w:before="80" w:after="80"/>
        <w:jc w:val="both"/>
      </w:pPr>
      <w:r>
        <w:rPr>
          <w:rFonts w:ascii="Arial" w:cs="Arial" w:eastAsia="Arial" w:hAnsi="Arial"/>
          <w:sz w:val="22"/>
          <w:szCs w:val="22"/>
        </w:rPr>
        <w:t xml:space="preserve">Humans branched from an ancient elven lineage relatively late in the history of humanoid life. Compared to elves and dwarves, they are short-lived, reproduce quickly, and adapt rapidly to new environments. These traits make human populations highly dynamic — capable of rapid growth, expansion, and cultural change in ways that longer-lived peoples rarely match. Humans are the most numerous and geographically widespread humanoid people in the world, found on Nereth, Kasmora, and Valthera in significant numbers. Golsta has no significant human population.</w:t>
      </w:r>
    </w:p>
    <w:p>
      <w:r>
        <w:br w:type="page"/>
      </w:r>
    </w:p>
    <w:p>
      <w:pPr>
        <w:pStyle w:val="Heading2"/>
        <w:spacing w:before="360" w:after="160"/>
      </w:pPr>
      <w:r>
        <w:rPr>
          <w:rFonts w:ascii="Arial" w:cs="Arial" w:eastAsia="Arial" w:hAnsi="Arial"/>
          <w:b/>
          <w:bCs/>
          <w:color w:val="2E5FA3"/>
          <w:sz w:val="28"/>
          <w:szCs w:val="28"/>
        </w:rPr>
        <w:t xml:space="preserve">Chapter 17: Elves</w:t>
      </w:r>
    </w:p>
    <w:p>
      <w:pPr>
        <w:spacing w:before="80" w:after="80"/>
        <w:jc w:val="both"/>
      </w:pPr>
      <w:r>
        <w:rPr>
          <w:rFonts w:ascii="Arial" w:cs="Arial" w:eastAsia="Arial" w:hAnsi="Arial"/>
          <w:sz w:val="22"/>
          <w:szCs w:val="22"/>
        </w:rPr>
        <w:t xml:space="preserve">Elves are one of the oldest surviving humanoid species in the world, descending from the most ancient branch of the humanoid lineage and ancestral to humans and orcs. Elves possess exceptionally long lifespans often lasting several centuries, keen senses, natural grace and agility, and a strong affinity for magic and the natural world. Their numbers are far lower than those of humans owing to extremely slow reproductive rates and a preference for low-density wilderness environments — ancient forests, mountainous wilderness regions, remote valleys. Elven culture emphasizes continuity of tradition, preservation of knowledge, and long-term stewardship of the land. Due to their close evolutionary relationship with humans, elves can produce half-elf offspring with them. Elves cannot interbreed with orcs.</w:t>
      </w:r>
    </w:p>
    <w:p>
      <w:r>
        <w:br w:type="page"/>
      </w:r>
    </w:p>
    <w:p>
      <w:pPr>
        <w:pStyle w:val="Heading2"/>
        <w:spacing w:before="360" w:after="160"/>
      </w:pPr>
      <w:r>
        <w:rPr>
          <w:rFonts w:ascii="Arial" w:cs="Arial" w:eastAsia="Arial" w:hAnsi="Arial"/>
          <w:b/>
          <w:bCs/>
          <w:color w:val="2E5FA3"/>
          <w:sz w:val="28"/>
          <w:szCs w:val="28"/>
        </w:rPr>
        <w:t xml:space="preserve">Chapter 18: Dwarves</w:t>
      </w:r>
    </w:p>
    <w:p>
      <w:pPr>
        <w:spacing w:before="80" w:after="80"/>
        <w:jc w:val="both"/>
      </w:pPr>
      <w:r>
        <w:rPr>
          <w:rFonts w:ascii="Arial" w:cs="Arial" w:eastAsia="Arial" w:hAnsi="Arial"/>
          <w:sz w:val="22"/>
          <w:szCs w:val="22"/>
        </w:rPr>
        <w:t xml:space="preserve">Dwarves adapted to life in mountainous environments over long ages, developing cultures centered on fortified strongholds, clan loyalty, and mastery of stone and metal. They are physically robust, long-lived relative to humans, and known for exceptional craftsmanship and engineering. The greatest dwarven populations are found in the mountain ranges of Valthera and Nereth. Dwarves construct vast underground cities behind fortified surface citadels, supporting large and stable populations over long periods. Trade with neighboring peoples supplies agricultural products that dwarven lands cannot easily produce, creating strong commercial ties.</w:t>
      </w:r>
    </w:p>
    <w:p>
      <w:pPr>
        <w:spacing w:before="60" w:after="60"/>
      </w:pPr>
      <w:r>
        <w:t xml:space="preserve"/>
      </w:r>
    </w:p>
    <w:p>
      <w:pPr>
        <w:spacing w:before="80" w:after="80"/>
        <w:jc w:val="both"/>
      </w:pPr>
      <w:r>
        <w:rPr>
          <w:rFonts w:ascii="Arial" w:cs="Arial" w:eastAsia="Arial" w:hAnsi="Arial"/>
          <w:b/>
          <w:bCs/>
          <w:sz w:val="22"/>
          <w:szCs w:val="22"/>
        </w:rPr>
        <w:t xml:space="preserve">Dwarves of Valthera</w:t>
      </w:r>
      <w:r>
        <w:rPr>
          <w:rFonts w:ascii="Arial" w:cs="Arial" w:eastAsia="Arial" w:hAnsi="Arial"/>
          <w:sz w:val="22"/>
          <w:szCs w:val="22"/>
        </w:rPr>
        <w:t xml:space="preserve"> — Known for particularly rigid and disciplined traditions. Repeated contact with the Hryngar has made these communities more suspicious of outsiders, emphasizing vigilance, strong defenses, and strict adherence to tradition. The intimate proximity of Valtheran Dwarves and Korean-analog communities has had significant religious consequences — the Tongj Apostates faith emerged from this contact.</w:t>
      </w:r>
    </w:p>
    <w:p>
      <w:pPr>
        <w:spacing w:before="60" w:after="60"/>
      </w:pPr>
      <w:r>
        <w:t xml:space="preserve"/>
      </w:r>
    </w:p>
    <w:p>
      <w:pPr>
        <w:spacing w:before="80" w:after="80"/>
        <w:jc w:val="both"/>
      </w:pPr>
      <w:r>
        <w:rPr>
          <w:rFonts w:ascii="Arial" w:cs="Arial" w:eastAsia="Arial" w:hAnsi="Arial"/>
          <w:b/>
          <w:bCs/>
          <w:sz w:val="22"/>
          <w:szCs w:val="22"/>
        </w:rPr>
        <w:t xml:space="preserve">Dwarves of Nereth</w:t>
      </w:r>
      <w:r>
        <w:rPr>
          <w:rFonts w:ascii="Arial" w:cs="Arial" w:eastAsia="Arial" w:hAnsi="Arial"/>
          <w:sz w:val="22"/>
          <w:szCs w:val="22"/>
        </w:rPr>
        <w:t xml:space="preserve"> — Occupy a strategic position controlling the great mountain passes of the continent. This location has fostered extensive trade networks and commercial wealth, making Nerethan dwarves more accustomed to diplomacy and long-distance commerce. They are the indispensable intermediaries for all trans-mountain trade and travel across Nereth, growing increasingly wealthy since the disruption of the southern Likian trade route.</w:t>
      </w:r>
    </w:p>
    <w:p>
      <w:r>
        <w:br w:type="page"/>
      </w:r>
    </w:p>
    <w:p>
      <w:pPr>
        <w:pStyle w:val="Heading2"/>
        <w:spacing w:before="360" w:after="160"/>
      </w:pPr>
      <w:r>
        <w:rPr>
          <w:rFonts w:ascii="Arial" w:cs="Arial" w:eastAsia="Arial" w:hAnsi="Arial"/>
          <w:b/>
          <w:bCs/>
          <w:color w:val="2E5FA3"/>
          <w:sz w:val="28"/>
          <w:szCs w:val="28"/>
        </w:rPr>
        <w:t xml:space="preserve">Chapter 19: Gnomes</w:t>
      </w:r>
    </w:p>
    <w:p>
      <w:pPr>
        <w:spacing w:before="80" w:after="80"/>
        <w:jc w:val="both"/>
      </w:pPr>
      <w:r>
        <w:rPr>
          <w:rFonts w:ascii="Arial" w:cs="Arial" w:eastAsia="Arial" w:hAnsi="Arial"/>
          <w:sz w:val="22"/>
          <w:szCs w:val="22"/>
        </w:rPr>
        <w:t xml:space="preserve">Gnomes are close relatives of elves within the ancient humanoid lineage, retaining a strong affinity for magic and the natural world while displaying a tendency toward curiosity, improvisation, and experimentation that contrasts sharply with elven patience and restraint. Rather than maintaining large territories of their own, gnomes tend to settle among other peoples — especially in cities, trade towns, and ports — forming urban neighborhoods within larger settlements rather than independent states.</w:t>
      </w:r>
    </w:p>
    <w:p>
      <w:r>
        <w:br w:type="page"/>
      </w:r>
    </w:p>
    <w:p>
      <w:pPr>
        <w:pStyle w:val="Heading2"/>
        <w:spacing w:before="360" w:after="160"/>
      </w:pPr>
      <w:r>
        <w:rPr>
          <w:rFonts w:ascii="Arial" w:cs="Arial" w:eastAsia="Arial" w:hAnsi="Arial"/>
          <w:b/>
          <w:bCs/>
          <w:color w:val="2E5FA3"/>
          <w:sz w:val="28"/>
          <w:szCs w:val="28"/>
        </w:rPr>
        <w:t xml:space="preserve">Chapter 20: Halflings</w:t>
      </w:r>
    </w:p>
    <w:p>
      <w:pPr>
        <w:spacing w:before="80" w:after="80"/>
        <w:jc w:val="both"/>
      </w:pPr>
      <w:r>
        <w:rPr>
          <w:rFonts w:ascii="Arial" w:cs="Arial" w:eastAsia="Arial" w:hAnsi="Arial"/>
          <w:sz w:val="22"/>
          <w:szCs w:val="22"/>
        </w:rPr>
        <w:t xml:space="preserve">Halflings descend from the ancient humanoid lineage, small humanoids known for agility, resilience, and strong communal instincts. They prefer fertile and stable environments — agricultural regions, rural valleys, and temperate countryside near larger civilizations. Halflings strongly prefer forming their own communities rather than living permanently within settlements dominated by other races, maintaining independent villages near but separate from human settlements.</w:t>
      </w:r>
    </w:p>
    <w:p>
      <w:r>
        <w:br w:type="page"/>
      </w:r>
    </w:p>
    <w:p>
      <w:pPr>
        <w:pStyle w:val="Heading2"/>
        <w:spacing w:before="360" w:after="160"/>
      </w:pPr>
      <w:r>
        <w:rPr>
          <w:rFonts w:ascii="Arial" w:cs="Arial" w:eastAsia="Arial" w:hAnsi="Arial"/>
          <w:b/>
          <w:bCs/>
          <w:color w:val="2E5FA3"/>
          <w:sz w:val="28"/>
          <w:szCs w:val="28"/>
        </w:rPr>
        <w:t xml:space="preserve">Chapter 21: Orcs</w:t>
      </w:r>
    </w:p>
    <w:p>
      <w:pPr>
        <w:spacing w:before="80" w:after="80"/>
        <w:jc w:val="both"/>
      </w:pPr>
      <w:r>
        <w:rPr>
          <w:rFonts w:ascii="Arial" w:cs="Arial" w:eastAsia="Arial" w:hAnsi="Arial"/>
          <w:sz w:val="22"/>
          <w:szCs w:val="22"/>
        </w:rPr>
        <w:t xml:space="preserve">Orcs diverged from an ancient elven ancestral population, developing toward greater physical power, aggression, and a social structure built around strength and dominance. Orc society is organized around clans led by the most powerful individuals, largely nomadic or semi-nomadic, ranging across frontier regions, mountain territories, and wilderness areas. Orcs were among the Deep Folk who waged the Thousand-Year War against the surface civilizations. Following the Free Folk's victory at the Battle of Trelhelm, orc populations did not withdraw permanently underground as the Drow and Hryngar did, instead remaining on or near the surface in frontier regions adjacent to humanoid civilization.</w:t>
      </w:r>
    </w:p>
    <w:p>
      <w:r>
        <w:br w:type="page"/>
      </w:r>
    </w:p>
    <w:p>
      <w:pPr>
        <w:pStyle w:val="Heading2"/>
        <w:spacing w:before="360" w:after="160"/>
      </w:pPr>
      <w:r>
        <w:rPr>
          <w:rFonts w:ascii="Arial" w:cs="Arial" w:eastAsia="Arial" w:hAnsi="Arial"/>
          <w:b/>
          <w:bCs/>
          <w:color w:val="2E5FA3"/>
          <w:sz w:val="28"/>
          <w:szCs w:val="28"/>
        </w:rPr>
        <w:t xml:space="preserve">Chapter 22: Half-Orcs</w:t>
      </w:r>
    </w:p>
    <w:p>
      <w:pPr>
        <w:spacing w:before="80" w:after="80"/>
        <w:jc w:val="both"/>
      </w:pPr>
      <w:r>
        <w:rPr>
          <w:rFonts w:ascii="Arial" w:cs="Arial" w:eastAsia="Arial" w:hAnsi="Arial"/>
          <w:sz w:val="22"/>
          <w:szCs w:val="22"/>
        </w:rPr>
        <w:t xml:space="preserve">Half-orcs are the hybrid offspring of humans and orcs, possessing exceptional physical strength, endurance, and imposing physical presence. Most are produced through orc raiding practices — captured humans used in breeding programs designed to produce powerful hybrid warriors, raised among orc clans and trained from an early age for warfare. Within orc cultures, half-orcs occupy an ambiguous social position — officially often regarded as property, but valuable for their combat effectiveness, sometimes rising to positions of influence through personal strength or battlefield success.</w:t>
      </w:r>
    </w:p>
    <w:p>
      <w:r>
        <w:br w:type="page"/>
      </w:r>
    </w:p>
    <w:p>
      <w:pPr>
        <w:pStyle w:val="Heading2"/>
        <w:spacing w:before="360" w:after="160"/>
      </w:pPr>
      <w:r>
        <w:rPr>
          <w:rFonts w:ascii="Arial" w:cs="Arial" w:eastAsia="Arial" w:hAnsi="Arial"/>
          <w:b/>
          <w:bCs/>
          <w:color w:val="2E5FA3"/>
          <w:sz w:val="28"/>
          <w:szCs w:val="28"/>
        </w:rPr>
        <w:t xml:space="preserve">Chapter 23: Drow</w:t>
      </w:r>
    </w:p>
    <w:p>
      <w:pPr>
        <w:spacing w:before="80" w:after="80"/>
        <w:jc w:val="both"/>
      </w:pPr>
      <w:r>
        <w:rPr>
          <w:rFonts w:ascii="Arial" w:cs="Arial" w:eastAsia="Arial" w:hAnsi="Arial"/>
          <w:sz w:val="22"/>
          <w:szCs w:val="22"/>
        </w:rPr>
        <w:t xml:space="preserve">The Drow are an ancient humanoid people who dwell almost entirely within the vast subterranean realms beneath the surface world, sharing distant ancestry with surface elves but adapted to lightless underground conditions over millennia. Drow society is deeply stratified and highly competitive, concentrated in large underground cities with architectural and magical traditions stretching back thousands of years. The Drow were among the Deep Folk who waged the Thousand-Year War. Following the Free Folk's decisive victory at the Battle of Trelhelm, the Drow withdrew fully into the depths. Their relationship with the surface world is one of mutual avoidance punctuated by occasional trade in rare underground materials or conflict in borderland regions.</w:t>
      </w:r>
    </w:p>
    <w:p>
      <w:r>
        <w:br w:type="page"/>
      </w:r>
    </w:p>
    <w:p>
      <w:pPr>
        <w:pStyle w:val="Heading2"/>
        <w:spacing w:before="360" w:after="160"/>
      </w:pPr>
      <w:r>
        <w:rPr>
          <w:rFonts w:ascii="Arial" w:cs="Arial" w:eastAsia="Arial" w:hAnsi="Arial"/>
          <w:b/>
          <w:bCs/>
          <w:color w:val="2E5FA3"/>
          <w:sz w:val="28"/>
          <w:szCs w:val="28"/>
        </w:rPr>
        <w:t xml:space="preserve">Chapter 24: Hryngar (Duergar)</w:t>
      </w:r>
    </w:p>
    <w:p>
      <w:pPr>
        <w:spacing w:before="80" w:after="80"/>
        <w:jc w:val="both"/>
      </w:pPr>
      <w:r>
        <w:rPr>
          <w:rFonts w:ascii="Arial" w:cs="Arial" w:eastAsia="Arial" w:hAnsi="Arial"/>
          <w:sz w:val="22"/>
          <w:szCs w:val="22"/>
        </w:rPr>
        <w:t xml:space="preserve">The Hryngar — also known as Duergar — are the subterranean counterpart to surface dwarves, sharing common ancestry but diverging dramatically over thousands of years of separate development in the deep underground. Their culture is austere, deeply hierarchical, and intensely suspicious of outsiders, organized around labor, strict discipline, and the authority of ruling castes. Dwarves of Valthera in particular, whose mountain strongholds border Hryngar-controlled deep regions, have a long history of conflict and uneasy border management with their subterranean kin. Full reconciliation between the two peoples has never been achieved.</w:t>
      </w:r>
    </w:p>
    <w:p>
      <w:r>
        <w:br w:type="page"/>
      </w:r>
    </w:p>
    <w:p>
      <w:pPr>
        <w:pStyle w:val="Heading1"/>
        <w:pBdr>
          <w:bottom w:val="single" w:color="C9A84C" w:sz="8" w:space="4"/>
        </w:pBdr>
        <w:spacing w:before="480" w:after="200"/>
      </w:pPr>
      <w:r>
        <w:rPr>
          <w:rFonts w:ascii="Arial" w:cs="Arial" w:eastAsia="Arial" w:hAnsi="Arial"/>
          <w:b/>
          <w:bCs/>
          <w:color w:val="1a3a6b"/>
          <w:sz w:val="36"/>
          <w:szCs w:val="36"/>
        </w:rPr>
        <w:t xml:space="preserve">Part V: Creature Origins</w:t>
      </w:r>
    </w:p>
    <w:p>
      <w:pPr>
        <w:pStyle w:val="Heading2"/>
        <w:spacing w:before="360" w:after="160"/>
      </w:pPr>
      <w:r>
        <w:rPr>
          <w:rFonts w:ascii="Arial" w:cs="Arial" w:eastAsia="Arial" w:hAnsi="Arial"/>
          <w:b/>
          <w:bCs/>
          <w:color w:val="2E5FA3"/>
          <w:sz w:val="28"/>
          <w:szCs w:val="28"/>
        </w:rPr>
        <w:t xml:space="preserve">Chapter 25: Overview</w:t>
      </w:r>
    </w:p>
    <w:p>
      <w:pPr>
        <w:spacing w:before="80" w:after="80"/>
        <w:jc w:val="both"/>
      </w:pPr>
      <w:r>
        <w:rPr>
          <w:rFonts w:ascii="Arial" w:cs="Arial" w:eastAsia="Arial" w:hAnsi="Arial"/>
          <w:sz w:val="22"/>
          <w:szCs w:val="22"/>
        </w:rPr>
        <w:t xml:space="preserve">The diversity of creatures found throughout Eutheria arises from four broad categories: natural evolution within the Material Plane; manifestation from planar forces; transformation through supernatural energy; or deliberate artificial creation. Eutheria's universe contains a greater concentration of astral substance within the fabric of reality than many universes within the Material Plane, allowing magical forces to interact with the physical world with unusual ease and producing a wide range of magical creatures through natural selection over millions of years.</w:t>
      </w:r>
    </w:p>
    <w:p>
      <w:r>
        <w:br w:type="page"/>
      </w:r>
    </w:p>
    <w:p>
      <w:pPr>
        <w:pStyle w:val="Heading2"/>
        <w:spacing w:before="360" w:after="160"/>
      </w:pPr>
      <w:r>
        <w:rPr>
          <w:rFonts w:ascii="Arial" w:cs="Arial" w:eastAsia="Arial" w:hAnsi="Arial"/>
          <w:b/>
          <w:bCs/>
          <w:color w:val="2E5FA3"/>
          <w:sz w:val="28"/>
          <w:szCs w:val="28"/>
        </w:rPr>
        <w:t xml:space="preserve">Chapter 26: Dragons</w:t>
      </w:r>
    </w:p>
    <w:p>
      <w:pPr>
        <w:spacing w:before="80" w:after="80"/>
        <w:jc w:val="both"/>
      </w:pPr>
      <w:r>
        <w:rPr>
          <w:rFonts w:ascii="Arial" w:cs="Arial" w:eastAsia="Arial" w:hAnsi="Arial"/>
          <w:sz w:val="22"/>
          <w:szCs w:val="22"/>
        </w:rPr>
        <w:t xml:space="preserve">Among all naturally evolved magical organisms, dragons represent the most advanced and powerful lineage — and the oldest. Dragons are believed to descend from a single ancestral lineage of linnorm-like proto-dragons. Through sustained exposure to astral energies, these ancient reptiles developed powerful innate magic, intelligence, sentience, and a limited form of free will. Dragons were the first mortal creatures in existence. Unlike most mortal species, each dragon is innately bound to a specific alignment, and because dragon souls are so perfectly aligned at death, they always undergo transfiguration — when a dragon dies, its soul is drawn to the corresponding Outer Plane and transfigures into a native outsider. Dragons are therefore believed to be the first mortals whose souls became outsiders, and the original source of the outsider lineages that now populate the Outer Planes.</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Dragon Lineages</w:t>
      </w:r>
    </w:p>
    <w:p>
      <w:pPr>
        <w:spacing w:before="80" w:after="80"/>
        <w:jc w:val="both"/>
      </w:pPr>
      <w:r>
        <w:rPr>
          <w:rFonts w:ascii="Arial" w:cs="Arial" w:eastAsia="Arial" w:hAnsi="Arial"/>
          <w:b/>
          <w:bCs/>
          <w:sz w:val="22"/>
          <w:szCs w:val="22"/>
        </w:rPr>
        <w:t xml:space="preserve">Chromatic Dragons</w:t>
      </w:r>
      <w:r>
        <w:rPr>
          <w:rFonts w:ascii="Arial" w:cs="Arial" w:eastAsia="Arial" w:hAnsi="Arial"/>
          <w:sz w:val="22"/>
          <w:szCs w:val="22"/>
        </w:rPr>
        <w:t xml:space="preserve"> — The most common evil-aligned species. Principal species: black, blue, green, red, and white.</w:t>
      </w:r>
    </w:p>
    <w:p>
      <w:pPr>
        <w:spacing w:before="60" w:after="60"/>
      </w:pPr>
      <w:r>
        <w:t xml:space="preserve"/>
      </w:r>
    </w:p>
    <w:p>
      <w:pPr>
        <w:spacing w:before="80" w:after="80"/>
        <w:jc w:val="both"/>
      </w:pPr>
      <w:r>
        <w:rPr>
          <w:rFonts w:ascii="Arial" w:cs="Arial" w:eastAsia="Arial" w:hAnsi="Arial"/>
          <w:b/>
          <w:bCs/>
          <w:sz w:val="22"/>
          <w:szCs w:val="22"/>
        </w:rPr>
        <w:t xml:space="preserve">Metallic Dragons</w:t>
      </w:r>
      <w:r>
        <w:rPr>
          <w:rFonts w:ascii="Arial" w:cs="Arial" w:eastAsia="Arial" w:hAnsi="Arial"/>
          <w:sz w:val="22"/>
          <w:szCs w:val="22"/>
        </w:rPr>
        <w:t xml:space="preserve"> — The major good-aligned species. Principal species: brass, bronze, copper, gold, and silver.</w:t>
      </w:r>
    </w:p>
    <w:p>
      <w:pPr>
        <w:spacing w:before="60" w:after="60"/>
      </w:pPr>
      <w:r>
        <w:t xml:space="preserve"/>
      </w:r>
    </w:p>
    <w:p>
      <w:pPr>
        <w:spacing w:before="80" w:after="80"/>
        <w:jc w:val="both"/>
      </w:pPr>
      <w:r>
        <w:rPr>
          <w:rFonts w:ascii="Arial" w:cs="Arial" w:eastAsia="Arial" w:hAnsi="Arial"/>
          <w:b/>
          <w:bCs/>
          <w:sz w:val="22"/>
          <w:szCs w:val="22"/>
        </w:rPr>
        <w:t xml:space="preserve">Imperial Dragons</w:t>
      </w:r>
      <w:r>
        <w:rPr>
          <w:rFonts w:ascii="Arial" w:cs="Arial" w:eastAsia="Arial" w:hAnsi="Arial"/>
          <w:sz w:val="22"/>
          <w:szCs w:val="22"/>
        </w:rPr>
        <w:t xml:space="preserve"> — A separate evolutionary branch associated with cosmic forces. Believed to be extinct or nearly so in the current era.</w:t>
      </w:r>
    </w:p>
    <w:p>
      <w:pPr>
        <w:spacing w:before="60" w:after="60"/>
      </w:pPr>
      <w:r>
        <w:t xml:space="preserve"/>
      </w:r>
    </w:p>
    <w:p>
      <w:pPr>
        <w:spacing w:before="80" w:after="80"/>
        <w:jc w:val="both"/>
      </w:pPr>
      <w:r>
        <w:rPr>
          <w:rFonts w:ascii="Arial" w:cs="Arial" w:eastAsia="Arial" w:hAnsi="Arial"/>
          <w:b/>
          <w:bCs/>
          <w:sz w:val="22"/>
          <w:szCs w:val="22"/>
        </w:rPr>
        <w:t xml:space="preserve">Primal Dragons</w:t>
      </w:r>
      <w:r>
        <w:rPr>
          <w:rFonts w:ascii="Arial" w:cs="Arial" w:eastAsia="Arial" w:hAnsi="Arial"/>
          <w:sz w:val="22"/>
          <w:szCs w:val="22"/>
        </w:rPr>
        <w:t xml:space="preserve"> — Not native to the Material Plane. Extremely rare, usually appearing only through summoning or planar magic.</w:t>
      </w:r>
    </w:p>
    <w:p>
      <w:pPr>
        <w:spacing w:before="60" w:after="60"/>
      </w:pPr>
      <w:r>
        <w:t xml:space="preserve"/>
      </w:r>
    </w:p>
    <w:p>
      <w:pPr>
        <w:spacing w:before="80" w:after="80"/>
        <w:jc w:val="both"/>
      </w:pPr>
      <w:r>
        <w:rPr>
          <w:rFonts w:ascii="Arial" w:cs="Arial" w:eastAsia="Arial" w:hAnsi="Arial"/>
          <w:sz w:val="22"/>
          <w:szCs w:val="22"/>
        </w:rPr>
        <w:t xml:space="preserve">Modern kobolds and lizardfolk are not descended from dragons. Despite their reptilian appearance and persistent cultural myths claiming draconic ancestry, both peoples arose from magical unions between reptiles and humanoids long after the Draconic Age. The largest surviving dragon populations inhabit Golsta, where vast wilderness and extreme climates limit the spread of humanoid societies.</w:t>
      </w:r>
    </w:p>
    <w:p>
      <w:r>
        <w:br w:type="page"/>
      </w:r>
    </w:p>
    <w:p>
      <w:pPr>
        <w:pStyle w:val="Heading2"/>
        <w:spacing w:before="360" w:after="160"/>
      </w:pPr>
      <w:r>
        <w:rPr>
          <w:rFonts w:ascii="Arial" w:cs="Arial" w:eastAsia="Arial" w:hAnsi="Arial"/>
          <w:b/>
          <w:bCs/>
          <w:color w:val="2E5FA3"/>
          <w:sz w:val="28"/>
          <w:szCs w:val="28"/>
        </w:rPr>
        <w:t xml:space="preserve">Chapter 27: Other Creature Types</w:t>
      </w:r>
    </w:p>
    <w:p>
      <w:pPr>
        <w:spacing w:before="80" w:after="80"/>
        <w:jc w:val="both"/>
      </w:pPr>
      <w:r>
        <w:rPr>
          <w:rFonts w:ascii="Arial" w:cs="Arial" w:eastAsia="Arial" w:hAnsi="Arial"/>
          <w:b/>
          <w:bCs/>
          <w:sz w:val="22"/>
          <w:szCs w:val="22"/>
        </w:rPr>
        <w:t xml:space="preserve">Magical Beasts</w:t>
      </w:r>
      <w:r>
        <w:rPr>
          <w:rFonts w:ascii="Arial" w:cs="Arial" w:eastAsia="Arial" w:hAnsi="Arial"/>
          <w:sz w:val="22"/>
          <w:szCs w:val="22"/>
        </w:rPr>
        <w:t xml:space="preserve"> — Evolutionary branches in which animals developed limited magical capabilities through interaction with astral energy.</w:t>
      </w:r>
    </w:p>
    <w:p>
      <w:pPr>
        <w:spacing w:before="60" w:after="60"/>
      </w:pPr>
      <w:r>
        <w:t xml:space="preserve"/>
      </w:r>
    </w:p>
    <w:p>
      <w:pPr>
        <w:spacing w:before="80" w:after="80"/>
        <w:jc w:val="both"/>
      </w:pPr>
      <w:r>
        <w:rPr>
          <w:rFonts w:ascii="Arial" w:cs="Arial" w:eastAsia="Arial" w:hAnsi="Arial"/>
          <w:b/>
          <w:bCs/>
          <w:sz w:val="22"/>
          <w:szCs w:val="22"/>
        </w:rPr>
        <w:t xml:space="preserve">Fey</w:t>
      </w:r>
      <w:r>
        <w:rPr>
          <w:rFonts w:ascii="Arial" w:cs="Arial" w:eastAsia="Arial" w:hAnsi="Arial"/>
          <w:sz w:val="22"/>
          <w:szCs w:val="22"/>
        </w:rPr>
        <w:t xml:space="preserve"> — Arise in environments where the boundary between the Material Plane and the Ethereal Plane becomes unusually thin, closely tied to natural environments saturated with magical energy.</w:t>
      </w:r>
    </w:p>
    <w:p>
      <w:pPr>
        <w:spacing w:before="60" w:after="60"/>
      </w:pPr>
      <w:r>
        <w:t xml:space="preserve"/>
      </w:r>
    </w:p>
    <w:p>
      <w:pPr>
        <w:spacing w:before="80" w:after="80"/>
        <w:jc w:val="both"/>
      </w:pPr>
      <w:r>
        <w:rPr>
          <w:rFonts w:ascii="Arial" w:cs="Arial" w:eastAsia="Arial" w:hAnsi="Arial"/>
          <w:b/>
          <w:bCs/>
          <w:sz w:val="22"/>
          <w:szCs w:val="22"/>
        </w:rPr>
        <w:t xml:space="preserve">Aberrations</w:t>
      </w:r>
      <w:r>
        <w:rPr>
          <w:rFonts w:ascii="Arial" w:cs="Arial" w:eastAsia="Arial" w:hAnsi="Arial"/>
          <w:sz w:val="22"/>
          <w:szCs w:val="22"/>
        </w:rPr>
        <w:t xml:space="preserve"> — Creatures whose biology has been altered by unstable interactions with magical or planar forces.</w:t>
      </w:r>
    </w:p>
    <w:p>
      <w:pPr>
        <w:spacing w:before="60" w:after="60"/>
      </w:pPr>
      <w:r>
        <w:t xml:space="preserve"/>
      </w:r>
    </w:p>
    <w:p>
      <w:pPr>
        <w:spacing w:before="80" w:after="80"/>
        <w:jc w:val="both"/>
      </w:pPr>
      <w:r>
        <w:rPr>
          <w:rFonts w:ascii="Arial" w:cs="Arial" w:eastAsia="Arial" w:hAnsi="Arial"/>
          <w:b/>
          <w:bCs/>
          <w:sz w:val="22"/>
          <w:szCs w:val="22"/>
        </w:rPr>
        <w:t xml:space="preserve">Elementals</w:t>
      </w:r>
      <w:r>
        <w:rPr>
          <w:rFonts w:ascii="Arial" w:cs="Arial" w:eastAsia="Arial" w:hAnsi="Arial"/>
          <w:sz w:val="22"/>
          <w:szCs w:val="22"/>
        </w:rPr>
        <w:t xml:space="preserve"> — Originate from the Inner Planes, composed primarily of elemental substance rather than biological tissue.</w:t>
      </w:r>
    </w:p>
    <w:p>
      <w:pPr>
        <w:spacing w:before="60" w:after="60"/>
      </w:pPr>
      <w:r>
        <w:t xml:space="preserve"/>
      </w:r>
    </w:p>
    <w:p>
      <w:pPr>
        <w:spacing w:before="80" w:after="80"/>
        <w:jc w:val="both"/>
      </w:pPr>
      <w:r>
        <w:rPr>
          <w:rFonts w:ascii="Arial" w:cs="Arial" w:eastAsia="Arial" w:hAnsi="Arial"/>
          <w:b/>
          <w:bCs/>
          <w:sz w:val="22"/>
          <w:szCs w:val="22"/>
        </w:rPr>
        <w:t xml:space="preserve">Outsiders</w:t>
      </w:r>
      <w:r>
        <w:rPr>
          <w:rFonts w:ascii="Arial" w:cs="Arial" w:eastAsia="Arial" w:hAnsi="Arial"/>
          <w:sz w:val="22"/>
          <w:szCs w:val="22"/>
        </w:rPr>
        <w:t xml:space="preserve"> — Originate from the Outer Planes, arising through the transfiguration of mortal souls. Dragons were the first mortals whose souls underwent this process.</w:t>
      </w:r>
    </w:p>
    <w:p>
      <w:pPr>
        <w:spacing w:before="60" w:after="60"/>
      </w:pPr>
      <w:r>
        <w:t xml:space="preserve"/>
      </w:r>
    </w:p>
    <w:p>
      <w:pPr>
        <w:spacing w:before="80" w:after="80"/>
        <w:jc w:val="both"/>
      </w:pPr>
      <w:r>
        <w:rPr>
          <w:rFonts w:ascii="Arial" w:cs="Arial" w:eastAsia="Arial" w:hAnsi="Arial"/>
          <w:b/>
          <w:bCs/>
          <w:sz w:val="22"/>
          <w:szCs w:val="22"/>
        </w:rPr>
        <w:t xml:space="preserve">Undead</w:t>
      </w:r>
      <w:r>
        <w:rPr>
          <w:rFonts w:ascii="Arial" w:cs="Arial" w:eastAsia="Arial" w:hAnsi="Arial"/>
          <w:sz w:val="22"/>
          <w:szCs w:val="22"/>
        </w:rPr>
        <w:t xml:space="preserve"> — Arise when negative energy from the Negative Energy Plane animates or corrupts a creature after death.</w:t>
      </w:r>
    </w:p>
    <w:p>
      <w:pPr>
        <w:spacing w:before="60" w:after="60"/>
      </w:pPr>
      <w:r>
        <w:t xml:space="preserve"/>
      </w:r>
    </w:p>
    <w:p>
      <w:pPr>
        <w:spacing w:before="80" w:after="80"/>
        <w:jc w:val="both"/>
      </w:pPr>
      <w:r>
        <w:rPr>
          <w:rFonts w:ascii="Arial" w:cs="Arial" w:eastAsia="Arial" w:hAnsi="Arial"/>
          <w:b/>
          <w:bCs/>
          <w:sz w:val="22"/>
          <w:szCs w:val="22"/>
        </w:rPr>
        <w:t xml:space="preserve">Constructs</w:t>
      </w:r>
      <w:r>
        <w:rPr>
          <w:rFonts w:ascii="Arial" w:cs="Arial" w:eastAsia="Arial" w:hAnsi="Arial"/>
          <w:sz w:val="22"/>
          <w:szCs w:val="22"/>
        </w:rPr>
        <w:t xml:space="preserve"> — Artificial beings deliberately created through magic and craftsmanship.</w:t>
      </w:r>
    </w:p>
    <w:p>
      <w:pPr>
        <w:spacing w:before="60" w:after="60"/>
      </w:pPr>
      <w:r>
        <w:t xml:space="preserve"/>
      </w:r>
    </w:p>
    <w:p>
      <w:pPr>
        <w:spacing w:before="80" w:after="80"/>
        <w:jc w:val="both"/>
      </w:pPr>
      <w:r>
        <w:rPr>
          <w:rFonts w:ascii="Arial" w:cs="Arial" w:eastAsia="Arial" w:hAnsi="Arial"/>
          <w:b/>
          <w:bCs/>
          <w:sz w:val="22"/>
          <w:szCs w:val="22"/>
        </w:rPr>
        <w:t xml:space="preserve">Giants</w:t>
      </w:r>
      <w:r>
        <w:rPr>
          <w:rFonts w:ascii="Arial" w:cs="Arial" w:eastAsia="Arial" w:hAnsi="Arial"/>
          <w:sz w:val="22"/>
          <w:szCs w:val="22"/>
        </w:rPr>
        <w:t xml:space="preserve"> — Share a common proto-humanoid ancestor with the smaller humanoid races, diverging toward extreme physical size. Once the dominant civilization after the Draconic Age, devastated in the Dragon-Giant Wars. Modern giants are the remnants of this once-dominant lineage.</w:t>
      </w:r>
    </w:p>
    <w:p>
      <w:r>
        <w:br w:type="page"/>
      </w:r>
    </w:p>
    <w:p>
      <w:pPr>
        <w:pStyle w:val="Heading1"/>
        <w:pBdr>
          <w:bottom w:val="single" w:color="C9A84C" w:sz="8" w:space="4"/>
        </w:pBdr>
        <w:spacing w:before="480" w:after="200"/>
      </w:pPr>
      <w:r>
        <w:rPr>
          <w:rFonts w:ascii="Arial" w:cs="Arial" w:eastAsia="Arial" w:hAnsi="Arial"/>
          <w:b/>
          <w:bCs/>
          <w:color w:val="1a3a6b"/>
          <w:sz w:val="36"/>
          <w:szCs w:val="36"/>
        </w:rPr>
        <w:t xml:space="preserve">Part VI: History</w:t>
      </w:r>
    </w:p>
    <w:p>
      <w:pPr>
        <w:pStyle w:val="Heading2"/>
        <w:spacing w:before="360" w:after="160"/>
      </w:pPr>
      <w:r>
        <w:rPr>
          <w:rFonts w:ascii="Arial" w:cs="Arial" w:eastAsia="Arial" w:hAnsi="Arial"/>
          <w:b/>
          <w:bCs/>
          <w:color w:val="2E5FA3"/>
          <w:sz w:val="28"/>
          <w:szCs w:val="28"/>
        </w:rPr>
        <w:t xml:space="preserve">Chapter 28: The Pre-Humanoid World</w:t>
      </w:r>
    </w:p>
    <w:p>
      <w:pPr>
        <w:pStyle w:val="Heading3"/>
        <w:spacing w:before="240" w:after="120"/>
      </w:pPr>
      <w:r>
        <w:rPr>
          <w:rFonts w:ascii="Arial" w:cs="Arial" w:eastAsia="Arial" w:hAnsi="Arial"/>
          <w:b/>
          <w:bCs/>
          <w:color w:val="1a3a6b"/>
          <w:sz w:val="24"/>
          <w:szCs w:val="24"/>
        </w:rPr>
        <w:t xml:space="preserve">The Age of Dragons</w:t>
      </w:r>
    </w:p>
    <w:p>
      <w:pPr>
        <w:spacing w:before="80" w:after="80"/>
        <w:jc w:val="both"/>
      </w:pPr>
      <w:r>
        <w:rPr>
          <w:rFonts w:ascii="Arial" w:cs="Arial" w:eastAsia="Arial" w:hAnsi="Arial"/>
          <w:sz w:val="22"/>
          <w:szCs w:val="22"/>
        </w:rPr>
        <w:t xml:space="preserve">Long before humanoid species arose, dragons dominated the world. Descended from a single ancestral lineage of linnorm-like proto-dragons, these were the first intelligent beings on the Material Plane. They shaped the early ecological and magical environment of the world across vast stretches of time. Their souls, being perfectly alignment-bound, transfigured upon death into outsiders — making dragons the original source of the outsider lineages that populate the Outer Planes.</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Reptilian Civilizations of the Draconic Age</w:t>
      </w:r>
    </w:p>
    <w:p>
      <w:pPr>
        <w:spacing w:before="80" w:after="80"/>
        <w:jc w:val="both"/>
      </w:pPr>
      <w:r>
        <w:rPr>
          <w:rFonts w:ascii="Arial" w:cs="Arial" w:eastAsia="Arial" w:hAnsi="Arial"/>
          <w:sz w:val="22"/>
          <w:szCs w:val="22"/>
        </w:rPr>
        <w:t xml:space="preserve">During and following the Age of Dragons, ancient reptilian societies arose across the world — composed of reptilian creatures, draconic servants, and other non-humanoid species. They built large temple complexes, ceremonial plazas, and ritual sites treating dragons as divine or ancestral beings. Their ruins survive primarily in tropical and equatorial regions, which were less affected by later glaciation. Modern kobolds and lizardfolk are not descended from these ancient civilizations.</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Proto-Humanoid Divergence</w:t>
      </w:r>
    </w:p>
    <w:p>
      <w:pPr>
        <w:spacing w:before="80" w:after="80"/>
        <w:jc w:val="both"/>
      </w:pPr>
      <w:r>
        <w:rPr>
          <w:rFonts w:ascii="Arial" w:cs="Arial" w:eastAsia="Arial" w:hAnsi="Arial"/>
          <w:sz w:val="22"/>
          <w:szCs w:val="22"/>
        </w:rPr>
        <w:t xml:space="preserve">At some point following the Draconic Age, a proto-humanoid ancestor species evolved. Two major branches diverged: one toward extreme physical size, producing the giants; the other toward smaller bodies, faster reproduction, and greater dietary flexibility, producing the earliest elves. From the elven lineage, dwarves, gnomes, and halflings later diverged as distinct species. Humans and orcs represent still later branches that split from an elven ancestral population.</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Age of Giants &amp; The Dragon-Giant Wars</w:t>
      </w:r>
    </w:p>
    <w:p>
      <w:pPr>
        <w:spacing w:before="80" w:after="80"/>
        <w:jc w:val="both"/>
      </w:pPr>
      <w:r>
        <w:rPr>
          <w:rFonts w:ascii="Arial" w:cs="Arial" w:eastAsia="Arial" w:hAnsi="Arial"/>
          <w:sz w:val="22"/>
          <w:szCs w:val="22"/>
        </w:rPr>
        <w:t xml:space="preserve">Following the Draconic Age, giants rose to become the dominant intelligent civilization, constructing enormous monumental structures across the world — cyclopean fortresses, colossal monuments, and great stone roads that are among the oldest surviving physical artifacts. Competition for territory between dragons and giants eventually escalated into catastrophic conflict. The Dragon-Giant Wars devastated both civilizations, creating a massive power vacuum that allowed the smaller humanoid peoples — the Free Folk — to expand across the continents. Elves rose to particular prominence in this early period, their long lifespans and advanced magical traditions making them the dominant surface civilization.</w:t>
      </w:r>
    </w:p>
    <w:p>
      <w:r>
        <w:br w:type="page"/>
      </w:r>
    </w:p>
    <w:p>
      <w:pPr>
        <w:pStyle w:val="Heading2"/>
        <w:spacing w:before="360" w:after="160"/>
      </w:pPr>
      <w:r>
        <w:rPr>
          <w:rFonts w:ascii="Arial" w:cs="Arial" w:eastAsia="Arial" w:hAnsi="Arial"/>
          <w:b/>
          <w:bCs/>
          <w:color w:val="2E5FA3"/>
          <w:sz w:val="28"/>
          <w:szCs w:val="28"/>
        </w:rPr>
        <w:t xml:space="preserve">Chapter 29: The Great Catastrophe — 9034 BLC</w:t>
      </w:r>
    </w:p>
    <w:p>
      <w:pPr>
        <w:pStyle w:val="Heading3"/>
        <w:spacing w:before="240" w:after="120"/>
      </w:pPr>
      <w:r>
        <w:rPr>
          <w:rFonts w:ascii="Arial" w:cs="Arial" w:eastAsia="Arial" w:hAnsi="Arial"/>
          <w:b/>
          <w:bCs/>
          <w:color w:val="1a3a6b"/>
          <w:sz w:val="24"/>
          <w:szCs w:val="24"/>
        </w:rPr>
        <w:t xml:space="preserve">The End of the Ice Age</w:t>
      </w:r>
    </w:p>
    <w:p>
      <w:pPr>
        <w:spacing w:before="80" w:after="80"/>
        <w:jc w:val="both"/>
      </w:pPr>
      <w:r>
        <w:rPr>
          <w:rFonts w:ascii="Arial" w:cs="Arial" w:eastAsia="Arial" w:hAnsi="Arial"/>
          <w:sz w:val="22"/>
          <w:szCs w:val="22"/>
        </w:rPr>
        <w:t xml:space="preserve">For tens of thousands of years prior, large portions of the northern world were dominated by glaciers and extreme climates. The Thousand-Year War itself was fought across this frozen world — populations on all sides already compressed into narrower habitable zones by the ice, competing for constrained and contested territory. This may have contributed to the war's extraordinary length and ferocity. At 9034 BLC, the Battle of Trelhelm brought the war to its decisive conclusion. By coincidence of timing, this was also the moment the Great Withdrawal began — the long period of glacial retreat during which ice sheets slowly retreated poleward over the following centuries. Glaciers receded. Sea levels rose as meltwater filled the oceans. River systems expanded across newly exposed landscapes. Great forests spread into lands previously barren. These environmental changes opened enormous new territories for settlement, transforming the world's geography across the very generations that were simultaneously recovering from the most catastrophic conflict in humanoid history. The exhausted victors of Trelhelm emerged into a world that was physically growing around them.</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Deep Folk Crisis &amp; The Thousand-Year War</w:t>
      </w:r>
    </w:p>
    <w:p>
      <w:pPr>
        <w:spacing w:before="80" w:after="80"/>
        <w:jc w:val="both"/>
      </w:pPr>
      <w:r>
        <w:rPr>
          <w:rFonts w:ascii="Arial" w:cs="Arial" w:eastAsia="Arial" w:hAnsi="Arial"/>
          <w:sz w:val="22"/>
          <w:szCs w:val="22"/>
        </w:rPr>
        <w:t xml:space="preserve">At the same time the Ice Age was ending, a crisis had been building beneath the surface of the world. In the deepest regions of the underworld, pressures of unknown origin had begun to destabilize the subterranean societies of the Drow and the Hryngar. Both peoples found themselves increasingly unable to sustain their civilizations within the deep earth alone. The Drow and the Hryngar formed a military alliance with powerful orc tribes — the Dark Folk armies — launching large-scale invasions against the civilizations of the surface world. The resulting conflict drew in nearly every major civilization of the time and lasted approximately one thousand years. Many ancient cities were destroyed, entire cultures collapsed, and at several points the Free Folk came dangerously close to complete defeat.</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General TarKath &amp; The Battle of Trelhelm</w:t>
      </w:r>
    </w:p>
    <w:p>
      <w:pPr>
        <w:spacing w:before="80" w:after="80"/>
        <w:jc w:val="both"/>
      </w:pPr>
      <w:r>
        <w:rPr>
          <w:rFonts w:ascii="Arial" w:cs="Arial" w:eastAsia="Arial" w:hAnsi="Arial"/>
          <w:sz w:val="22"/>
          <w:szCs w:val="22"/>
        </w:rPr>
        <w:t xml:space="preserve">In the later stages of the war, the Dark Folk alliance came under the leadership of a powerful orc warlord known as General TarKath, who unified the disparate Dark Folk forces and pushed the surface civilizations to the brink of collapse. The war culminated in the decisive Battle of Trelhelm, fought in the southern mountains of Valthera at what would later be calculated as 9034 BLC. During this battle the armies of the Free Folk finally halted TarKath's forces. TarKath himself was defeated and the Dark Folk army was routed. The defeat shattered the invading coalition. Orc power collapsed. The surviving forces of the Drow and Hryngar withdrew back into the deep underworld. The victory at Trelhelm marked the end of the Thousand-Year War and preserved the civilizations of the Free Folk.</w:t>
      </w:r>
    </w:p>
    <w:p>
      <w:pPr>
        <w:spacing w:before="60" w:after="60"/>
      </w:pPr>
      <w:r>
        <w:t xml:space="preserve"/>
      </w:r>
    </w:p>
    <w:p>
      <w:pPr>
        <w:pBdr>
          <w:left w:val="single" w:color="C9A84C" w:sz="4" w:space="8"/>
        </w:pBdr>
        <w:spacing w:before="120" w:after="120"/>
        <w:ind w:left="720"/>
      </w:pPr>
      <w:r>
        <w:rPr>
          <w:rFonts w:ascii="Arial" w:cs="Arial" w:eastAsia="Arial" w:hAnsi="Arial"/>
          <w:i/>
          <w:iCs/>
          <w:color w:val="555555"/>
          <w:sz w:val="20"/>
          <w:szCs w:val="20"/>
        </w:rPr>
        <w:t xml:space="preserve">GM Note: Trelhelm is a natural hook for historical adventure. The battlefield may contain ruins, ancient weapons, mass graves, or residual magical effects from the climactic engagement. Its precise location in the southern mountains of Valthera could itself be a subject of debate or lost knowledge.</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Dispersal of Peoples</w:t>
      </w:r>
    </w:p>
    <w:p>
      <w:pPr>
        <w:spacing w:before="80" w:after="80"/>
        <w:jc w:val="both"/>
      </w:pPr>
      <w:r>
        <w:rPr>
          <w:rFonts w:ascii="Arial" w:cs="Arial" w:eastAsia="Arial" w:hAnsi="Arial"/>
          <w:sz w:val="22"/>
          <w:szCs w:val="22"/>
        </w:rPr>
        <w:t xml:space="preserve">Following the victory at Trelhelm, as the Great Withdrawal slowly transformed the world's geography around them, each of the major peoples withdrew into regions where they could rebuild their shattered societies. The elves retreated into the great forests, establishing enduring forest realms focused on cultural preservation. The dwarves returned to their ancestral mountain realms and rebuilt their subterranean cities. Humans expanded rapidly across the newly habitable lands opened by the retreating glaciers, spreading widely across plains, river valleys, and coastal regions. The Dark Folk — Drow, Hryngar, and the fragmented orc tribes — withdrew into the depths of the earth or retreated to frontier wilderness regions.</w:t>
      </w:r>
    </w:p>
    <w:p>
      <w:r>
        <w:br w:type="page"/>
      </w:r>
    </w:p>
    <w:p>
      <w:pPr>
        <w:pStyle w:val="Heading2"/>
        <w:spacing w:before="360" w:after="160"/>
      </w:pPr>
      <w:r>
        <w:rPr>
          <w:rFonts w:ascii="Arial" w:cs="Arial" w:eastAsia="Arial" w:hAnsi="Arial"/>
          <w:b/>
          <w:bCs/>
          <w:color w:val="2E5FA3"/>
          <w:sz w:val="28"/>
          <w:szCs w:val="28"/>
        </w:rPr>
        <w:t xml:space="preserve">Chapter 30: The Archaeological Landscape</w:t>
      </w:r>
    </w:p>
    <w:p>
      <w:pPr>
        <w:spacing w:before="80" w:after="80"/>
        <w:jc w:val="both"/>
      </w:pPr>
      <w:r>
        <w:rPr>
          <w:rFonts w:ascii="Arial" w:cs="Arial" w:eastAsia="Arial" w:hAnsi="Arial"/>
          <w:sz w:val="22"/>
          <w:szCs w:val="22"/>
        </w:rPr>
        <w:t xml:space="preserve">The world contains several distinct layers of ancient ruins. The oldest are relics of the Draconic Age itself. Above these lie the ruins of the ancient reptilian civilizations that worshipped dragons, concentrated in equatorial and tropical regions. Rarer still, and often the most physically imposing, are the megastructures of the Age of Giants. Finally, layered atop all of these are the many strata of humanoid ruins from post-glacial periods. The distribution of ruins is shaped significantly by glaciation — northern ruins tend to be younger, while the truly ancient sites are in the south and the tropics. Dragon-associated sites are the rarest of all.</w:t>
      </w:r>
    </w:p>
    <w:p>
      <w:r>
        <w:br w:type="page"/>
      </w:r>
    </w:p>
    <w:p>
      <w:pPr>
        <w:pStyle w:val="Heading2"/>
        <w:spacing w:before="360" w:after="160"/>
      </w:pPr>
      <w:r>
        <w:rPr>
          <w:rFonts w:ascii="Arial" w:cs="Arial" w:eastAsia="Arial" w:hAnsi="Arial"/>
          <w:b/>
          <w:bCs/>
          <w:color w:val="2E5FA3"/>
          <w:sz w:val="28"/>
          <w:szCs w:val="28"/>
        </w:rPr>
        <w:t xml:space="preserve">Chapter 31: The Geological Timeline</w:t>
      </w:r>
    </w:p>
    <w:p>
      <w:pPr>
        <w:pStyle w:val="Heading3"/>
        <w:spacing w:before="240" w:after="120"/>
      </w:pPr>
      <w:r>
        <w:rPr>
          <w:rFonts w:ascii="Arial" w:cs="Arial" w:eastAsia="Arial" w:hAnsi="Arial"/>
          <w:b/>
          <w:bCs/>
          <w:color w:val="1a3a6b"/>
          <w:sz w:val="24"/>
          <w:szCs w:val="24"/>
        </w:rPr>
        <w:t xml:space="preserve">Deep Geological History</w:t>
      </w:r>
    </w:p>
    <w:p>
      <w:pPr>
        <w:spacing w:before="80" w:after="80"/>
        <w:jc w:val="both"/>
      </w:pPr>
      <w:r>
        <w:rPr>
          <w:rFonts w:ascii="Arial" w:cs="Arial" w:eastAsia="Arial" w:hAnsi="Arial"/>
          <w:sz w:val="22"/>
          <w:szCs w:val="22"/>
        </w:rPr>
        <w:t xml:space="preserve">The planet formed through the accretion of rocky material, differentiating over immense time into a metallic core, a silicate mantle, and a primitive crust. Repeated cycles of tectonic activity built and destroyed continental landmasses, eventually assembling them into a single great supercontinent. One particularly significant tectonic episode produced a mountain belt known as the Great Polar Orogeny, whose legacy persists in the elevated, cold-facing sectors of the two northern continents. The supercontinent eventually broke apart — Nereth, Valthera, Kasmora, and Golsta are the principal fragments of this breakup. The island chains between the northern continents were produced by volcanic arc activity associated with subduction and may still be tectonically active.</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Last Great Ice Age &amp; The Great Withdrawal</w:t>
      </w:r>
    </w:p>
    <w:p>
      <w:pPr>
        <w:spacing w:before="80" w:after="80"/>
        <w:jc w:val="both"/>
      </w:pPr>
      <w:r>
        <w:rPr>
          <w:rFonts w:ascii="Arial" w:cs="Arial" w:eastAsia="Arial" w:hAnsi="Arial"/>
          <w:sz w:val="22"/>
          <w:szCs w:val="22"/>
        </w:rPr>
        <w:t xml:space="preserve">In the geologically recent past, the planet entered a major glacial phase. At its height, the northern continents were much more heavily glaciated than today, sea level was lower, and Golsta carried more extensive ice cover. Roughly ten thousand years ago — coinciding with the Battle of Trelhelm — the Great Withdrawal began: the long period of glacial retreat during which large ice sheets retreated poleward, causing rapid meltwater discharge, isostatic rebound in formerly ice-loaded northern crust, and northward migration of forests. This process unfolded over centuries, gradually transforming the world's geography. Residual ice persists across the far north of both northern continents, in high northern mountains, and across Golsta's cold sector — the Great Withdrawal continues in diminished form to the present day. The modern planet is in a mixed tectonic state: continental interiors largely stable, old mountain systems surviving as eroded uplands, and at least one active convergent margin existing between the two northern continents.</w:t>
      </w:r>
    </w:p>
    <w:p>
      <w:r>
        <w:br w:type="page"/>
      </w:r>
    </w:p>
    <w:p>
      <w:pPr>
        <w:pStyle w:val="Heading2"/>
        <w:spacing w:before="360" w:after="160"/>
      </w:pPr>
      <w:r>
        <w:rPr>
          <w:rFonts w:ascii="Arial" w:cs="Arial" w:eastAsia="Arial" w:hAnsi="Arial"/>
          <w:b/>
          <w:bCs/>
          <w:color w:val="2E5FA3"/>
          <w:sz w:val="28"/>
          <w:szCs w:val="28"/>
        </w:rPr>
        <w:t xml:space="preserve">Chapter 32: Post-Trelhelm History — The Road to the Present</w:t>
      </w:r>
    </w:p>
    <w:p>
      <w:pPr>
        <w:pStyle w:val="Heading3"/>
        <w:spacing w:before="240" w:after="120"/>
      </w:pPr>
      <w:r>
        <w:rPr>
          <w:rFonts w:ascii="Arial" w:cs="Arial" w:eastAsia="Arial" w:hAnsi="Arial"/>
          <w:b/>
          <w:bCs/>
          <w:color w:val="1a3a6b"/>
          <w:sz w:val="24"/>
          <w:szCs w:val="24"/>
        </w:rPr>
        <w:t xml:space="preserve">The Recovery Period — 9034 to ~2000 BLC</w:t>
      </w:r>
    </w:p>
    <w:p>
      <w:pPr>
        <w:spacing w:before="80" w:after="80"/>
        <w:jc w:val="both"/>
      </w:pPr>
      <w:r>
        <w:rPr>
          <w:rFonts w:ascii="Arial" w:cs="Arial" w:eastAsia="Arial" w:hAnsi="Arial"/>
          <w:sz w:val="22"/>
          <w:szCs w:val="22"/>
        </w:rPr>
        <w:t xml:space="preserve">The centuries following Trelhelm were marked by profound devastation on Nereth and Valthera — dark ages of scattered subsistence communities, oral tradition, and minimal population. Kasmora recovered faster. Its more equatorial position had made it less affected by the Ice Age, and agricultural knowledge there had never fully died out, merely contracted. This continuous thread of farming knowledge provided Kasmora with a head start in recovery that the northern continents could not match. Small agricultural settlements persisting through the war and the glacial period began growing again, gradually developing into towns and then small kingdoms along Kasmoran river systems. Nereth and Valthera followed more slowly, tribal consolidations eventually giving rise to small kingdoms around the most productive river valleys.</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Rise of Civilization — ~2000 to ~624 BLC</w:t>
      </w:r>
    </w:p>
    <w:p>
      <w:pPr>
        <w:spacing w:before="80" w:after="80"/>
        <w:jc w:val="both"/>
      </w:pPr>
      <w:r>
        <w:rPr>
          <w:rFonts w:ascii="Arial" w:cs="Arial" w:eastAsia="Arial" w:hAnsi="Arial"/>
          <w:sz w:val="22"/>
          <w:szCs w:val="22"/>
        </w:rPr>
        <w:t xml:space="preserve">Population growth and improved agriculture eventually allowed stable kingdoms to emerge across all three inhabited continents. In eastern Nereth, the Roman-analog culture emerged as the dominant power in its region through a combination of agricultural productivity, geographic position, and organizational sophistication. Over centuries of dominance, the Roman-analog polity gradually formalized into a republic — a sophisticated governing institution that would eventually become the foundation for the greatest empire Nereth had seen. On Kasmora, the pattern of fragmented river kingdoms, nomadic confederacies, and coastal trading states solidified into the continental mosaic that persists to the present day. No Kasmoran power ever achieved continental dominance. On Valthera, geographic fragmentation produced by lake-and-mountain terrain and the lasting trauma of Trelhelm's final phase prevented any single power from dominating the continent.</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Veltric Republic — ~624 to ~124 BLC</w:t>
      </w:r>
    </w:p>
    <w:p>
      <w:pPr>
        <w:spacing w:before="80" w:after="80"/>
        <w:jc w:val="both"/>
      </w:pPr>
      <w:r>
        <w:rPr>
          <w:rFonts w:ascii="Arial" w:cs="Arial" w:eastAsia="Arial" w:hAnsi="Arial"/>
          <w:sz w:val="22"/>
          <w:szCs w:val="22"/>
        </w:rPr>
        <w:t xml:space="preserve">Around 624 BLC, the Roman-analog civilization of eastern Nereth formalized into the Veltric Republic — a sophisticated republican institution governing an already dominant regional power. Over the following five centuries, the Republic expanded its influence across eastern Nereth, developing administrative systems, legal codes, road networks, and commercial infrastructure that would later form the backbone of the Empire. The Republic never crossed the central mountain range — the Dwarven realms controlling the passes acted as a natural and deliberate barrier, trading with both sides while allowing neither to dominate the other. Western Nereth knew the Republic existed, traded with it through Dwarven intermediaries, and was culturally influenced at a distance, but was never absorbed into it.</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Veltric Empire — ~124 BLC to ~876 LC</w:t>
      </w:r>
    </w:p>
    <w:p>
      <w:pPr>
        <w:spacing w:before="80" w:after="80"/>
        <w:jc w:val="both"/>
      </w:pPr>
      <w:r>
        <w:rPr>
          <w:rFonts w:ascii="Arial" w:cs="Arial" w:eastAsia="Arial" w:hAnsi="Arial"/>
          <w:sz w:val="22"/>
          <w:szCs w:val="22"/>
        </w:rPr>
        <w:t xml:space="preserve">Around 124 BLC, the Veltric Republic underwent its defining transformation: the coronation of the first Emperor. The Republic became the Veltric Empire, and with this transition Eutheria's most significant land power was formally constituted. At its height the Empire spanned the entirety of eastern Nereth — Roman and Italian-analog cultures forming the heartland, Portuguese-analog culture closely integrated as a frontier province, and Castillian-analog cultures peripherally influenced but never fully conquered, protected by the dense jungle terrain of the southwestern coast.</w:t>
      </w:r>
    </w:p>
    <w:p>
      <w:pPr>
        <w:spacing w:before="60" w:after="60"/>
      </w:pPr>
      <w:r>
        <w:t xml:space="preserve"/>
      </w:r>
    </w:p>
    <w:p>
      <w:pPr>
        <w:spacing w:before="80" w:after="80"/>
        <w:jc w:val="both"/>
      </w:pPr>
      <w:r>
        <w:rPr>
          <w:rFonts w:ascii="Arial" w:cs="Arial" w:eastAsia="Arial" w:hAnsi="Arial"/>
          <w:sz w:val="22"/>
          <w:szCs w:val="22"/>
        </w:rPr>
        <w:t xml:space="preserve">The Empire's relationship with Likia — founded on Kasmora's northeastern coast almost simultaneously with the Imperial coronation — was distant and commercial rather than political or military. Likian goods reached Imperial markets through a long chain of intermediaries: Likian ships sailed to Castillian southwestern ports, and from there goods chained eastward along the southern Nerethan coast through Imperial merchant channels. The Empire and Likia never dealt directly and never found themselves in significant conflict — they were separated by an entire continent and an ocean, connected only by commerce.</w:t>
      </w:r>
    </w:p>
    <w:p>
      <w:pPr>
        <w:spacing w:before="60" w:after="60"/>
      </w:pPr>
      <w:r>
        <w:t xml:space="preserve"/>
      </w:r>
    </w:p>
    <w:p>
      <w:pPr>
        <w:spacing w:before="80" w:after="80"/>
        <w:jc w:val="both"/>
      </w:pPr>
      <w:r>
        <w:rPr>
          <w:rFonts w:ascii="Arial" w:cs="Arial" w:eastAsia="Arial" w:hAnsi="Arial"/>
          <w:sz w:val="22"/>
          <w:szCs w:val="22"/>
        </w:rPr>
        <w:t xml:space="preserve">The Empire lasted approximately one thousand years. Its zenith was marked by administrative coherence, road and river infrastructure enabling efficient commerce, and a stable institutional framework that governed the lives of tens of millions across eastern Nereth. Over time, however, the patrician and merchant classes grew increasingly resentful of Imperial taxation and administrative overreach. Religious tensions between the old Roman traditions and the Empire's official faith contributed to the growing discontent. By its final centuries the Empire was hollowing out from within — its institutions nominally intact, its underlying authority steadily eroding.</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Veltric Collapse — ~876 LC to Present</w:t>
      </w:r>
    </w:p>
    <w:p>
      <w:pPr>
        <w:spacing w:before="80" w:after="80"/>
        <w:jc w:val="both"/>
      </w:pPr>
      <w:r>
        <w:rPr>
          <w:rFonts w:ascii="Arial" w:cs="Arial" w:eastAsia="Arial" w:hAnsi="Arial"/>
          <w:sz w:val="22"/>
          <w:szCs w:val="22"/>
        </w:rPr>
        <w:t xml:space="preserve">Around 876 LC, the Emperor died without an heir. The succession crisis that followed proved to be the killing blow for an institution already weakened by centuries of internal resentment. Provincial governors, who had long held the real administrative power in their territories, fell out with one another over the question of succession. Wars ensued. The fighting was brutal but inconclusive — no single governor proved capable of reunifying the empire by force, and no coalition proved stable enough to govern jointly. Within roughly 150 years, the conflict settled into an uneasy stasis. The Veltric Empire ceased to exist as a political entity. No successor state retained the Veltric name.</w:t>
      </w:r>
    </w:p>
    <w:p>
      <w:pPr>
        <w:spacing w:before="60" w:after="60"/>
      </w:pPr>
      <w:r>
        <w:t xml:space="preserve"/>
      </w:r>
    </w:p>
    <w:p>
      <w:pPr>
        <w:spacing w:before="80" w:after="80"/>
        <w:jc w:val="both"/>
      </w:pPr>
      <w:r>
        <w:rPr>
          <w:rFonts w:ascii="Arial" w:cs="Arial" w:eastAsia="Arial" w:hAnsi="Arial"/>
          <w:sz w:val="22"/>
          <w:szCs w:val="22"/>
        </w:rPr>
        <w:t xml:space="preserve">The collapse is recent — living memory. Imperial roads, administrative systems, and legal traditions remain in use because there has not been time to replace them. The question of Imperial restoration is politically live. Some successor states trace their legitimacy through Veltric heritage. Others have explicitly rejected that heritage as part of asserting their independence. The ruins of Imperial infrastructure are everywhere in eastern Nereth, daily reminders of what was lost.</w:t>
      </w:r>
    </w:p>
    <w:p>
      <w:pPr>
        <w:spacing w:before="60" w:after="60"/>
      </w:pPr>
      <w:r>
        <w:t xml:space="preserve"/>
      </w:r>
    </w:p>
    <w:p>
      <w:pPr>
        <w:pBdr>
          <w:left w:val="single" w:color="C9A84C" w:sz="4" w:space="8"/>
        </w:pBdr>
        <w:spacing w:before="120" w:after="120"/>
        <w:ind w:left="720"/>
      </w:pPr>
      <w:r>
        <w:rPr>
          <w:rFonts w:ascii="Arial" w:cs="Arial" w:eastAsia="Arial" w:hAnsi="Arial"/>
          <w:i/>
          <w:iCs/>
          <w:color w:val="555555"/>
          <w:sz w:val="20"/>
          <w:szCs w:val="20"/>
        </w:rPr>
        <w:t xml:space="preserve">GM Note: The specific mechanism connecting the Cult of the Void to the Veltric succession crisis is not yet established and will be developed separately. GMs should treat the collapse as having both political causes (as described above) and a hidden dimension not yet revealed.</w:t>
      </w:r>
    </w:p>
    <w:p>
      <w:r>
        <w:br w:type="page"/>
      </w:r>
    </w:p>
    <w:p>
      <w:pPr>
        <w:pStyle w:val="Heading2"/>
        <w:spacing w:before="360" w:after="160"/>
      </w:pPr>
      <w:r>
        <w:rPr>
          <w:rFonts w:ascii="Arial" w:cs="Arial" w:eastAsia="Arial" w:hAnsi="Arial"/>
          <w:b/>
          <w:bCs/>
          <w:color w:val="2E5FA3"/>
          <w:sz w:val="28"/>
          <w:szCs w:val="28"/>
        </w:rPr>
        <w:t xml:space="preserve">Chapter 33: The Tome &amp; The Cult of the Void</w:t>
      </w:r>
    </w:p>
    <w:p>
      <w:pPr>
        <w:pStyle w:val="Heading3"/>
        <w:spacing w:before="240" w:after="120"/>
      </w:pPr>
      <w:r>
        <w:rPr>
          <w:rFonts w:ascii="Arial" w:cs="Arial" w:eastAsia="Arial" w:hAnsi="Arial"/>
          <w:b/>
          <w:bCs/>
          <w:color w:val="1a3a6b"/>
          <w:sz w:val="24"/>
          <w:szCs w:val="24"/>
        </w:rPr>
        <w:t xml:space="preserve">The Tome</w:t>
      </w:r>
    </w:p>
    <w:p>
      <w:pPr>
        <w:spacing w:before="80" w:after="80"/>
        <w:jc w:val="both"/>
      </w:pPr>
      <w:r>
        <w:rPr>
          <w:rFonts w:ascii="Arial" w:cs="Arial" w:eastAsia="Arial" w:hAnsi="Arial"/>
          <w:sz w:val="22"/>
          <w:szCs w:val="22"/>
        </w:rPr>
        <w:t xml:space="preserve">In the final century of the Veltric Empire, a manuscript of entirely unknown provenance came into the possession of a minor scholar in the Imperial capital. Its language was unfamiliar, requiring months of painstaking translation. Its physical material was strange — not parchment of any known origin, not paper of any recognized manufacture. It bore no publisher, no date, no institutional mark of any kind. It identified its author only obliquely, as a mad scholar from a distant desert land whose name meant nothing to anyone in Eutheria.</w:t>
      </w:r>
    </w:p>
    <w:p>
      <w:pPr>
        <w:spacing w:before="60" w:after="60"/>
      </w:pPr>
      <w:r>
        <w:t xml:space="preserve"/>
      </w:r>
    </w:p>
    <w:p>
      <w:pPr>
        <w:spacing w:before="80" w:after="80"/>
        <w:jc w:val="both"/>
      </w:pPr>
      <w:r>
        <w:rPr>
          <w:rFonts w:ascii="Arial" w:cs="Arial" w:eastAsia="Arial" w:hAnsi="Arial"/>
          <w:sz w:val="22"/>
          <w:szCs w:val="22"/>
        </w:rPr>
        <w:t xml:space="preserve">What the translators found inside presented itself as exactly what it was — a genuine account of forces lying beyond the structure of the ordered cosmos, written in the voice of a scholar who had encountered these forces directly and survived long enough to document them. It described the void that precedes and surrounds all of ordered existence with a precision that no Eutherian cosmological tradition had ever approached. It described the mindless consuming forces native to that void — entities utterly outside the aligned planar ecosystem, incompatible with existence itself. It named them. It described their relationship to the ordered cosmos with the authority of direct knowledge rather than speculation. It described the crystallized expressions of those forces that had achieved a terrible coherence within the metaverse.</w:t>
      </w:r>
    </w:p>
    <w:p>
      <w:pPr>
        <w:spacing w:before="60" w:after="60"/>
      </w:pPr>
      <w:r>
        <w:t xml:space="preserve"/>
      </w:r>
    </w:p>
    <w:p>
      <w:pPr>
        <w:spacing w:before="80" w:after="80"/>
        <w:jc w:val="both"/>
      </w:pPr>
      <w:r>
        <w:rPr>
          <w:rFonts w:ascii="Arial" w:cs="Arial" w:eastAsia="Arial" w:hAnsi="Arial"/>
          <w:sz w:val="22"/>
          <w:szCs w:val="22"/>
        </w:rPr>
        <w:t xml:space="preserve">Most significantly, it described methods of contact.</w:t>
      </w:r>
    </w:p>
    <w:p>
      <w:pPr>
        <w:spacing w:before="60" w:after="60"/>
      </w:pPr>
      <w:r>
        <w:t xml:space="preserve"/>
      </w:r>
    </w:p>
    <w:p>
      <w:pPr>
        <w:spacing w:before="80" w:after="80"/>
        <w:jc w:val="both"/>
      </w:pPr>
      <w:r>
        <w:rPr>
          <w:rFonts w:ascii="Arial" w:cs="Arial" w:eastAsia="Arial" w:hAnsi="Arial"/>
          <w:sz w:val="22"/>
          <w:szCs w:val="22"/>
        </w:rPr>
        <w:t xml:space="preserve">Those who translated and read it carefully did not come away with new beliefs. They came away changed. The knowledge the tome contained was not the kind that sits in the mind as ordinary knowledge sits. It opened something. The cosmological framework of Eutheria — the Pleroma, the alignment planes, the soul cycle, all the structures by which mortal minds make sense of existence — provided no protection. If anything, a sophisticated understanding of Eutherian cosmology made the tome's contents more devastating, not less. The translators understood precisely what they were reading, and understanding it was the damage.</w:t>
      </w:r>
    </w:p>
    <w:p>
      <w:pPr>
        <w:spacing w:before="60" w:after="60"/>
      </w:pPr>
      <w:r>
        <w:t xml:space="preserve"/>
      </w:r>
    </w:p>
    <w:p>
      <w:pPr>
        <w:spacing w:before="80" w:after="80"/>
        <w:jc w:val="both"/>
      </w:pPr>
      <w:r>
        <w:rPr>
          <w:rFonts w:ascii="Arial" w:cs="Arial" w:eastAsia="Arial" w:hAnsi="Arial"/>
          <w:sz w:val="22"/>
          <w:szCs w:val="22"/>
        </w:rPr>
        <w:t xml:space="preserve">Several of the original translators were dead within a year. The others founded the Cult of the Void.</w:t>
      </w:r>
    </w:p>
    <w:p>
      <w:pPr>
        <w:spacing w:before="60" w:after="60"/>
      </w:pPr>
      <w:r>
        <w:t xml:space="preserve"/>
      </w:r>
    </w:p>
    <w:p>
      <w:pPr>
        <w:pBdr>
          <w:left w:val="single" w:sz="4" w:space="8" w:color="C9A84C"/>
        </w:pBdr>
        <w:spacing w:before="120" w:after="120"/>
        <w:ind w:left="720"/>
      </w:pPr>
      <w:r>
        <w:rPr>
          <w:rFonts w:ascii="Arial" w:cs="Arial" w:eastAsia="Arial" w:hAnsi="Arial"/>
          <w:i/>
          <w:iCs/>
          <w:color w:val="555555"/>
          <w:sz w:val="20"/>
          <w:szCs w:val="20"/>
        </w:rPr>
        <w:t xml:space="preserve">GM Note: The tome is the Necronomicon — the work attributed to Abdul Alhazred, the mad poet of Sanaa, known in another universe within the infinite Material Plane as a work of horror fiction. In that universe it was presented as fiction. In Eutheria’s universe, where the cosmological structures it describes are real, there is no fictional frame. The Necronomicon is an accurate account of the Kenoma, the entities native to it, and the means of contacting them. How it crossed from one universe within the Material Plane to another is unknown and may be unknowable. Its current location is known only to the Cult of the Void.</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Cult of the Void</w:t>
      </w:r>
    </w:p>
    <w:p>
      <w:pPr>
        <w:spacing w:before="80" w:after="80"/>
        <w:jc w:val="both"/>
      </w:pPr>
      <w:r>
        <w:rPr>
          <w:rFonts w:ascii="Arial" w:cs="Arial" w:eastAsia="Arial" w:hAnsi="Arial"/>
          <w:sz w:val="22"/>
          <w:szCs w:val="22"/>
        </w:rPr>
        <w:t xml:space="preserve">The Cult of the Void was founded in the final decades of the Veltric Empire by those who survived the translation of the tome and were broken open by its contents. It is not a religion in any meaningful sense. The members of the Cult do not worship the void as believers worship a deity. They do not hold doctrines, debate theology, or seek converts through persuasion. What the tome gave them was not belief but compulsion — an inexorable drive to introduce the Kenoma’s consuming incompleteness into the ordered cosmos. Not merely to destroy the Material Plane. Not merely to unmake Eutheria. To infect the entirety of ordered existence — the metaverse, the Outer Planes, the Pleroma itself — with the void that precedes and surrounds all of it.</w:t>
      </w:r>
    </w:p>
    <w:p>
      <w:pPr>
        <w:spacing w:before="60" w:after="60"/>
      </w:pPr>
      <w:r>
        <w:t xml:space="preserve"/>
      </w:r>
    </w:p>
    <w:p>
      <w:pPr>
        <w:spacing w:before="80" w:after="80"/>
        <w:jc w:val="both"/>
      </w:pPr>
      <w:r>
        <w:rPr>
          <w:rFonts w:ascii="Arial" w:cs="Arial" w:eastAsia="Arial" w:hAnsi="Arial"/>
          <w:sz w:val="22"/>
          <w:szCs w:val="22"/>
        </w:rPr>
        <w:t xml:space="preserve">The Cult draws its clerical power from the Great Old Ones — the crystallized expressions of the Kenoma that have achieved coherence within the ordered cosmos. Its members understand, with the fractured clarity the tome gave them, that even these terrible entities are not the Kenoma itself. They are instruments of it. Expressions of it. The void made locally present. Worshipping them is the means. The void is the end. Azathoth, the blind idiot god at the heart of ultimate chaos, does not create matter or life or order. What he creates is void. The Cult of the Void understands this with perfect, maddening clarity.</w:t>
      </w:r>
    </w:p>
    <w:p>
      <w:pPr>
        <w:spacing w:before="60" w:after="60"/>
      </w:pPr>
      <w:r>
        <w:t xml:space="preserve"/>
      </w:r>
    </w:p>
    <w:p>
      <w:pPr>
        <w:spacing w:before="80" w:after="80"/>
        <w:jc w:val="both"/>
      </w:pPr>
      <w:r>
        <w:rPr>
          <w:rFonts w:ascii="Arial" w:cs="Arial" w:eastAsia="Arial" w:hAnsi="Arial"/>
          <w:sz w:val="22"/>
          <w:szCs w:val="22"/>
        </w:rPr>
        <w:t xml:space="preserve">The insanity that the tome produces is not a side effect. It is the mechanism. A mortal mind that has genuinely perceived the eternal incompleteness behind everything — the void that preceded the Pleroma, that surrounds the metaverse, that will persist after every soul has been erased — cannot hold that knowledge without fracturing. The members of the Cult are not at peace with what they know. They are driven by it. The compulsion spreads the way the Kenoma itself operates: not through choice but through the inexorable logic of incompleteness touching completeness. The Cult does not recruit. It infects.</w:t>
      </w:r>
    </w:p>
    <w:p>
      <w:pPr>
        <w:spacing w:before="60" w:after="60"/>
      </w:pPr>
      <w:r>
        <w:t xml:space="preserve"/>
      </w:r>
    </w:p>
    <w:p>
      <w:pPr>
        <w:spacing w:before="80" w:after="80"/>
        <w:jc w:val="both"/>
      </w:pPr>
      <w:r>
        <w:rPr>
          <w:rFonts w:ascii="Arial" w:cs="Arial" w:eastAsia="Arial" w:hAnsi="Arial"/>
          <w:sz w:val="22"/>
          <w:szCs w:val="22"/>
        </w:rPr>
        <w:t xml:space="preserve">The Cult has remained completely hidden since its founding. It has no political ambitions, no territorial goals, and no interest in power within the world as it exists. Its connection to the collapse of the Veltric Empire is not yet established. What is certain is that its rituals have been slowly introducing the Kenoma’s influence into the Material Plane through worship of the Great Old Ones — and that this influence, accumulating over more than a century, is beginning to produce effects that no investigative tool available within the ordered cosmos can detect or explain. Every divination returns nothing. Every planar survey finds nothing. The Cult of the Void registers as exactly what the Kenoma is: absence.</w:t>
      </w:r>
    </w:p>
    <w:p>
      <w:pPr>
        <w:spacing w:before="60" w:after="60"/>
      </w:pPr>
      <w:r>
        <w:t xml:space="preserve"/>
      </w:r>
    </w:p>
    <w:p>
      <w:pPr>
        <w:pBdr>
          <w:left w:val="single" w:sz="4" w:space="8" w:color="C9A84C"/>
        </w:pBdr>
        <w:spacing w:before="120" w:after="120"/>
        <w:ind w:left="720"/>
      </w:pPr>
      <w:r>
        <w:rPr>
          <w:rFonts w:ascii="Arial" w:cs="Arial" w:eastAsia="Arial" w:hAnsi="Arial"/>
          <w:i/>
          <w:iCs/>
          <w:color w:val="555555"/>
          <w:sz w:val="20"/>
          <w:szCs w:val="20"/>
        </w:rPr>
        <w:t xml:space="preserve">GM Note: The Cult of the Void is the central hidden antagonist of the campaign. Its members draw clerical power from the Great Old Ones as described in the Pathfinder rules, but their alignment is outside the normal framework — they are not evil in any aligned sense, they are broken. No existing theological or planar tradition within Eutheria has any framework for understanding what the Cult is or what it is doing. Detecting it through divination, planar scholarship, or outsider knowledge will produce nothing. The compulsion that drives its members is not a spell effect, not a curse, not a possession — it is a fundamental metaphysical wound that no magic within the aligned cosmos can address. The Cult’s connection to the Veltric collapse is to be developed separately.</w:t>
      </w:r>
    </w:p>
    <w:p>
      <w:r>
        <w:br w:type="page"/>
      </w:r>
    </w:p>
    <w:p>
      <w:pPr>
        <w:pStyle w:val="Heading2"/>
        <w:spacing w:before="360" w:after="160"/>
      </w:pPr>
      <w:r>
        <w:rPr>
          <w:rFonts w:ascii="Arial" w:cs="Arial" w:eastAsia="Arial" w:hAnsi="Arial"/>
          <w:b/>
          <w:bCs/>
          <w:color w:val="2E5FA3"/>
          <w:sz w:val="28"/>
          <w:szCs w:val="28"/>
        </w:rPr>
        <w:t xml:space="preserve">Chapter 34: The Religious Landscape of Eastern Nereth</w:t>
      </w:r>
    </w:p>
    <w:p>
      <w:pPr>
        <w:spacing w:before="80" w:after="80"/>
        <w:jc w:val="both"/>
      </w:pPr>
      <w:r>
        <w:rPr>
          <w:rFonts w:ascii="Arial" w:cs="Arial" w:eastAsia="Arial" w:hAnsi="Arial"/>
          <w:sz w:val="22"/>
          <w:szCs w:val="22"/>
        </w:rPr>
        <w:t xml:space="preserve">The religious history of eastern Nereth parallels its political history. Three distinct traditions exist, representing three different eras of the Roman-analog cultural sphere.</w:t>
      </w:r>
    </w:p>
    <w:p>
      <w:pPr>
        <w:spacing w:before="60" w:after="60"/>
      </w:pPr>
      <w:r>
        <w:t xml:space="preserve"/>
      </w:r>
    </w:p>
    <w:p>
      <w:pPr>
        <w:spacing w:before="80" w:after="80"/>
        <w:jc w:val="both"/>
      </w:pPr>
      <w:r>
        <w:rPr>
          <w:rFonts w:ascii="Arial" w:cs="Arial" w:eastAsia="Arial" w:hAnsi="Arial"/>
          <w:b/>
          <w:bCs/>
          <w:sz w:val="22"/>
          <w:szCs w:val="22"/>
        </w:rPr>
        <w:t xml:space="preserve">Old Roman Beliefs</w:t>
      </w:r>
      <w:r>
        <w:rPr>
          <w:rFonts w:ascii="Arial" w:cs="Arial" w:eastAsia="Arial" w:hAnsi="Arial"/>
          <w:sz w:val="22"/>
          <w:szCs w:val="22"/>
        </w:rPr>
        <w:t xml:space="preserve"> — The most ancient tradition, a folk animist practice predating the Republic. Never fully displaced by later developments, always practiced openly in the Roman heartland even during the Empire's height. Currently experiencing a renaissance as Imperial authority that had elevated later traditions has collapsed.</w:t>
      </w:r>
    </w:p>
    <w:p>
      <w:pPr>
        <w:spacing w:before="60" w:after="60"/>
      </w:pPr>
      <w:r>
        <w:t xml:space="preserve"/>
      </w:r>
    </w:p>
    <w:p>
      <w:pPr>
        <w:spacing w:before="80" w:after="80"/>
        <w:jc w:val="both"/>
      </w:pPr>
      <w:r>
        <w:rPr>
          <w:rFonts w:ascii="Arial" w:cs="Arial" w:eastAsia="Arial" w:hAnsi="Arial"/>
          <w:b/>
          <w:bCs/>
          <w:sz w:val="22"/>
          <w:szCs w:val="22"/>
        </w:rPr>
        <w:t xml:space="preserve">Roman Beliefs</w:t>
      </w:r>
      <w:r>
        <w:rPr>
          <w:rFonts w:ascii="Arial" w:cs="Arial" w:eastAsia="Arial" w:hAnsi="Arial"/>
          <w:sz w:val="22"/>
          <w:szCs w:val="22"/>
        </w:rPr>
        <w:t xml:space="preserve"> — The organized polytheist tradition of the Republican era, derived from the older animist folk beliefs. The state religion of the Republic, still practiced widely throughout the Veltric cultural sphere. Also experiencing renewed popularity since the Imperial collapse. Expansionism score of 10 — the highest of any organized religion on Nereth — reflects its current resurgence.</w:t>
      </w:r>
    </w:p>
    <w:p>
      <w:pPr>
        <w:spacing w:before="60" w:after="60"/>
      </w:pPr>
      <w:r>
        <w:t xml:space="preserve"/>
      </w:r>
    </w:p>
    <w:p>
      <w:pPr>
        <w:spacing w:before="80" w:after="80"/>
        <w:jc w:val="both"/>
      </w:pPr>
      <w:r>
        <w:rPr>
          <w:rFonts w:ascii="Arial" w:cs="Arial" w:eastAsia="Arial" w:hAnsi="Arial"/>
          <w:b/>
          <w:bCs/>
          <w:sz w:val="22"/>
          <w:szCs w:val="22"/>
        </w:rPr>
        <w:t xml:space="preserve">The Rocciaganel Church</w:t>
      </w:r>
      <w:r>
        <w:rPr>
          <w:rFonts w:ascii="Arial" w:cs="Arial" w:eastAsia="Arial" w:hAnsi="Arial"/>
          <w:sz w:val="22"/>
          <w:szCs w:val="22"/>
        </w:rPr>
        <w:t xml:space="preserve"> — The organized monotheist tradition that became the official state religion of the Veltric Empire over time, derived from Italian Beliefs. The Church’s monotheism distinguishes it sharply from both the polytheist Old Roman Beliefs and Roman Beliefs traditions that are resurging in the successor states — a theological fault line that sharpens the political conflict. The Church’s institutional framework survived the Empire’s political collapse, but its authority is eroding as the older polytheist traditions resurge. The Church’s association with Imperial power now works against it in communities that welcomed the Empire’s end.</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Polbium Theocracy</w:t>
      </w:r>
    </w:p>
    <w:p>
      <w:pPr>
        <w:spacing w:before="80" w:after="80"/>
        <w:jc w:val="both"/>
      </w:pPr>
      <w:r>
        <w:rPr>
          <w:rFonts w:ascii="Arial" w:cs="Arial" w:eastAsia="Arial" w:hAnsi="Arial"/>
          <w:sz w:val="22"/>
          <w:szCs w:val="22"/>
        </w:rPr>
        <w:t xml:space="preserve">Among the Veltric successor states, the Polbium Theocracy occupies a unique position. It is the largest successor state by area and claims to be the religious inheritor of the Rocciaganel Church — the keeper of its institutional authority and doctrinal legitimacy. This claim gives the Theocracy a form of soft power extending beyond its territorial borders: it can delegitimize rival rulers, invoke ecclesiastical authority across all former Imperial territories where the Church has adherents, and mobilize religious sentiment across political boundaries.</w:t>
      </w:r>
    </w:p>
    <w:p>
      <w:pPr>
        <w:spacing w:before="60" w:after="60"/>
      </w:pPr>
      <w:r>
        <w:t xml:space="preserve"/>
      </w:r>
    </w:p>
    <w:p>
      <w:pPr>
        <w:spacing w:before="80" w:after="80"/>
        <w:jc w:val="both"/>
      </w:pPr>
      <w:r>
        <w:rPr>
          <w:rFonts w:ascii="Arial" w:cs="Arial" w:eastAsia="Arial" w:hAnsi="Arial"/>
          <w:sz w:val="22"/>
          <w:szCs w:val="22"/>
        </w:rPr>
        <w:t xml:space="preserve">However, the Polbium Theocracy is fighting a difficult rearguard action. The religious renaissance of the older Roman traditions is strongest in the very heartland territories where the Church should be most secure. The Theocracy's power is real but contested — an institution whose authority was built on Imperial backing now forced to stand on its own without that backing, while the traditions it displaced are visibly regaining ground.</w:t>
      </w:r>
    </w:p>
    <w:p>
      <w:pPr>
        <w:spacing w:before="60" w:after="60"/>
      </w:pPr>
      <w:r>
        <w:t xml:space="preserve"/>
      </w:r>
    </w:p>
    <w:p>
      <w:pPr>
        <w:pBdr>
          <w:left w:val="single" w:color="C9A84C" w:sz="4" w:space="8"/>
        </w:pBdr>
        <w:spacing w:before="120" w:after="120"/>
        <w:ind w:left="720"/>
      </w:pPr>
      <w:r>
        <w:rPr>
          <w:rFonts w:ascii="Arial" w:cs="Arial" w:eastAsia="Arial" w:hAnsi="Arial"/>
          <w:i/>
          <w:iCs/>
          <w:color w:val="555555"/>
          <w:sz w:val="20"/>
          <w:szCs w:val="20"/>
        </w:rPr>
        <w:t xml:space="preserve">GM Note: The religious tension between the Rocciaganel Church and the resurging older Roman traditions is one of the defining political fault lines of eastern Nereth at 1026 LC. A successor state's religious affiliation is not merely a theological matter — it is a political statement about legitimacy, heritage, and the meaning of the Veltric collapse.</w:t>
      </w:r>
    </w:p>
    <w:p>
      <w:r>
        <w:br w:type="page"/>
      </w:r>
    </w:p>
    <w:p>
      <w:pPr>
        <w:pStyle w:val="Heading2"/>
        <w:spacing w:before="360" w:after="160"/>
      </w:pPr>
      <w:r>
        <w:rPr>
          <w:rFonts w:ascii="Arial" w:cs="Arial" w:eastAsia="Arial" w:hAnsi="Arial"/>
          <w:b/>
          <w:bCs/>
          <w:color w:val="2E5FA3"/>
          <w:sz w:val="28"/>
          <w:szCs w:val="28"/>
        </w:rPr>
        <w:t xml:space="preserve">Chapter 35: Likia &amp; The Valtheran Naval Conflict</w:t>
      </w:r>
    </w:p>
    <w:p>
      <w:pPr>
        <w:pStyle w:val="Heading3"/>
        <w:spacing w:before="240" w:after="120"/>
      </w:pPr>
      <w:r>
        <w:rPr>
          <w:rFonts w:ascii="Arial" w:cs="Arial" w:eastAsia="Arial" w:hAnsi="Arial"/>
          <w:b/>
          <w:bCs/>
          <w:color w:val="1a3a6b"/>
          <w:sz w:val="24"/>
          <w:szCs w:val="24"/>
        </w:rPr>
        <w:t xml:space="preserve">Likia's Rise — 0 to ~300 LC</w:t>
      </w:r>
    </w:p>
    <w:p>
      <w:pPr>
        <w:spacing w:before="80" w:after="80"/>
        <w:jc w:val="both"/>
      </w:pPr>
      <w:r>
        <w:rPr>
          <w:rFonts w:ascii="Arial" w:cs="Arial" w:eastAsia="Arial" w:hAnsi="Arial"/>
          <w:sz w:val="22"/>
          <w:szCs w:val="22"/>
        </w:rPr>
        <w:t xml:space="preserve">Likia was founded at 0 LC on the northeastern coast of Kasmora, separated from the agricultural interior by the northern mountain range. Turning to the sea out of necessity, Likia gradually expanded its control across the central island chain of Oceanus Centralis, establishing ports and naval bases that gave it command of the principal maritime routes connecting all three inhabited continents. By the early centuries LC, Likia had become the dominant maritime power of the known world, its calendar the international standard.</w:t>
      </w:r>
    </w:p>
    <w:p>
      <w:pPr>
        <w:spacing w:before="60" w:after="60"/>
      </w:pPr>
      <w:r>
        <w:t xml:space="preserve"/>
      </w:r>
    </w:p>
    <w:p>
      <w:pPr>
        <w:pStyle w:val="Heading3"/>
        <w:spacing w:before="240" w:after="120"/>
      </w:pPr>
      <w:r>
        <w:t>The Kingdom of Xin Guo &amp; The Maritime Rivalry — ~300 to ~750 LC</w:t>
      </w:r>
    </w:p>
    <w:p>
      <w:pPr>
        <w:spacing w:before="80" w:after="80"/>
        <w:jc w:val="both"/>
      </w:pPr>
      <w:r>
        <w:t>As Valthera's Chinese-analog naval states developed their maritime capabilities and pushed outward into Oceanus Centralis, conflict with Likia became inevitable. The dominant Valtheran naval power in this struggle was the Kingdom of Xin Guo — a theocratic naval state whose religious identity was inseparable from its maritime ambition. The Kingdom challenged Likia for dominance of the Central Ocean in a rivalry that lasted approximately four centuries. This should not be understood as a single uninterrupted war, but as a long strategic contest marked by intermittent naval campaigns, trade embargoes, proxy conflicts over island territories, piracy and privateering, and shifting periods of uneasy truce. At several points the rivalry threatened Likia's dominance, but Likia's strategic position astride the central strait ultimately proved decisive.</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Settlement &amp; The See of Xin Guo — ~750 to ~800 LC</w:t>
      </w:r>
    </w:p>
    <w:p>
      <w:pPr>
        <w:spacing w:before="80" w:after="80"/>
        <w:jc w:val="both"/>
      </w:pPr>
      <w:r>
        <w:t>Around 750-800 LC, after the final major war of this long rivalry, Likia decisively defeated the Kingdom of Xin Guo. The peace settlement imposed specific terms designed to permanently end Xin Guo's naval threat: the Kingdom was dissolved and reconstituted as the See of Xin Guo — a religiously governed state explicitly prohibited from maintaining a navy. The transformation was not voluntary. It was a deliberate act of political dismemberment, stripping Xin Guo not just of its fleet but of the institutional right to ever have one again.</w:t>
      </w:r>
    </w:p>
    <w:p>
      <w:pPr>
        <w:spacing w:before="60" w:after="60"/>
      </w:pPr>
      <w:r>
        <w:t xml:space="preserve"/>
      </w:r>
    </w:p>
    <w:p>
      <w:pPr>
        <w:spacing w:before="80" w:after="80"/>
        <w:jc w:val="both"/>
      </w:pPr>
      <w:r>
        <w:rPr>
          <w:rFonts w:ascii="Arial" w:cs="Arial" w:eastAsia="Arial" w:hAnsi="Arial"/>
          <w:sz w:val="22"/>
          <w:szCs w:val="22"/>
        </w:rPr>
        <w:t xml:space="preserve">The See of Xin Guo that exists at 1026 LC is the rump of this once-great power — tiny, legally prohibited from naval activity, governed by religious authorities whose state exists as a reminder of defeat. The See channels its frustrated institutional ambition into aggressive proselytization of the Xinchang Deities faith — the one form of expansion the truce cannot prohibit. Its expansionism score of 49.1, the highest of any state in the world, reflects this frustrated ambition rather than any military or territorial capacity. The Xinchang Deities faith itself has modest expansionism — the See is using the faith as a political instrument in ways that the broader community of the faith's adherents may not entirely welcome.</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Cold Peace — ~800 LC to Present</w:t>
      </w:r>
    </w:p>
    <w:p>
      <w:pPr>
        <w:spacing w:before="80" w:after="80"/>
        <w:jc w:val="both"/>
      </w:pPr>
      <w:r>
        <w:t>Following the settlement with Xin Guo, Likia consolidated control of the central strait and granted trade access to Valtheran states under Likian terms. The cold peace that followed has held for approximately two centuries — no open hostilities, but persistent tension. The other Valtheran powers drew clear conclusions from what happened to Xin Guo. Challenging Likia directly was not a viable strategy. Economic integration under Likian terms, however uncomfortable, was the pragmatic choice.</w:t>
      </w:r>
    </w:p>
    <w:p>
      <w:r>
        <w:br w:type="page"/>
      </w:r>
    </w:p>
    <w:p>
      <w:pPr>
        <w:pStyle w:val="Heading2"/>
        <w:spacing w:before="360" w:after="160"/>
      </w:pPr>
      <w:r>
        <w:rPr>
          <w:rFonts w:ascii="Arial" w:cs="Arial" w:eastAsia="Arial" w:hAnsi="Arial"/>
          <w:b/>
          <w:bCs/>
          <w:color w:val="2E5FA3"/>
          <w:sz w:val="28"/>
          <w:szCs w:val="28"/>
        </w:rPr>
        <w:t xml:space="preserve">Chapter 36: The Present Day — 1026 LC</w:t>
      </w:r>
    </w:p>
    <w:p>
      <w:pPr>
        <w:pStyle w:val="Heading3"/>
        <w:spacing w:before="240" w:after="120"/>
      </w:pPr>
      <w:r>
        <w:rPr>
          <w:rFonts w:ascii="Arial" w:cs="Arial" w:eastAsia="Arial" w:hAnsi="Arial"/>
          <w:b/>
          <w:bCs/>
          <w:color w:val="1a3a6b"/>
          <w:sz w:val="24"/>
          <w:szCs w:val="24"/>
        </w:rPr>
        <w:t xml:space="preserve">A World in Transition</w:t>
      </w:r>
    </w:p>
    <w:p>
      <w:pPr>
        <w:spacing w:before="80" w:after="80"/>
        <w:jc w:val="both"/>
      </w:pPr>
      <w:r>
        <w:rPr>
          <w:rFonts w:ascii="Arial" w:cs="Arial" w:eastAsia="Arial" w:hAnsi="Arial"/>
          <w:sz w:val="22"/>
          <w:szCs w:val="22"/>
        </w:rPr>
        <w:t xml:space="preserve">The world of 1026 LC is defined by a power transition that no one fully understands. The Veltric Empire provided an organizing principle for nearly half the world's population for a thousand years. Its collapse 150 years ago did not simply fragment eastern Nereth — it disrupted the trade networks connecting all three continents, elevated previously peripheral states, and left an enormous demographic and institutional vacuum that no single successor has filled.</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Nereth</w:t>
      </w:r>
    </w:p>
    <w:p>
      <w:pPr>
        <w:spacing w:before="80" w:after="80"/>
        <w:jc w:val="both"/>
      </w:pPr>
      <w:r>
        <w:rPr>
          <w:rFonts w:ascii="Arial" w:cs="Arial" w:eastAsia="Arial" w:hAnsi="Arial"/>
          <w:sz w:val="22"/>
          <w:szCs w:val="22"/>
        </w:rPr>
        <w:t xml:space="preserve">Nereth is the most demographically significant continent with approximately 46 million people — nearly half the world's total population of 98 million — and 470 urban settlements, more than Valthera and Kasmora combined. This urban infrastructure is the legacy of the Veltric Empire, still functioning even though the political structure that built it is gone. Yet Nereth is politically fragmented at exactly the moment its advantages should matter most.</w:t>
      </w:r>
    </w:p>
    <w:p>
      <w:pPr>
        <w:spacing w:before="60" w:after="60"/>
      </w:pPr>
      <w:r>
        <w:t xml:space="preserve"/>
      </w:r>
    </w:p>
    <w:p>
      <w:pPr>
        <w:spacing w:before="80" w:after="80"/>
        <w:jc w:val="both"/>
      </w:pPr>
      <w:r>
        <w:rPr>
          <w:rFonts w:ascii="Arial" w:cs="Arial" w:eastAsia="Arial" w:hAnsi="Arial"/>
          <w:sz w:val="22"/>
          <w:szCs w:val="22"/>
        </w:rPr>
        <w:t xml:space="preserve">Western Nereth is rising. The new overland and river trade route — Likian goods landing at Lienia's ports and moving east toward the Dwarven passes — has elevated previously peripheral kingdoms into commercial significance. The Republic of Sinz and the Kingdom of Lienia are the dominant western powers, powerful in different ways: Sinz through commercial aggression and territorial expansion, Lienia through population, urban density, and its direct Likian commercial relationship. Western kingdoms share deep cultural ties and manage their frequent disputes without existential conflict.</w:t>
      </w:r>
    </w:p>
    <w:p>
      <w:pPr>
        <w:spacing w:before="60" w:after="60"/>
      </w:pPr>
      <w:r>
        <w:t xml:space="preserve"/>
      </w:r>
    </w:p>
    <w:p>
      <w:pPr>
        <w:spacing w:before="80" w:after="80"/>
        <w:jc w:val="both"/>
      </w:pPr>
      <w:r>
        <w:rPr>
          <w:rFonts w:ascii="Arial" w:cs="Arial" w:eastAsia="Arial" w:hAnsi="Arial"/>
          <w:sz w:val="22"/>
          <w:szCs w:val="22"/>
        </w:rPr>
        <w:t xml:space="preserve">Eastern Nereth is unsettled. The successor states of the Veltric Empire — 150 years old at most — are still finding their footing. Religious tensions between the Polbium Theocracy's Rocciaganel Church and the resurging older Roman traditions layer on top of territorial disputes and the disruption of commercial networks. The coastal southern route for Likian goods has not been fully reconstituted, leaving eastern states dependent on the overland route through the mountains.</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Valthera</w:t>
      </w:r>
    </w:p>
    <w:p>
      <w:pPr>
        <w:spacing w:before="80" w:after="80"/>
        <w:jc w:val="both"/>
      </w:pPr>
      <w:r>
        <w:t>Valthera remains fragmented, with no dominant power. The cold peace with Likia has held for two centuries, and Valtheran states trade through Likian-controlled waters under Likian terms. The Republic of Han Guo is notable among Valtheran powers — a Chinese-classed but deeply integrated Chinese–Korean republic with a Korean capital, a southern heartland, northwestern resource extraction outposts, and a formal religious duty to protect Quz Guo, the sovereign sacred state centered on Shang, birthplace of Taizhouist philosophy and religion. Cheonguk is the largest Korean kingdom in the west: coastal, self-assured, and politically stable despite ruling older Dedeokan heartlands alongside more recently annexed Tongj territories. The Hayanguk Theocracy remains the principal inland buffer state of the western frontier, governing through the Tongj Apostates faith — a Korean reinterpretation of Dwarven religious tradition blended with elements of the Witnesses of Dedeok. The See of Xin Guo persists as a rump state nursing its grievances and channeling them into religious proselytization.</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Kasmora</w:t>
      </w:r>
    </w:p>
    <w:p>
      <w:pPr>
        <w:spacing w:before="80" w:after="80"/>
        <w:jc w:val="both"/>
      </w:pPr>
      <w:r>
        <w:rPr>
          <w:rFonts w:ascii="Arial" w:cs="Arial" w:eastAsia="Arial" w:hAnsi="Arial"/>
          <w:sz w:val="22"/>
          <w:szCs w:val="22"/>
        </w:rPr>
        <w:t xml:space="preserve">Kasmora is the world's quietly emerging dominant. Its states are the largest by population — Kordemeli (~6.8M), Dukan (~6.6M), Sala (~6.4M), Haria (~5.3M) — sitting on the world's most agriculturally productive continent, several with significant expansionism scores. The Veltric collapse has not destabilized Kasmora. If anything, the disruption of the traditional southern trade route has redirected some commercial traffic while leaving Kasmoran agricultural output untouched. The world's attention is focused on the drama of the Veltric aftermath. Kasmora's demographic and economic trajectory is largely unexamined by those distracted by that drama.</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Trade Situation</w:t>
      </w:r>
    </w:p>
    <w:p>
      <w:pPr>
        <w:spacing w:before="80" w:after="80"/>
        <w:jc w:val="both"/>
      </w:pPr>
      <w:r>
        <w:rPr>
          <w:rFonts w:ascii="Arial" w:cs="Arial" w:eastAsia="Arial" w:hAnsi="Arial"/>
          <w:sz w:val="22"/>
          <w:szCs w:val="22"/>
        </w:rPr>
        <w:t xml:space="preserve">The disruption of Likian trade with eastern Nereth is one of the defining commercial facts of the present day. The old route — Likian ships to Castillian southwestern ports, goods chaining east through Imperial merchant channels — collapsed with the Empire. Likia now trades directly with western Nereth through Lienia's ports. Goods move overland and by river eastward toward the Dwarven passes and through to the eastern successor states — slower, more expensive, and more dangerous for merchants, but functional. The Dwarven pass-lords of Nereth are growing wealthy as the new intermediaries. Eastern successor states with good mountain access have a commercial advantage over those that depended on the coastal route. The old southern coastal route has not disappeared entirely — some coastal successor states are attempting to reconstitute commercial shipping — but it remains unreliable.</w:t>
      </w:r>
    </w:p>
    <w:p>
      <w:r>
        <w:br w:type="page"/>
      </w:r>
    </w:p>
    <w:p>
      <w:pPr>
        <w:pStyle w:val="Heading2"/>
        <w:spacing w:before="360" w:after="160"/>
      </w:pPr>
      <w:r>
        <w:rPr>
          <w:rFonts w:ascii="Arial" w:cs="Arial" w:eastAsia="Arial" w:hAnsi="Arial"/>
          <w:b/>
          <w:bCs/>
          <w:color w:val="2E5FA3"/>
          <w:sz w:val="28"/>
          <w:szCs w:val="28"/>
        </w:rPr>
        <w:t xml:space="preserve">Chapter 37: Summary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a3a6b"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960"/>
            <w:shd w:fill="1a3a6b"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Ancient prehistory</w:t>
            </w:r>
          </w:p>
        </w:tc>
        <w:tc>
          <w:tcPr>
            <w:tcW w:type="dxa" w:w="696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Age of Dragons. Proto-dragons evolve into the first intelligent beings. Dragon souls transfigure into the first outsiders upon death.</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Prehistoric era</w:t>
            </w:r>
          </w:p>
        </w:tc>
        <w:tc>
          <w:tcPr>
            <w:tcW w:type="dxa" w:w="696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Reptilian civilizations arise. Age of Giants. Proto-humanoid lineage diverges: giant branch and small humanoid branch producing elves and their descendants.</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Tens of thousands of years before the Ice Age</w:t>
            </w:r>
          </w:p>
        </w:tc>
        <w:tc>
          <w:tcPr>
            <w:tcW w:type="dxa" w:w="696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Dragon-Giant Wars. Both apex civilizations collapse. Elves rise as the dominant surface civilization — the first great age of the Free Folk.</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~11,000 years before present</w:t>
            </w:r>
          </w:p>
        </w:tc>
        <w:tc>
          <w:tcPr>
            <w:tcW w:type="dxa" w:w="696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Deep Folk Crisis. The Dark Folk alliance — Drow, Hryngar, and orc tribes — launches the Thousand-Year War.</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9034 BLC</w:t>
            </w:r>
          </w:p>
        </w:tc>
        <w:tc>
          <w:tcPr>
            <w:tcW w:type="dxa" w:w="696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Battle of Trelhelm, southern mountains of Valthera. TarKath is defeated. The Thousand-Year War ends. The Great Withdrawal — the long period of glacial retreat — begins simultaneously.</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9034–~2000 BLC</w:t>
            </w:r>
          </w:p>
        </w:tc>
        <w:tc>
          <w:tcPr>
            <w:tcW w:type="dxa" w:w="696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Recovery Period. Dark age on Nereth and Valthera. Kasmora recovers faster — agricultural knowledge survives, small kingdoms emerge along river systems.</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~2000–~624 BLC</w:t>
            </w:r>
          </w:p>
        </w:tc>
        <w:tc>
          <w:tcPr>
            <w:tcW w:type="dxa" w:w="696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Slow rise of civilization across all three continents. Roman-analog culture emerges as dominant in eastern Nereth. Kasmoran fragmentation solidifies.</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~624 BLC</w:t>
            </w:r>
          </w:p>
        </w:tc>
        <w:tc>
          <w:tcPr>
            <w:tcW w:type="dxa" w:w="696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Veltric Republic established in eastern Nereth.</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~124 BLC</w:t>
            </w:r>
          </w:p>
        </w:tc>
        <w:tc>
          <w:tcPr>
            <w:tcW w:type="dxa" w:w="696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Emperor crowned. The Veltric Republic becomes the Veltric Empire.</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LC</w:t>
            </w:r>
          </w:p>
        </w:tc>
        <w:tc>
          <w:tcPr>
            <w:tcW w:type="dxa" w:w="696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Likia founded on the northeastern coast of Kasmora. The Likian Calendar begins.</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~200–300 LC</w:t>
            </w:r>
          </w:p>
        </w:tc>
        <w:tc>
          <w:tcPr>
            <w:tcW w:type="dxa" w:w="696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Valtheran naval powers push into Oceanus Centralis. First contact and friction with Likia.</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~300–750 LC</w:t>
            </w:r>
          </w:p>
        </w:tc>
        <w:tc>
          <w:tcPr>
            <w:tcW w:type="dxa" w:w="696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Sustained Valtheran-Likian naval conflict. The Kingdom of Xin Guo is the dominant Valtheran naval power opposing Likia.</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~750–800 LC</w:t>
            </w:r>
          </w:p>
        </w:tc>
        <w:tc>
          <w:tcPr>
            <w:tcW w:type="dxa" w:w="696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Likia defeats the Kingdom of Xin Guo. The Kingdom is dissolved and reconstituted as the See of Xin Guo — prohibited from maintaining a navy. Cold peace established between Valthera and Likia.</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~876 LC</w:t>
            </w:r>
          </w:p>
        </w:tc>
        <w:tc>
          <w:tcPr>
            <w:tcW w:type="dxa" w:w="696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Emperor dies without an heir. Succession crisis triggers the Veltric collapse. Provincial governors fall out. Wars ensue. Uneasy stasis follows within 150 years.</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1026 LC (present)</w:t>
            </w:r>
          </w:p>
        </w:tc>
        <w:tc>
          <w:tcPr>
            <w:tcW w:type="dxa" w:w="6960"/>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Veltric successor states are ~150 years old. Western Nereth rises commercially. Kasmora's demographic dominance grows quietly. Likia manages the cold peace and the new trade route. The world is in transition.</w:t>
            </w:r>
          </w:p>
        </w:tc>
      </w:tr>
    </w:tbl>
    <w:p>
      <w:r>
        <w:br w:type="page"/>
      </w:r>
    </w:p>
    <w:p>
      <w:pPr>
        <w:pStyle w:val="Heading1"/>
        <w:pBdr>
          <w:bottom w:val="single" w:sz="8" w:space="4" w:color="C9A84C"/>
        </w:pBdr>
        <w:spacing w:before="480" w:after="200"/>
      </w:pPr>
      <w:r>
        <w:rPr>
          <w:rFonts w:ascii="Arial" w:cs="Arial" w:eastAsia="Arial" w:hAnsi="Arial"/>
          <w:b/>
          <w:bCs/>
          <w:color w:val="1a3a6b"/>
          <w:sz w:val="36"/>
          <w:szCs w:val="36"/>
        </w:rPr>
        <w:t xml:space="preserve">Part VII: Likia</w:t>
      </w:r>
    </w:p>
    <w:p>
      <w:pPr>
        <w:pStyle w:val="Heading2"/>
        <w:spacing w:before="360" w:after="160"/>
      </w:pPr>
      <w:r>
        <w:rPr>
          <w:rFonts w:ascii="Arial" w:cs="Arial" w:eastAsia="Arial" w:hAnsi="Arial"/>
          <w:b/>
          <w:bCs/>
          <w:color w:val="2E5FA3"/>
          <w:sz w:val="28"/>
          <w:szCs w:val="28"/>
        </w:rPr>
        <w:t xml:space="preserve">Chapter 38: Origins &amp; Culture</w:t>
      </w:r>
    </w:p>
    <w:p>
      <w:pPr>
        <w:pStyle w:val="Heading3"/>
        <w:spacing w:before="240" w:after="120"/>
      </w:pPr>
      <w:r>
        <w:rPr>
          <w:rFonts w:ascii="Arial" w:cs="Arial" w:eastAsia="Arial" w:hAnsi="Arial"/>
          <w:b/>
          <w:bCs/>
          <w:color w:val="1a3a6b"/>
          <w:sz w:val="24"/>
          <w:szCs w:val="24"/>
        </w:rPr>
        <w:t xml:space="preserve">The Likian People</w:t>
      </w:r>
    </w:p>
    <w:p>
      <w:pPr>
        <w:spacing w:before="80" w:after="80"/>
        <w:jc w:val="both"/>
      </w:pPr>
      <w:r>
        <w:rPr>
          <w:rFonts w:ascii="Arial" w:cs="Arial" w:eastAsia="Arial" w:hAnsi="Arial"/>
          <w:sz w:val="22"/>
          <w:szCs w:val="22"/>
        </w:rPr>
        <w:t xml:space="preserve">Likian culture is a hybrid civilization — the product of centuries of intermingling between Nordic-analog seafarers from Nereth and the Turkish-analog coastal peoples of northern Kasmora. It is not Greek in origin despite its Mediterranean maritime character. The Azgaar classification reflects what Likia became over a millennium of cultural evolution rather than any literal Greek ancestry. The culture that emerged from this Norse-Turkish blend is genuinely Likian: distinct, original, and not reducible to either parent tradition.</w:t>
      </w:r>
    </w:p>
    <w:p>
      <w:pPr>
        <w:spacing w:before="60" w:after="60"/>
      </w:pPr>
      <w:r>
        <w:t xml:space="preserve"/>
      </w:r>
    </w:p>
    <w:p>
      <w:pPr>
        <w:spacing w:before="80" w:after="80"/>
        <w:jc w:val="both"/>
      </w:pPr>
      <w:r>
        <w:rPr>
          <w:rFonts w:ascii="Arial" w:cs="Arial" w:eastAsia="Arial" w:hAnsi="Arial"/>
          <w:sz w:val="22"/>
          <w:szCs w:val="22"/>
        </w:rPr>
        <w:t xml:space="preserve">The founding Norse seafarers pushed out into Oceanus Centralis as raiders and transitioned quickly to traders, discovering the central island chain and recognizing its extraordinary strategic value. Sustained contact and intermingling with Turkish-analog Kasmoran coastal peoples gradually transformed them. The language shifted. The customs blended. By the time Likia was formally declared an independent state at 0 LC, the transformation was substantially complete. The founding was a peaceful acknowledgment of what had already become reality through cultural drift — no wars, no dramatic break with the Nordic cousins left behind in Nereth. Commerce was its foundation from the beginning.</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Religion</w:t>
      </w:r>
    </w:p>
    <w:p>
      <w:pPr>
        <w:spacing w:before="80" w:after="80"/>
        <w:jc w:val="both"/>
      </w:pPr>
      <w:r>
        <w:rPr>
          <w:rFonts w:ascii="Arial" w:cs="Arial" w:eastAsia="Arial" w:hAnsi="Arial"/>
          <w:sz w:val="22"/>
          <w:szCs w:val="22"/>
        </w:rPr>
        <w:t xml:space="preserve">Likia’s religious landscape reflects its position at the crossroads of three continents. Three faiths are present across three distinct geographic zones, each reflecting a different strand of Likia’s history and commercial reach.</w:t>
      </w:r>
    </w:p>
    <w:p>
      <w:pPr>
        <w:spacing w:before="60" w:after="60"/>
      </w:pPr>
      <w:r>
        <w:t xml:space="preserve"/>
      </w:r>
    </w:p>
    <w:p>
      <w:pPr>
        <w:spacing w:before="80" w:after="80"/>
        <w:jc w:val="both"/>
      </w:pPr>
      <w:r>
        <w:rPr>
          <w:rFonts w:ascii="Arial" w:cs="Arial" w:eastAsia="Arial" w:hAnsi="Arial"/>
          <w:sz w:val="22"/>
          <w:szCs w:val="22"/>
          <w:b/>
          <w:bCs/>
        </w:rPr>
        <w:t xml:space="preserve">Skrosenism</w:t>
      </w:r>
      <w:r>
        <w:rPr>
          <w:rFonts w:ascii="Arial" w:cs="Arial" w:eastAsia="Arial" w:hAnsi="Arial"/>
          <w:sz w:val="22"/>
          <w:szCs w:val="22"/>
        </w:rPr>
        <w:t xml:space="preserve"> — The ancestral faith of the Nordic founders, retained through a thousand years of cultural transformation. Dominant in the island chain including the capital Margaros and the Byblaleia island settlements. Skrosenism is the world’s largest organized religion at approximately 16.5 million believers, with an expansionism of 9.2 — the highest of any faith. Its presence in Likia was never imported through trade; it was always there, carried by the founders. This creates a religious thread connecting Likia to the Nordic states of western Nereth — Flaland, Laups, and the highland kingdoms — a shared ancestral faith that transcends the commercial relationship.</w:t>
      </w:r>
    </w:p>
    <w:p>
      <w:pPr>
        <w:spacing w:before="60" w:after="60"/>
      </w:pPr>
      <w:r>
        <w:t xml:space="preserve"/>
      </w:r>
    </w:p>
    <w:p>
      <w:pPr>
        <w:spacing w:before="80" w:after="80"/>
        <w:jc w:val="both"/>
      </w:pPr>
      <w:r>
        <w:rPr>
          <w:rFonts w:ascii="Arial" w:cs="Arial" w:eastAsia="Arial" w:hAnsi="Arial"/>
          <w:sz w:val="22"/>
          <w:szCs w:val="22"/>
          <w:b/>
          <w:bCs/>
        </w:rPr>
        <w:t xml:space="preserve">Kuhrizvansism</w:t>
      </w:r>
      <w:r>
        <w:rPr>
          <w:rFonts w:ascii="Arial" w:cs="Arial" w:eastAsia="Arial" w:hAnsi="Arial"/>
          <w:sz w:val="22"/>
          <w:szCs w:val="22"/>
        </w:rPr>
        <w:t xml:space="preserve"> — Iranian-derived organized polytheism, dominant across the Kasmoran coastal territories. Arrived through sustained commercial contact with Kasmoran Iranian-analog culture over centuries. Present in 11 of Likia’s 18 burg settlements. Approximately 11.8 million believers world-wide.</w:t>
      </w:r>
    </w:p>
    <w:p>
      <w:pPr>
        <w:spacing w:before="60" w:after="60"/>
      </w:pPr>
      <w:r>
        <w:t xml:space="preserve"/>
      </w:r>
    </w:p>
    <w:p>
      <w:pPr>
        <w:spacing w:before="80" w:after="80"/>
        <w:jc w:val="both"/>
      </w:pPr>
      <w:r>
        <w:rPr>
          <w:rFonts w:ascii="Arial" w:cs="Arial" w:eastAsia="Arial" w:hAnsi="Arial"/>
          <w:sz w:val="22"/>
          <w:szCs w:val="22"/>
          <w:b/>
          <w:bCs/>
        </w:rPr>
        <w:t xml:space="preserve">Xinchang Deities</w:t>
      </w:r>
      <w:r>
        <w:rPr>
          <w:rFonts w:ascii="Arial" w:cs="Arial" w:eastAsia="Arial" w:hAnsi="Arial"/>
          <w:sz w:val="22"/>
          <w:szCs w:val="22"/>
        </w:rPr>
        <w:t xml:space="preserve"> — Chinese-derived organized polytheism, present in the two Chinese-analog community settlements (Shaozhoua and Wenzhongdu). Arrived through post-cold-peace Valtheran commercial integration. Approximately 6.3 million believers world-wide.</w:t>
      </w:r>
    </w:p>
    <w:p>
      <w:r>
        <w:br w:type="page"/>
      </w:r>
    </w:p>
    <w:p>
      <w:pPr>
        <w:pStyle w:val="Heading2"/>
        <w:spacing w:before="360" w:after="160"/>
      </w:pPr>
      <w:r>
        <w:rPr>
          <w:rFonts w:ascii="Arial" w:cs="Arial" w:eastAsia="Arial" w:hAnsi="Arial"/>
          <w:b/>
          <w:bCs/>
          <w:color w:val="2E5FA3"/>
          <w:sz w:val="28"/>
          <w:szCs w:val="28"/>
        </w:rPr>
        <w:t xml:space="preserve">Chapter 39: Geography &amp; Settlements</w:t>
      </w:r>
    </w:p>
    <w:p>
      <w:pPr>
        <w:pStyle w:val="Heading3"/>
        <w:spacing w:before="240" w:after="120"/>
      </w:pPr>
      <w:r>
        <w:rPr>
          <w:rFonts w:ascii="Arial" w:cs="Arial" w:eastAsia="Arial" w:hAnsi="Arial"/>
          <w:b/>
          <w:bCs/>
          <w:color w:val="1a3a6b"/>
          <w:sz w:val="24"/>
          <w:szCs w:val="24"/>
        </w:rPr>
        <w:t xml:space="preserve">The Central Island Chain</w:t>
      </w:r>
    </w:p>
    <w:p>
      <w:pPr>
        <w:spacing w:before="80" w:after="80"/>
        <w:jc w:val="both"/>
      </w:pPr>
      <w:r>
        <w:rPr>
          <w:rFonts w:ascii="Arial" w:cs="Arial" w:eastAsia="Arial" w:hAnsi="Arial"/>
          <w:sz w:val="22"/>
          <w:szCs w:val="22"/>
        </w:rPr>
        <w:t xml:space="preserve">The strategic heart of Likia. The islands sit directly across the principal sea routes connecting all three inhabited continents. Sea lanes radiate outward from the capital in multiple directions. The islands are volcanic in origin and may still be tectonically active.</w:t>
      </w:r>
    </w:p>
    <w:p>
      <w:pPr>
        <w:spacing w:before="60" w:after="60"/>
      </w:pPr>
      <w:r>
        <w:t xml:space="preserve"/>
      </w:r>
    </w:p>
    <w:p>
      <w:pPr>
        <w:spacing w:before="80" w:after="80"/>
        <w:jc w:val="both"/>
      </w:pPr>
      <w:r>
        <w:rPr>
          <w:rFonts w:ascii="Arial" w:cs="Arial" w:eastAsia="Arial" w:hAnsi="Arial"/>
          <w:sz w:val="22"/>
          <w:szCs w:val="22"/>
          <w:b/>
          <w:bCs/>
        </w:rPr>
        <w:t xml:space="preserve">Margaros</w:t>
      </w:r>
      <w:r>
        <w:rPr>
          <w:rFonts w:ascii="Arial" w:cs="Arial" w:eastAsia="Arial" w:hAnsi="Arial"/>
          <w:sz w:val="22"/>
          <w:szCs w:val="22"/>
        </w:rPr>
        <w:t xml:space="preserve"> — Capital of the Principality of Likia. Population ~11,400. Located on the largest island of the central chain, on elevated ground surrounded by ocean. Has citadel, walls, port, and plaza. The political and military headquarters of a naval empire. Effectively impregnable to land-based assault. Follows Skrosenism. Province: Naupheleia.</w:t>
      </w:r>
    </w:p>
    <w:p>
      <w:pPr>
        <w:spacing w:before="60" w:after="60"/>
      </w:pPr>
      <w:r>
        <w:t xml:space="preserve"/>
      </w:r>
    </w:p>
    <w:p>
      <w:pPr>
        <w:spacing w:before="80" w:after="80"/>
        <w:jc w:val="both"/>
      </w:pPr>
      <w:r>
        <w:rPr>
          <w:rFonts w:ascii="Arial" w:cs="Arial" w:eastAsia="Arial" w:hAnsi="Arial"/>
          <w:sz w:val="22"/>
          <w:szCs w:val="22"/>
          <w:b/>
          <w:bCs/>
        </w:rPr>
        <w:t xml:space="preserve">Nympha</w:t>
      </w:r>
      <w:r>
        <w:rPr>
          <w:rFonts w:ascii="Arial" w:cs="Arial" w:eastAsia="Arial" w:hAnsi="Arial"/>
          <w:sz w:val="22"/>
          <w:szCs w:val="22"/>
        </w:rPr>
        <w:t xml:space="preserve"> — Island chain settlement. Population ~5,500. Follows Skrosenism.</w:t>
      </w:r>
    </w:p>
    <w:p>
      <w:pPr>
        <w:spacing w:before="60" w:after="60"/>
      </w:pPr>
      <w:r>
        <w:t xml:space="preserve"/>
      </w:r>
    </w:p>
    <w:p>
      <w:pPr>
        <w:spacing w:before="80" w:after="80"/>
        <w:jc w:val="both"/>
      </w:pPr>
      <w:r>
        <w:rPr>
          <w:rFonts w:ascii="Arial" w:cs="Arial" w:eastAsia="Arial" w:hAnsi="Arial"/>
          <w:sz w:val="22"/>
          <w:szCs w:val="22"/>
          <w:b/>
          <w:bCs/>
        </w:rPr>
        <w:t xml:space="preserve">Ekion</w:t>
      </w:r>
      <w:r>
        <w:rPr>
          <w:rFonts w:ascii="Arial" w:cs="Arial" w:eastAsia="Arial" w:hAnsi="Arial"/>
          <w:sz w:val="22"/>
          <w:szCs w:val="22"/>
        </w:rPr>
        <w:t xml:space="preserve"> — Island chain settlement. Population ~2,500. Province: New Naupheleia — a colonial foundation named after the home province of the capital. Follows Skrosenism.</w:t>
      </w:r>
    </w:p>
    <w:p>
      <w:pPr>
        <w:spacing w:before="60" w:after="60"/>
      </w:pPr>
      <w:r>
        <w:t xml:space="preserve"/>
      </w:r>
    </w:p>
    <w:p>
      <w:pPr>
        <w:spacing w:before="80" w:after="80"/>
        <w:jc w:val="both"/>
      </w:pPr>
      <w:r>
        <w:rPr>
          <w:rFonts w:ascii="Arial" w:cs="Arial" w:eastAsia="Arial" w:hAnsi="Arial"/>
          <w:sz w:val="22"/>
          <w:szCs w:val="22"/>
          <w:b/>
          <w:bCs/>
        </w:rPr>
        <w:t xml:space="preserve">Pseipodopo &amp; Byblaleia</w:t>
      </w:r>
      <w:r>
        <w:rPr>
          <w:rFonts w:ascii="Arial" w:cs="Arial" w:eastAsia="Arial" w:hAnsi="Arial"/>
          <w:sz w:val="22"/>
          <w:szCs w:val="22"/>
        </w:rPr>
        <w:t xml:space="preserve"> — Small island settlements on the Byblaleia Islands. Populations ~912 and ~845 respectively. Both follow Skrosenism. Remote island outposts at the margins of Likian territorial control.</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Kasmoran Coastal Territory</w:t>
      </w:r>
    </w:p>
    <w:p>
      <w:pPr>
        <w:spacing w:before="80" w:after="80"/>
        <w:jc w:val="both"/>
      </w:pPr>
      <w:r>
        <w:rPr>
          <w:rFonts w:ascii="Arial" w:cs="Arial" w:eastAsia="Arial" w:hAnsi="Arial"/>
          <w:sz w:val="22"/>
          <w:szCs w:val="22"/>
        </w:rPr>
        <w:t xml:space="preserve">The original founding zone on the northeastern coast of Kasmora, separated from the agricultural interior by the northern mountain range. The Kordemelian Khaganate presses directly against Likia’s western border — the city of Likia itself sits very close to the frontier. The Dukanese Theocracy borders to the south. An eastern peninsula points toward the island chain, serving as the natural embarkation point for crossing to Margaros.</w:t>
      </w:r>
    </w:p>
    <w:p>
      <w:pPr>
        <w:spacing w:before="60" w:after="60"/>
      </w:pPr>
      <w:r>
        <w:t xml:space="preserve"/>
      </w:r>
    </w:p>
    <w:p>
      <w:pPr>
        <w:spacing w:before="80" w:after="80"/>
        <w:jc w:val="both"/>
      </w:pPr>
      <w:r>
        <w:rPr>
          <w:rFonts w:ascii="Arial" w:cs="Arial" w:eastAsia="Arial" w:hAnsi="Arial"/>
          <w:sz w:val="22"/>
          <w:szCs w:val="22"/>
          <w:b/>
          <w:bCs/>
        </w:rPr>
        <w:t xml:space="preserve">The City of Likia</w:t>
      </w:r>
      <w:r>
        <w:rPr>
          <w:rFonts w:ascii="Arial" w:cs="Arial" w:eastAsia="Arial" w:hAnsi="Arial"/>
          <w:sz w:val="22"/>
          <w:szCs w:val="22"/>
        </w:rPr>
        <w:t xml:space="preserve"> — Population ~10,900. Port, walls, plaza. No citadel. The original founding settlement and commercial heart of Likia — the city the state is named after, but not the capital. Follows Kuhrizvansism. Province: Rhamnos.</w:t>
      </w:r>
    </w:p>
    <w:p>
      <w:pPr>
        <w:spacing w:before="60" w:after="60"/>
      </w:pPr>
      <w:r>
        <w:t xml:space="preserve"/>
      </w:r>
    </w:p>
    <w:p>
      <w:pPr>
        <w:spacing w:before="80" w:after="80"/>
        <w:jc w:val="both"/>
      </w:pPr>
      <w:r>
        <w:rPr>
          <w:rFonts w:ascii="Arial" w:cs="Arial" w:eastAsia="Arial" w:hAnsi="Arial"/>
          <w:sz w:val="22"/>
          <w:szCs w:val="22"/>
          <w:b/>
          <w:bCs/>
        </w:rPr>
        <w:t xml:space="preserve">Secenaidea</w:t>
      </w:r>
      <w:r>
        <w:rPr>
          <w:rFonts w:ascii="Arial" w:cs="Arial" w:eastAsia="Arial" w:hAnsi="Arial"/>
          <w:sz w:val="22"/>
          <w:szCs w:val="22"/>
        </w:rPr>
        <w:t xml:space="preserve"> — Population ~10,100. Port, walls, plaza. Sits on the north coast of the Kasmoran landmass facing the strait toward Valthera — the most exposed Likian settlement to any renewed Valtheran naval pressure, which explains its walls. Follows Kuhrizvansism. Province: Secenaidea.</w:t>
      </w:r>
    </w:p>
    <w:p>
      <w:pPr>
        <w:spacing w:before="60" w:after="60"/>
      </w:pPr>
      <w:r>
        <w:t xml:space="preserve"/>
      </w:r>
    </w:p>
    <w:p>
      <w:pPr>
        <w:spacing w:before="80" w:after="80"/>
        <w:jc w:val="both"/>
      </w:pPr>
      <w:r>
        <w:rPr>
          <w:rFonts w:ascii="Arial" w:cs="Arial" w:eastAsia="Arial" w:hAnsi="Arial"/>
          <w:sz w:val="22"/>
          <w:szCs w:val="22"/>
          <w:b/>
          <w:bCs/>
        </w:rPr>
        <w:t xml:space="preserve">Menepios</w:t>
      </w:r>
      <w:r>
        <w:rPr>
          <w:rFonts w:ascii="Arial" w:cs="Arial" w:eastAsia="Arial" w:hAnsi="Arial"/>
          <w:sz w:val="22"/>
          <w:szCs w:val="22"/>
        </w:rPr>
        <w:t xml:space="preserve"> — Population ~8,800. Significant inland town. Follows Kuhrizvansism. Province hub with three settlements in its county.</w:t>
      </w:r>
    </w:p>
    <w:p>
      <w:pPr>
        <w:spacing w:before="60" w:after="60"/>
      </w:pPr>
      <w:r>
        <w:t xml:space="preserve"/>
      </w:r>
    </w:p>
    <w:p>
      <w:pPr>
        <w:spacing w:before="80" w:after="80"/>
        <w:jc w:val="both"/>
      </w:pPr>
      <w:r>
        <w:rPr>
          <w:rFonts w:ascii="Arial" w:cs="Arial" w:eastAsia="Arial" w:hAnsi="Arial"/>
          <w:sz w:val="22"/>
          <w:szCs w:val="22"/>
          <w:b/>
          <w:bCs/>
        </w:rPr>
        <w:t xml:space="preserve">Sypetos</w:t>
      </w:r>
      <w:r>
        <w:rPr>
          <w:rFonts w:ascii="Arial" w:cs="Arial" w:eastAsia="Arial" w:hAnsi="Arial"/>
          <w:sz w:val="22"/>
          <w:szCs w:val="22"/>
        </w:rPr>
        <w:t xml:space="preserve"> — Population ~7,200. Inland, near a freshwater lake. Agricultural and supply base. Follows Kuhrizvansism.</w:t>
      </w:r>
    </w:p>
    <w:p>
      <w:pPr>
        <w:spacing w:before="60" w:after="60"/>
      </w:pPr>
      <w:r>
        <w:t xml:space="preserve"/>
      </w:r>
    </w:p>
    <w:p>
      <w:pPr>
        <w:spacing w:before="80" w:after="80"/>
        <w:jc w:val="both"/>
      </w:pPr>
      <w:r>
        <w:rPr>
          <w:rFonts w:ascii="Arial" w:cs="Arial" w:eastAsia="Arial" w:hAnsi="Arial"/>
          <w:sz w:val="22"/>
          <w:szCs w:val="22"/>
          <w:b/>
          <w:bCs/>
        </w:rPr>
        <w:t xml:space="preserve">Stanagne</w:t>
      </w:r>
      <w:r>
        <w:rPr>
          <w:rFonts w:ascii="Arial" w:cs="Arial" w:eastAsia="Arial" w:hAnsi="Arial"/>
          <w:sz w:val="22"/>
          <w:szCs w:val="22"/>
        </w:rPr>
        <w:t xml:space="preserve"> — Population ~3,400. Port with walls. Likely a secondary naval station. Follows Kuhrizvansism.</w:t>
      </w:r>
    </w:p>
    <w:p>
      <w:pPr>
        <w:spacing w:before="60" w:after="60"/>
      </w:pPr>
      <w:r>
        <w:t xml:space="preserve"/>
      </w:r>
    </w:p>
    <w:p>
      <w:pPr>
        <w:spacing w:before="80" w:after="80"/>
        <w:jc w:val="both"/>
      </w:pPr>
      <w:r>
        <w:rPr>
          <w:rFonts w:ascii="Arial" w:cs="Arial" w:eastAsia="Arial" w:hAnsi="Arial"/>
          <w:sz w:val="22"/>
          <w:szCs w:val="22"/>
          <w:b/>
          <w:bCs/>
        </w:rPr>
        <w:t xml:space="preserve">Degemipo</w:t>
      </w:r>
      <w:r>
        <w:rPr>
          <w:rFonts w:ascii="Arial" w:cs="Arial" w:eastAsia="Arial" w:hAnsi="Arial"/>
          <w:sz w:val="22"/>
          <w:szCs w:val="22"/>
        </w:rPr>
        <w:t xml:space="preserve"> — Population ~2,500. Has a citadel despite no walls — a frontier defensive post. Province: New Kaponia, named after another home province, confirming colonial settlement pattern. Follows Kuhrizvansism.</w:t>
      </w:r>
    </w:p>
    <w:p>
      <w:pPr>
        <w:spacing w:before="60" w:after="60"/>
      </w:pPr>
      <w:r>
        <w:t xml:space="preserve"/>
      </w:r>
    </w:p>
    <w:p>
      <w:pPr>
        <w:spacing w:before="80" w:after="80"/>
        <w:jc w:val="both"/>
      </w:pPr>
      <w:r>
        <w:rPr>
          <w:rFonts w:ascii="Arial" w:cs="Arial" w:eastAsia="Arial" w:hAnsi="Arial"/>
          <w:sz w:val="22"/>
          <w:szCs w:val="22"/>
          <w:b/>
          <w:bCs/>
        </w:rPr>
        <w:t xml:space="preserve">Shaozhoua &amp; Wenzhongdu</w:t>
      </w:r>
      <w:r>
        <w:rPr>
          <w:rFonts w:ascii="Arial" w:cs="Arial" w:eastAsia="Arial" w:hAnsi="Arial"/>
          <w:sz w:val="22"/>
          <w:szCs w:val="22"/>
        </w:rPr>
        <w:t xml:space="preserve"> — Populations ~1,975 and ~824. The two Chinese-analog community settlements within Likian territory. Follow Xinchang Deities. Located in the elevated Wenzhongdu Territory. Their presence reflects the post-cold-peace commercial integration with Valtheran Chinese-analog states — a Mercantilist faction achievement.</w:t>
      </w:r>
    </w:p>
    <w:p>
      <w:r>
        <w:br w:type="page"/>
      </w:r>
    </w:p>
    <w:p>
      <w:pPr>
        <w:pStyle w:val="Heading2"/>
        <w:spacing w:before="360" w:after="160"/>
      </w:pPr>
      <w:r>
        <w:rPr>
          <w:rFonts w:ascii="Arial" w:cs="Arial" w:eastAsia="Arial" w:hAnsi="Arial"/>
          <w:b/>
          <w:bCs/>
          <w:color w:val="2E5FA3"/>
          <w:sz w:val="28"/>
          <w:szCs w:val="28"/>
        </w:rPr>
        <w:t xml:space="preserve">Chapter 40: Government &amp; Politics</w:t>
      </w:r>
    </w:p>
    <w:p>
      <w:pPr>
        <w:pStyle w:val="Heading3"/>
        <w:spacing w:before="240" w:after="120"/>
      </w:pPr>
      <w:r>
        <w:rPr>
          <w:rFonts w:ascii="Arial" w:cs="Arial" w:eastAsia="Arial" w:hAnsi="Arial"/>
          <w:b/>
          <w:bCs/>
          <w:color w:val="1a3a6b"/>
          <w:sz w:val="24"/>
          <w:szCs w:val="24"/>
        </w:rPr>
        <w:t xml:space="preserve">Constitutional Structure</w:t>
      </w:r>
    </w:p>
    <w:p>
      <w:pPr>
        <w:spacing w:before="80" w:after="80"/>
        <w:jc w:val="both"/>
      </w:pPr>
      <w:r>
        <w:rPr>
          <w:rFonts w:ascii="Arial" w:cs="Arial" w:eastAsia="Arial" w:hAnsi="Arial"/>
          <w:sz w:val="22"/>
          <w:szCs w:val="22"/>
        </w:rPr>
        <w:t xml:space="preserve">Likia is formally a Principality — a democracy in constitutional form and an oligarchy in functional reality. Universal citizenship and voting rights exist. A formal assembly deliberates and passes legislation. At the local level democratic participation is genuine and meaningful. At the national level the agenda is shaped by guild interests before it reaches the floor, and outcomes are rarely surprising to those who understand how the system works.</w:t>
      </w:r>
    </w:p>
    <w:p>
      <w:pPr>
        <w:spacing w:before="60" w:after="60"/>
      </w:pPr>
      <w:r>
        <w:t xml:space="preserve"/>
      </w:r>
    </w:p>
    <w:p>
      <w:pPr>
        <w:spacing w:before="80" w:after="80"/>
        <w:jc w:val="both"/>
      </w:pPr>
      <w:r>
        <w:rPr>
          <w:rFonts w:ascii="Arial" w:cs="Arial" w:eastAsia="Arial" w:hAnsi="Arial"/>
          <w:sz w:val="22"/>
          <w:szCs w:val="22"/>
        </w:rPr>
        <w:t xml:space="preserve">After the Valtheran naval war, the heads of the three founding families negotiated a constitutional settlement with the rising guild class. The founding families retained nominal political leadership through the hereditary patron position — the patron nominates guildmasters to their council from the national pool of guild leadership, holds tiebreaker authority on council votes, but otherwise does not vote. This arrangement is codified in law. Over time, through the natural gravitational pull of shared interests and ideology, certain guilds began consistently aligning with certain houses, producing the three recognizable political factions of the present day.</w:t>
      </w:r>
    </w:p>
    <w:p>
      <w:pPr>
        <w:spacing w:before="60" w:after="60"/>
      </w:pPr>
      <w:r>
        <w:t xml:space="preserve"/>
      </w:r>
    </w:p>
    <w:p>
      <w:pPr>
        <w:spacing w:before="80" w:after="80"/>
        <w:jc w:val="both"/>
      </w:pPr>
      <w:r>
        <w:rPr>
          <w:rFonts w:ascii="Arial" w:cs="Arial" w:eastAsia="Arial" w:hAnsi="Arial"/>
          <w:sz w:val="22"/>
          <w:szCs w:val="22"/>
        </w:rPr>
        <w:t xml:space="preserve">The three houses are families, not formal political institutions. House membership does not require political loyalty — only the hereditary patron is legally bound to the house’s factional role. Descendants of any founding house may belong to any faction. The patron position is hereditary. The patron nominates but does not vote, holds tiebreakers, and exercises real influence through strategic use of nomination power and personal relationships with guildmasters. A skilled patron can be highly influential despite constitutional constraints. A weak or disinterested patron becomes genuinely ceremonial.</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Three Houses &amp; Factions</w:t>
      </w:r>
    </w:p>
    <w:p>
      <w:pPr>
        <w:spacing w:before="80" w:after="80"/>
        <w:jc w:val="both"/>
      </w:pPr>
      <w:r>
        <w:rPr>
          <w:rFonts w:ascii="Arial" w:cs="Arial" w:eastAsia="Arial" w:hAnsi="Arial"/>
          <w:sz w:val="22"/>
          <w:szCs w:val="22"/>
          <w:b/>
          <w:bCs/>
        </w:rPr>
        <w:t xml:space="preserve">House Pelagion — The Democrats (15% of assembly)</w:t>
      </w:r>
    </w:p>
    <w:p>
      <w:pPr>
        <w:spacing w:before="80" w:after="80"/>
        <w:jc w:val="both"/>
      </w:pPr>
      <w:r>
        <w:rPr>
          <w:rFonts w:ascii="Arial" w:cs="Arial" w:eastAsia="Arial" w:hAnsi="Arial"/>
          <w:sz w:val="22"/>
          <w:szCs w:val="22"/>
        </w:rPr>
        <w:t xml:space="preserve">Hawkish, culturally nationalist, focused on reasserting Likian authority over Likian-culture peoples now living under Kordemelian rule in the former imperial territories to the west. Aligned primarily with the combat military guilds — naval officers, marines, the fighting arms whose careers depend on Likia projecting military force. Frame their ambitions as liberation and cultural restoration. The minority party. Most Likians have no stomach for war as it disrupts trade. The Likian-culture peoples they wish to liberate have been under Kordemelian rule long enough that significant religious assimilation has occurred — weakening the cultural argument for intervention. Their proximity to the lost territories — visible from Likian soil — keeps their argument alive despite their minority status.</w:t>
      </w:r>
    </w:p>
    <w:p>
      <w:pPr>
        <w:spacing w:before="60" w:after="60"/>
      </w:pPr>
      <w:r>
        <w:t xml:space="preserve"/>
      </w:r>
    </w:p>
    <w:p>
      <w:pPr>
        <w:spacing w:before="80" w:after="80"/>
        <w:jc w:val="both"/>
      </w:pPr>
      <w:r>
        <w:rPr>
          <w:rFonts w:ascii="Arial" w:cs="Arial" w:eastAsia="Arial" w:hAnsi="Arial"/>
          <w:sz w:val="22"/>
          <w:szCs w:val="22"/>
          <w:b/>
          <w:bCs/>
        </w:rPr>
        <w:t xml:space="preserve">House Eurytos — The Constitutionalists (47% of assembly)</w:t>
      </w:r>
    </w:p>
    <w:p>
      <w:pPr>
        <w:spacing w:before="80" w:after="80"/>
        <w:jc w:val="both"/>
      </w:pPr>
      <w:r>
        <w:rPr>
          <w:rFonts w:ascii="Arial" w:cs="Arial" w:eastAsia="Arial" w:hAnsi="Arial"/>
          <w:sz w:val="22"/>
          <w:szCs w:val="22"/>
        </w:rPr>
        <w:t xml:space="preserve">Administrative, regulatory, bureaucratic. Control the institutional machinery of Likia’s governance. Aligned with administrative and regulatory guilds. Frame their entrenchment as stability and respect for Likia’s founding constitutional order — positioning any challenge to their power as an attack on the constitution itself. Dominant but not commanding. Need Mercantilist cooperation or abstention to pass significant legislation. The Mercantilists’ kingmaker position gives the smaller faction disproportionate influence. None of the three factions is genuinely egalitarian, but all frame their positions in publicly palatable terms.</w:t>
      </w:r>
    </w:p>
    <w:p>
      <w:pPr>
        <w:spacing w:before="60" w:after="60"/>
      </w:pPr>
      <w:r>
        <w:t xml:space="preserve"/>
      </w:r>
    </w:p>
    <w:p>
      <w:pPr>
        <w:spacing w:before="80" w:after="80"/>
        <w:jc w:val="both"/>
      </w:pPr>
      <w:r>
        <w:rPr>
          <w:rFonts w:ascii="Arial" w:cs="Arial" w:eastAsia="Arial" w:hAnsi="Arial"/>
          <w:sz w:val="22"/>
          <w:szCs w:val="22"/>
          <w:b/>
          <w:bCs/>
        </w:rPr>
        <w:t xml:space="preserve">House Dromides — The Mercantilists (38% of assembly)</w:t>
      </w:r>
    </w:p>
    <w:p>
      <w:pPr>
        <w:spacing w:before="80" w:after="80"/>
        <w:jc w:val="both"/>
      </w:pPr>
      <w:r>
        <w:rPr>
          <w:rFonts w:ascii="Arial" w:cs="Arial" w:eastAsia="Arial" w:hAnsi="Arial"/>
          <w:sz w:val="22"/>
          <w:szCs w:val="22"/>
        </w:rPr>
        <w:t xml:space="preserve">Expansionist, commercially outward-looking, focused on new trade frontiers. Aligned with support and logistics military guilds — shipwrights, navigators, provisioners, port administrators. Frame their ambitions as opportunity for all Likians. Responsible for architecting the Lienian commercial relationship and enabling the Chinese community settlements in Likian territory. The Veltric collapse strengthened them — new trade relationships with western Nereth and Valtheran Chinese-analog states are Mercantilist achievements delivering visible prosperity. The kingmakers of Likian politics at 1026 LC.</w:t>
      </w:r>
    </w:p>
    <w:p>
      <w:pPr>
        <w:spacing w:before="60" w:after="60"/>
      </w:pPr>
      <w:r>
        <w:t xml:space="preserve"/>
      </w:r>
    </w:p>
    <w:p>
      <w:pPr>
        <w:pStyle w:val="Heading3"/>
        <w:spacing w:before="240" w:after="120"/>
      </w:pPr>
      <w:r>
        <w:rPr>
          <w:rFonts w:ascii="Arial" w:cs="Arial" w:eastAsia="Arial" w:hAnsi="Arial"/>
          <w:b/>
          <w:bCs/>
          <w:color w:val="1a3a6b"/>
          <w:sz w:val="24"/>
          <w:szCs w:val="24"/>
        </w:rPr>
        <w:t xml:space="preserve">The Guild System</w:t>
      </w:r>
    </w:p>
    <w:p>
      <w:pPr>
        <w:spacing w:before="80" w:after="80"/>
        <w:jc w:val="both"/>
      </w:pPr>
      <w:r>
        <w:rPr>
          <w:rFonts w:ascii="Arial" w:cs="Arial" w:eastAsia="Arial" w:hAnsi="Arial"/>
          <w:sz w:val="22"/>
          <w:szCs w:val="22"/>
        </w:rPr>
        <w:t xml:space="preserve">Guilds regulate trade, set standards, train professionals, and arbitrate disputes throughout Likia — genuine civic institutions that most Likians interact with as functional rather than political bodies. A Likian sailor has real rights and protections through their guild. The combat guilds align primarily with the Democrats; the support and logistics guilds align primarily with the Mercantilists or Constitutionalists. This split within the military guild community means the Democrats do not fully control their own natural constituency — the people who build and maintain the fleet hedge their bets between factions, giving the Mercantilists genuine military credibility despite not being the hawkish party.</w:t>
      </w:r>
    </w:p>
    <w:p>
      <w:r>
        <w:br w:type="page"/>
      </w:r>
    </w:p>
    <w:p>
      <w:pPr>
        <w:pStyle w:val="Heading2"/>
        <w:spacing w:before="360" w:after="160"/>
      </w:pPr>
      <w:r>
        <w:rPr>
          <w:rFonts w:ascii="Arial" w:cs="Arial" w:eastAsia="Arial" w:hAnsi="Arial"/>
          <w:b/>
          <w:bCs/>
          <w:color w:val="2E5FA3"/>
          <w:sz w:val="28"/>
          <w:szCs w:val="28"/>
        </w:rPr>
        <w:t xml:space="preserve">Chapter 41: Key Relationships</w:t>
      </w:r>
    </w:p>
    <w:p>
      <w:pPr>
        <w:spacing w:before="80" w:after="80"/>
        <w:jc w:val="both"/>
      </w:pPr>
      <w:r>
        <w:rPr>
          <w:rFonts w:ascii="Arial" w:cs="Arial" w:eastAsia="Arial" w:hAnsi="Arial"/>
          <w:sz w:val="22"/>
          <w:szCs w:val="22"/>
          <w:b/>
          <w:bCs/>
        </w:rPr>
        <w:t xml:space="preserve">Kingdom of Lienia (Nereth)</w:t>
      </w:r>
      <w:r>
        <w:rPr>
          <w:rFonts w:ascii="Arial" w:cs="Arial" w:eastAsia="Arial" w:hAnsi="Arial"/>
          <w:sz w:val="22"/>
          <w:szCs w:val="22"/>
        </w:rPr>
        <w:t xml:space="preserve"> — Likia’s closest commercial partner. The English-analog western Nerethan kingdom whose ports lie directly across Oceanus Centralis from the island chain — the closest Nerethan state to the island chain, the primary landing point for Likian goods entering Nereth. A direct commercial relationship that predates the Veltric collapse and has become Likia’s most important Nerethan relationship since the disruption of the southern coastal trade route.</w:t>
      </w:r>
    </w:p>
    <w:p>
      <w:pPr>
        <w:spacing w:before="60" w:after="60"/>
      </w:pPr>
      <w:r>
        <w:t xml:space="preserve"/>
      </w:r>
    </w:p>
    <w:p>
      <w:pPr>
        <w:spacing w:before="80" w:after="80"/>
        <w:jc w:val="both"/>
      </w:pPr>
      <w:r>
        <w:rPr>
          <w:rFonts w:ascii="Arial" w:cs="Arial" w:eastAsia="Arial" w:hAnsi="Arial"/>
          <w:sz w:val="22"/>
          <w:szCs w:val="22"/>
          <w:b/>
          <w:bCs/>
        </w:rPr>
        <w:t xml:space="preserve">Kordemelian Khaganate (Kasmora)</w:t>
      </w:r>
      <w:r>
        <w:rPr>
          <w:rFonts w:ascii="Arial" w:cs="Arial" w:eastAsia="Arial" w:hAnsi="Arial"/>
          <w:sz w:val="22"/>
          <w:szCs w:val="22"/>
        </w:rPr>
        <w:t xml:space="preserve"> — Immediate western neighbor. The world’s most populous state at ~6.8 million people, pressing directly against Likia’s western border — the city of Likia itself sits close to the frontier. Managed coexistence by mutual incapacity: Kordemeli cannot project naval power against the island capital; Likia cannot retake continental territories from a state of that size. The Likian-culture peoples within Kordemelian territory have substantially assimilated religiously during their time under Khaganate rule. The relationship is stable by necessity rather than warmth.</w:t>
      </w:r>
    </w:p>
    <w:p>
      <w:pPr>
        <w:spacing w:before="60" w:after="60"/>
      </w:pPr>
      <w:r>
        <w:t xml:space="preserve"/>
      </w:r>
    </w:p>
    <w:p>
      <w:pPr>
        <w:spacing w:before="80" w:after="80"/>
        <w:jc w:val="both"/>
      </w:pPr>
      <w:r>
        <w:rPr>
          <w:rFonts w:ascii="Arial" w:cs="Arial" w:eastAsia="Arial" w:hAnsi="Arial"/>
          <w:sz w:val="22"/>
          <w:szCs w:val="22"/>
          <w:b/>
          <w:bCs/>
        </w:rPr>
        <w:t xml:space="preserve">Valthera — The Cold Peace</w:t>
      </w:r>
      <w:r>
        <w:rPr>
          <w:rFonts w:ascii="Arial" w:cs="Arial" w:eastAsia="Arial" w:hAnsi="Arial"/>
          <w:sz w:val="22"/>
          <w:szCs w:val="22"/>
        </w:rPr>
        <w:t xml:space="preserve"> — The cold peace established at ~750-800 LC has held for approximately two centuries. Valtheran states trade through Likian-controlled waters under Likian terms. The See of Xin Guo — the Chinese-analog rump state created as a condition of the peace settlement, legally prohibited from maintaining a navy — persists on Valthera’s coast nursing its grievances through Xinchang Deities proselytization. The other Valtheran naval powers drew clear conclusions from the Kingdom of Xin Guo’s fate and do not challenge Likia’s maritime dominance directly.</w:t>
      </w:r>
    </w:p>
    <w:p>
      <w:pPr>
        <w:spacing w:before="60" w:after="60"/>
      </w:pPr>
      <w:r>
        <w:t xml:space="preserve"/>
      </w:r>
    </w:p>
    <w:p>
      <w:pPr>
        <w:spacing w:before="80" w:after="80"/>
        <w:jc w:val="both"/>
      </w:pPr>
      <w:r>
        <w:rPr>
          <w:rFonts w:ascii="Arial" w:cs="Arial" w:eastAsia="Arial" w:hAnsi="Arial"/>
          <w:sz w:val="22"/>
          <w:szCs w:val="22"/>
          <w:b/>
          <w:bCs/>
        </w:rPr>
        <w:t xml:space="preserve">Nordic States of Western Nereth</w:t>
      </w:r>
      <w:r>
        <w:rPr>
          <w:rFonts w:ascii="Arial" w:cs="Arial" w:eastAsia="Arial" w:hAnsi="Arial"/>
          <w:sz w:val="22"/>
          <w:szCs w:val="22"/>
        </w:rPr>
        <w:t xml:space="preserve"> — Flaland, Laups, and the other Nordic highland kingdoms of western Nereth share Skrosenism with Likia — the ancestral faith of Likia’s founders, still practiced by the Nordic peoples who stayed behind in Nereth. This shared religious heritage provides a cultural bond beyond the commercial relationship, a thread of common identity connecting the world’s dominant maritime power to its Nerethan ancestral homeland.</w:t>
      </w:r>
    </w:p>
    <w:p>
      <w:pPr>
        <w:spacing w:before="60" w:after="60"/>
      </w:pPr>
      <w:r>
        <w:t xml:space="preserve"/>
      </w:r>
    </w:p>
    <w:p>
      <w:pPr>
        <w:pBdr>
          <w:left w:val="single" w:color="C9A84C" w:sz="4" w:space="8"/>
        </w:pBdr>
        <w:spacing w:before="120" w:after="120"/>
        <w:ind w:left="720"/>
      </w:pPr>
      <w:r>
        <w:rPr>
          <w:rFonts w:ascii="Arial" w:cs="Arial" w:eastAsia="Arial" w:hAnsi="Arial"/>
          <w:i/>
          <w:iCs/>
          <w:color w:val="555555"/>
          <w:sz w:val="20"/>
          <w:szCs w:val="20"/>
        </w:rPr>
        <w:t xml:space="preserve">GM Note: Likia at 1026 LC is commercially dominant, politically stable, and militarily cautious. The Constitutionalists hold a plurality but need Mercantilist cooperation. The Democrats are loud but lack the numbers to start a war. The Veltric collapse has redirected trade through Lienia rather than Castillian southern ports, strengthening the Mercantilist faction’s position. Kordemeli’s proximity to the city of Likia is a persistent strategic vulnerability that keeps the Democratic argument alive despite its minority status. The shared Skrosenist faith with western Nereth’s Nordic states is an underexplored diplomatic resource.</w:t>
      </w:r>
    </w:p>
    <w:p>
      <w:r>
        <w:br w:type="page"/>
      </w:r>
    </w:p>
    <w:p>
      <w:pPr>
        <w:pStyle w:val="Heading1"/>
        <w:spacing w:before="480" w:after="200"/>
        <w:pBdr>
          <w:bottom w:val="single" w:sz="8" w:space="4" w:color="C9A84C"/>
        </w:pBdr>
      </w:pPr>
      <w:r>
        <w:rPr>
          <w:rFonts w:ascii="Arial" w:cs="Arial" w:eastAsia="Arial" w:hAnsi="Arial"/>
          <w:b/>
          <w:bCs/>
          <w:color w:val="1a3a6b"/>
          <w:sz w:val="36"/>
          <w:szCs w:val="36"/>
        </w:rPr>
        <w:t>Part VIII: Kasmora — Political Landscape</w:t>
      </w:r>
    </w:p>
    <w:p>
      <w:pPr>
        <w:jc w:val="both"/>
        <w:spacing w:before="80" w:after="80"/>
      </w:pPr>
      <w:r>
        <w:rPr>
          <w:rFonts w:ascii="Arial" w:cs="Arial" w:eastAsia="Arial" w:hAnsi="Arial"/>
          <w:sz w:val="22"/>
          <w:szCs w:val="22"/>
        </w:rPr>
        <w:t xml:space="preserve">Kasmora is the most agriculturally productive continent in Eutheria, but its geography has always resisted imperial consolidation. A mountain range separates the northern coastal zone from the vast savannah interior. Arabic-analog peoples range the open savannah as nomadic pastoralists; Turkish, Mesopotamian, Berber, and Iranian-analog peoples have settled along rivers and at coastal margins. The continent has never produced a single dominant empire — its history is one of persistent fragmentation among river kingdoms, nomadic confederacies, and coastal trading states.</w:t>
      </w:r>
    </w:p>
    <w:p>
      <w:pPr>
        <w:spacing w:before="60" w:after="60"/>
      </w:pPr>
    </w:p>
    <w:p>
      <w:pPr>
        <w:jc w:val="both"/>
        <w:spacing w:before="80" w:after="80"/>
      </w:pPr>
      <w:r>
        <w:rPr>
          <w:rFonts w:ascii="Arial" w:cs="Arial" w:eastAsia="Arial" w:hAnsi="Arial"/>
          <w:sz w:val="22"/>
          <w:szCs w:val="22"/>
        </w:rPr>
        <w:t xml:space="preserve">At 1026 LC, Kasmora contains seven major states and the Principality of Likia on its northern coast. The states vary enormously in culture, government, religion, and geopolitical orientation. What follows documents each in turn, with particular attention to the political dynamics most relevant to campaign play.</w:t>
      </w:r>
    </w:p>
    <w:p>
      <w:pPr>
        <w:spacing w:before="60" w:after="60"/>
      </w:pPr>
    </w:p>
    <w:p>
      <w:pPr>
        <w:pStyle w:val="Heading2"/>
        <w:spacing w:before="360" w:after="160"/>
      </w:pPr>
      <w:r>
        <w:rPr>
          <w:rFonts w:ascii="Arial" w:cs="Arial" w:eastAsia="Arial" w:hAnsi="Arial"/>
          <w:b/>
          <w:bCs/>
          <w:color w:val="2E5FA3"/>
          <w:sz w:val="28"/>
          <w:szCs w:val="28"/>
        </w:rPr>
        <w:t>Chapter 42: Overview of Kasmoran States</w:t>
      </w:r>
    </w:p>
    <w:tbl>
      <w:tblPr>
        <w:tblW w:w="8360" w:type="dxa"/>
        <w:tblLayout w:type="fixed"/>
      </w:tblPr>
      <w:tblGrid>
        <w:gridCol w:w="2400"/>
        <w:gridCol w:w="1100"/>
        <w:gridCol w:w="700"/>
        <w:gridCol w:w="600"/>
        <w:gridCol w:w="1000"/>
        <w:gridCol w:w="1000"/>
        <w:gridCol w:w="1560"/>
      </w:tblGrid>
      <w:tr>
        <w:tc>
          <w:tcPr>
            <w:tcW w:w="2400" w:type="dxa"/>
            <w:shd w:val="clear" w:fill="1a3a6b"/>
            <w:tcMar>
              <w:top w:w="80" w:type="dxa"/>
              <w:bottom w:w="80" w:type="dxa"/>
              <w:left w:w="120" w:type="dxa"/>
              <w:right w:w="120" w:type="dxa"/>
            </w:tcMar>
          </w:tcPr>
          <w:p>
            <w:r>
              <w:rPr>
                <w:rFonts w:ascii="Arial" w:cs="Arial" w:eastAsia="Arial" w:hAnsi="Arial"/>
                <w:b/>
                <w:bCs/>
                <w:color w:val="FFFFFF"/>
                <w:sz w:val="20"/>
                <w:szCs w:val="20"/>
              </w:rPr>
              <w:t xml:space="preserve">State</w:t>
            </w:r>
          </w:p>
        </w:tc>
        <w:tc>
          <w:tcPr>
            <w:tcW w:w="1100" w:type="dxa"/>
            <w:shd w:val="clear" w:fill="1a3a6b"/>
            <w:tcMar>
              <w:top w:w="80" w:type="dxa"/>
              <w:bottom w:w="80" w:type="dxa"/>
              <w:left w:w="120" w:type="dxa"/>
              <w:right w:w="120" w:type="dxa"/>
            </w:tcMar>
          </w:tcPr>
          <w:p>
            <w:r>
              <w:rPr>
                <w:rFonts w:ascii="Arial" w:cs="Arial" w:eastAsia="Arial" w:hAnsi="Arial"/>
                <w:b/>
                <w:bCs/>
                <w:color w:val="FFFFFF"/>
                <w:sz w:val="20"/>
                <w:szCs w:val="20"/>
              </w:rPr>
              <w:t xml:space="preserve">Culture</w:t>
            </w:r>
          </w:p>
        </w:tc>
        <w:tc>
          <w:tcPr>
            <w:tcW w:w="700" w:type="dxa"/>
            <w:shd w:val="clear" w:fill="1a3a6b"/>
            <w:tcMar>
              <w:top w:w="80" w:type="dxa"/>
              <w:bottom w:w="80" w:type="dxa"/>
              <w:left w:w="120" w:type="dxa"/>
              <w:right w:w="120" w:type="dxa"/>
            </w:tcMar>
          </w:tcPr>
          <w:p>
            <w:r>
              <w:rPr>
                <w:rFonts w:ascii="Arial" w:cs="Arial" w:eastAsia="Arial" w:hAnsi="Arial"/>
                <w:b/>
                <w:bCs/>
                <w:color w:val="FFFFFF"/>
                <w:sz w:val="20"/>
                <w:szCs w:val="20"/>
              </w:rPr>
              <w:t xml:space="preserve">Pop.</w:t>
            </w:r>
          </w:p>
        </w:tc>
        <w:tc>
          <w:tcPr>
            <w:tcW w:w="600" w:type="dxa"/>
            <w:shd w:val="clear" w:fill="1a3a6b"/>
            <w:tcMar>
              <w:top w:w="80" w:type="dxa"/>
              <w:bottom w:w="80" w:type="dxa"/>
              <w:left w:w="120" w:type="dxa"/>
              <w:right w:w="120" w:type="dxa"/>
            </w:tcMar>
          </w:tcPr>
          <w:p>
            <w:r>
              <w:rPr>
                <w:rFonts w:ascii="Arial" w:cs="Arial" w:eastAsia="Arial" w:hAnsi="Arial"/>
                <w:b/>
                <w:bCs/>
                <w:color w:val="FFFFFF"/>
                <w:sz w:val="20"/>
                <w:szCs w:val="20"/>
              </w:rPr>
              <w:t xml:space="preserve">Burgs</w:t>
            </w:r>
          </w:p>
        </w:tc>
        <w:tc>
          <w:tcPr>
            <w:tcW w:w="1000" w:type="dxa"/>
            <w:shd w:val="clear" w:fill="1a3a6b"/>
            <w:tcMar>
              <w:top w:w="80" w:type="dxa"/>
              <w:bottom w:w="80" w:type="dxa"/>
              <w:left w:w="120" w:type="dxa"/>
              <w:right w:w="120" w:type="dxa"/>
            </w:tcMar>
          </w:tcPr>
          <w:p>
            <w:r>
              <w:rPr>
                <w:rFonts w:ascii="Arial" w:cs="Arial" w:eastAsia="Arial" w:hAnsi="Arial"/>
                <w:b/>
                <w:bCs/>
                <w:color w:val="FFFFFF"/>
                <w:sz w:val="20"/>
                <w:szCs w:val="20"/>
              </w:rPr>
              <w:t xml:space="preserve">Govt</w:t>
            </w:r>
          </w:p>
        </w:tc>
        <w:tc>
          <w:tcPr>
            <w:tcW w:w="1000" w:type="dxa"/>
            <w:shd w:val="clear" w:fill="1a3a6b"/>
            <w:tcMar>
              <w:top w:w="80" w:type="dxa"/>
              <w:bottom w:w="80" w:type="dxa"/>
              <w:left w:w="120" w:type="dxa"/>
              <w:right w:w="120" w:type="dxa"/>
            </w:tcMar>
          </w:tcPr>
          <w:p>
            <w:r>
              <w:rPr>
                <w:rFonts w:ascii="Arial" w:cs="Arial" w:eastAsia="Arial" w:hAnsi="Arial"/>
                <w:b/>
                <w:bCs/>
                <w:color w:val="FFFFFF"/>
                <w:sz w:val="20"/>
                <w:szCs w:val="20"/>
              </w:rPr>
              <w:t xml:space="preserve">Capital</w:t>
            </w:r>
          </w:p>
        </w:tc>
        <w:tc>
          <w:tcPr>
            <w:tcW w:w="1560" w:type="dxa"/>
            <w:shd w:val="clear" w:fill="1a3a6b"/>
            <w:tcMar>
              <w:top w:w="80" w:type="dxa"/>
              <w:bottom w:w="80" w:type="dxa"/>
              <w:left w:w="120" w:type="dxa"/>
              <w:right w:w="120" w:type="dxa"/>
            </w:tcMar>
          </w:tcPr>
          <w:p>
            <w:r>
              <w:rPr>
                <w:rFonts w:ascii="Arial" w:cs="Arial" w:eastAsia="Arial" w:hAnsi="Arial"/>
                <w:b/>
                <w:bCs/>
                <w:color w:val="FFFFFF"/>
                <w:sz w:val="20"/>
                <w:szCs w:val="20"/>
              </w:rPr>
              <w:t xml:space="preserve">Religion</w:t>
            </w:r>
          </w:p>
        </w:tc>
      </w:tr>
      <w:tr>
        <w:tc>
          <w:tcPr>
            <w:tcW w:w="2400" w:type="dxa"/>
            <w:shd w:val="clear" w:fill="FFFFFF"/>
            <w:tcMar>
              <w:top w:w="80" w:type="dxa"/>
              <w:bottom w:w="80" w:type="dxa"/>
              <w:left w:w="120" w:type="dxa"/>
              <w:right w:w="120" w:type="dxa"/>
            </w:tcMar>
          </w:tcPr>
          <w:p>
            <w:r>
              <w:rPr>
                <w:rFonts w:ascii="Arial" w:cs="Arial" w:eastAsia="Arial" w:hAnsi="Arial"/>
                <w:sz w:val="20"/>
                <w:szCs w:val="20"/>
              </w:rPr>
              <w:t xml:space="preserve">Kordemelian Khaganate</w:t>
            </w:r>
          </w:p>
        </w:tc>
        <w:tc>
          <w:tcPr>
            <w:tcW w:w="1100" w:type="dxa"/>
            <w:shd w:val="clear" w:fill="FFFFFF"/>
            <w:tcMar>
              <w:top w:w="80" w:type="dxa"/>
              <w:bottom w:w="80" w:type="dxa"/>
              <w:left w:w="120" w:type="dxa"/>
              <w:right w:w="120" w:type="dxa"/>
            </w:tcMar>
          </w:tcPr>
          <w:p>
            <w:r>
              <w:rPr>
                <w:rFonts w:ascii="Arial" w:cs="Arial" w:eastAsia="Arial" w:hAnsi="Arial"/>
                <w:sz w:val="20"/>
                <w:szCs w:val="20"/>
              </w:rPr>
              <w:t xml:space="preserve">Turkish</w:t>
            </w:r>
          </w:p>
        </w:tc>
        <w:tc>
          <w:tcPr>
            <w:tcW w:w="700" w:type="dxa"/>
            <w:shd w:val="clear" w:fill="FFFFFF"/>
            <w:tcMar>
              <w:top w:w="80" w:type="dxa"/>
              <w:bottom w:w="80" w:type="dxa"/>
              <w:left w:w="120" w:type="dxa"/>
              <w:right w:w="120" w:type="dxa"/>
            </w:tcMar>
          </w:tcPr>
          <w:p>
            <w:r>
              <w:rPr>
                <w:rFonts w:ascii="Arial" w:cs="Arial" w:eastAsia="Arial" w:hAnsi="Arial"/>
                <w:sz w:val="20"/>
                <w:szCs w:val="20"/>
              </w:rPr>
              <w:t xml:space="preserve">6.83M</w:t>
            </w:r>
          </w:p>
        </w:tc>
        <w:tc>
          <w:tcPr>
            <w:tcW w:w="600" w:type="dxa"/>
            <w:shd w:val="clear" w:fill="FFFFFF"/>
            <w:tcMar>
              <w:top w:w="80" w:type="dxa"/>
              <w:bottom w:w="80" w:type="dxa"/>
              <w:left w:w="120" w:type="dxa"/>
              <w:right w:w="120" w:type="dxa"/>
            </w:tcMar>
          </w:tcPr>
          <w:p>
            <w:r>
              <w:rPr>
                <w:rFonts w:ascii="Arial" w:cs="Arial" w:eastAsia="Arial" w:hAnsi="Arial"/>
                <w:sz w:val="20"/>
                <w:szCs w:val="20"/>
              </w:rPr>
              <w:t xml:space="preserve">65</w:t>
            </w:r>
          </w:p>
        </w:tc>
        <w:tc>
          <w:tcPr>
            <w:tcW w:w="1000" w:type="dxa"/>
            <w:shd w:val="clear" w:fill="FFFFFF"/>
            <w:tcMar>
              <w:top w:w="80" w:type="dxa"/>
              <w:bottom w:w="80" w:type="dxa"/>
              <w:left w:w="120" w:type="dxa"/>
              <w:right w:w="120" w:type="dxa"/>
            </w:tcMar>
          </w:tcPr>
          <w:p>
            <w:r>
              <w:rPr>
                <w:rFonts w:ascii="Arial" w:cs="Arial" w:eastAsia="Arial" w:hAnsi="Arial"/>
                <w:sz w:val="20"/>
                <w:szCs w:val="20"/>
              </w:rPr>
              <w:t xml:space="preserve">Khaganate</w:t>
            </w:r>
          </w:p>
        </w:tc>
        <w:tc>
          <w:tcPr>
            <w:tcW w:w="1000" w:type="dxa"/>
            <w:shd w:val="clear" w:fill="FFFFFF"/>
            <w:tcMar>
              <w:top w:w="80" w:type="dxa"/>
              <w:bottom w:w="80" w:type="dxa"/>
              <w:left w:w="120" w:type="dxa"/>
              <w:right w:w="120" w:type="dxa"/>
            </w:tcMar>
          </w:tcPr>
          <w:p>
            <w:r>
              <w:rPr>
                <w:rFonts w:ascii="Arial" w:cs="Arial" w:eastAsia="Arial" w:hAnsi="Arial"/>
                <w:sz w:val="20"/>
                <w:szCs w:val="20"/>
              </w:rPr>
              <w:t xml:space="preserve">Dogu</w:t>
            </w:r>
          </w:p>
        </w:tc>
        <w:tc>
          <w:tcPr>
            <w:tcW w:w="1560" w:type="dxa"/>
            <w:shd w:val="clear" w:fill="FFFFFF"/>
            <w:tcMar>
              <w:top w:w="80" w:type="dxa"/>
              <w:bottom w:w="80" w:type="dxa"/>
              <w:left w:w="120" w:type="dxa"/>
              <w:right w:w="120" w:type="dxa"/>
            </w:tcMar>
          </w:tcPr>
          <w:p>
            <w:r>
              <w:rPr>
                <w:rFonts w:ascii="Arial" w:cs="Arial" w:eastAsia="Arial" w:hAnsi="Arial"/>
                <w:sz w:val="20"/>
                <w:szCs w:val="20"/>
              </w:rPr>
              <w:t xml:space="preserve">Ayedism / Skrosenism</w:t>
            </w:r>
          </w:p>
        </w:tc>
      </w:tr>
      <w:tr>
        <w:tc>
          <w:tcPr>
            <w:tcW w:w="2400" w:type="dxa"/>
            <w:shd w:val="clear" w:fill="F2F2F2"/>
            <w:tcMar>
              <w:top w:w="80" w:type="dxa"/>
              <w:bottom w:w="80" w:type="dxa"/>
              <w:left w:w="120" w:type="dxa"/>
              <w:right w:w="120" w:type="dxa"/>
            </w:tcMar>
          </w:tcPr>
          <w:p>
            <w:r>
              <w:rPr>
                <w:rFonts w:ascii="Arial" w:cs="Arial" w:eastAsia="Arial" w:hAnsi="Arial"/>
                <w:sz w:val="20"/>
                <w:szCs w:val="20"/>
              </w:rPr>
              <w:t xml:space="preserve">Dukanese Theocracy</w:t>
            </w:r>
          </w:p>
        </w:tc>
        <w:tc>
          <w:tcPr>
            <w:tcW w:w="1100" w:type="dxa"/>
            <w:shd w:val="clear" w:fill="F2F2F2"/>
            <w:tcMar>
              <w:top w:w="80" w:type="dxa"/>
              <w:bottom w:w="80" w:type="dxa"/>
              <w:left w:w="120" w:type="dxa"/>
              <w:right w:w="120" w:type="dxa"/>
            </w:tcMar>
          </w:tcPr>
          <w:p>
            <w:r>
              <w:rPr>
                <w:rFonts w:ascii="Arial" w:cs="Arial" w:eastAsia="Arial" w:hAnsi="Arial"/>
                <w:sz w:val="20"/>
                <w:szCs w:val="20"/>
              </w:rPr>
              <w:t xml:space="preserve">Iranian</w:t>
            </w:r>
          </w:p>
        </w:tc>
        <w:tc>
          <w:tcPr>
            <w:tcW w:w="700" w:type="dxa"/>
            <w:shd w:val="clear" w:fill="F2F2F2"/>
            <w:tcMar>
              <w:top w:w="80" w:type="dxa"/>
              <w:bottom w:w="80" w:type="dxa"/>
              <w:left w:w="120" w:type="dxa"/>
              <w:right w:w="120" w:type="dxa"/>
            </w:tcMar>
          </w:tcPr>
          <w:p>
            <w:r>
              <w:rPr>
                <w:rFonts w:ascii="Arial" w:cs="Arial" w:eastAsia="Arial" w:hAnsi="Arial"/>
                <w:sz w:val="20"/>
                <w:szCs w:val="20"/>
              </w:rPr>
              <w:t xml:space="preserve">6.62M</w:t>
            </w:r>
          </w:p>
        </w:tc>
        <w:tc>
          <w:tcPr>
            <w:tcW w:w="600" w:type="dxa"/>
            <w:shd w:val="clear" w:fill="F2F2F2"/>
            <w:tcMar>
              <w:top w:w="80" w:type="dxa"/>
              <w:bottom w:w="80" w:type="dxa"/>
              <w:left w:w="120" w:type="dxa"/>
              <w:right w:w="120" w:type="dxa"/>
            </w:tcMar>
          </w:tcPr>
          <w:p>
            <w:r>
              <w:rPr>
                <w:rFonts w:ascii="Arial" w:cs="Arial" w:eastAsia="Arial" w:hAnsi="Arial"/>
                <w:sz w:val="20"/>
                <w:szCs w:val="20"/>
              </w:rPr>
              <w:t xml:space="preserve">79</w:t>
            </w:r>
          </w:p>
        </w:tc>
        <w:tc>
          <w:tcPr>
            <w:tcW w:w="1000" w:type="dxa"/>
            <w:shd w:val="clear" w:fill="F2F2F2"/>
            <w:tcMar>
              <w:top w:w="80" w:type="dxa"/>
              <w:bottom w:w="80" w:type="dxa"/>
              <w:left w:w="120" w:type="dxa"/>
              <w:right w:w="120" w:type="dxa"/>
            </w:tcMar>
          </w:tcPr>
          <w:p>
            <w:r>
              <w:rPr>
                <w:rFonts w:ascii="Arial" w:cs="Arial" w:eastAsia="Arial" w:hAnsi="Arial"/>
                <w:sz w:val="20"/>
                <w:szCs w:val="20"/>
              </w:rPr>
              <w:t xml:space="preserve">Theocracy</w:t>
            </w:r>
          </w:p>
        </w:tc>
        <w:tc>
          <w:tcPr>
            <w:tcW w:w="1000" w:type="dxa"/>
            <w:shd w:val="clear" w:fill="F2F2F2"/>
            <w:tcMar>
              <w:top w:w="80" w:type="dxa"/>
              <w:bottom w:w="80" w:type="dxa"/>
              <w:left w:w="120" w:type="dxa"/>
              <w:right w:w="120" w:type="dxa"/>
            </w:tcMar>
          </w:tcPr>
          <w:p>
            <w:r>
              <w:rPr>
                <w:rFonts w:ascii="Arial" w:cs="Arial" w:eastAsia="Arial" w:hAnsi="Arial"/>
                <w:sz w:val="20"/>
                <w:szCs w:val="20"/>
              </w:rPr>
              <w:t xml:space="preserve">Sabad</w:t>
            </w:r>
          </w:p>
        </w:tc>
        <w:tc>
          <w:tcPr>
            <w:tcW w:w="1560" w:type="dxa"/>
            <w:shd w:val="clear" w:fill="F2F2F2"/>
            <w:tcMar>
              <w:top w:w="80" w:type="dxa"/>
              <w:bottom w:w="80" w:type="dxa"/>
              <w:left w:w="120" w:type="dxa"/>
              <w:right w:w="120" w:type="dxa"/>
            </w:tcMar>
          </w:tcPr>
          <w:p>
            <w:r>
              <w:rPr>
                <w:rFonts w:ascii="Arial" w:cs="Arial" w:eastAsia="Arial" w:hAnsi="Arial"/>
                <w:sz w:val="20"/>
                <w:szCs w:val="20"/>
              </w:rPr>
              <w:t xml:space="preserve">Delistanism</w:t>
            </w:r>
          </w:p>
        </w:tc>
      </w:tr>
      <w:tr>
        <w:tc>
          <w:tcPr>
            <w:tcW w:w="2400" w:type="dxa"/>
            <w:shd w:val="clear" w:fill="FFFFFF"/>
            <w:tcMar>
              <w:top w:w="80" w:type="dxa"/>
              <w:bottom w:w="80" w:type="dxa"/>
              <w:left w:w="120" w:type="dxa"/>
              <w:right w:w="120" w:type="dxa"/>
            </w:tcMar>
          </w:tcPr>
          <w:p>
            <w:r>
              <w:rPr>
                <w:rFonts w:ascii="Arial" w:cs="Arial" w:eastAsia="Arial" w:hAnsi="Arial"/>
                <w:sz w:val="20"/>
                <w:szCs w:val="20"/>
              </w:rPr>
              <w:t xml:space="preserve">Kingdom of Sala</w:t>
            </w:r>
          </w:p>
        </w:tc>
        <w:tc>
          <w:tcPr>
            <w:tcW w:w="1100" w:type="dxa"/>
            <w:shd w:val="clear" w:fill="FFFFFF"/>
            <w:tcMar>
              <w:top w:w="80" w:type="dxa"/>
              <w:bottom w:w="80" w:type="dxa"/>
              <w:left w:w="120" w:type="dxa"/>
              <w:right w:w="120" w:type="dxa"/>
            </w:tcMar>
          </w:tcPr>
          <w:p>
            <w:r>
              <w:rPr>
                <w:rFonts w:ascii="Arial" w:cs="Arial" w:eastAsia="Arial" w:hAnsi="Arial"/>
                <w:sz w:val="20"/>
                <w:szCs w:val="20"/>
              </w:rPr>
              <w:t xml:space="preserve">Arabic</w:t>
            </w:r>
          </w:p>
        </w:tc>
        <w:tc>
          <w:tcPr>
            <w:tcW w:w="700" w:type="dxa"/>
            <w:shd w:val="clear" w:fill="FFFFFF"/>
            <w:tcMar>
              <w:top w:w="80" w:type="dxa"/>
              <w:bottom w:w="80" w:type="dxa"/>
              <w:left w:w="120" w:type="dxa"/>
              <w:right w:w="120" w:type="dxa"/>
            </w:tcMar>
          </w:tcPr>
          <w:p>
            <w:r>
              <w:rPr>
                <w:rFonts w:ascii="Arial" w:cs="Arial" w:eastAsia="Arial" w:hAnsi="Arial"/>
                <w:sz w:val="20"/>
                <w:szCs w:val="20"/>
              </w:rPr>
              <w:t xml:space="preserve">6.39M</w:t>
            </w:r>
          </w:p>
        </w:tc>
        <w:tc>
          <w:tcPr>
            <w:tcW w:w="600" w:type="dxa"/>
            <w:shd w:val="clear" w:fill="FFFFFF"/>
            <w:tcMar>
              <w:top w:w="80" w:type="dxa"/>
              <w:bottom w:w="80" w:type="dxa"/>
              <w:left w:w="120" w:type="dxa"/>
              <w:right w:w="120" w:type="dxa"/>
            </w:tcMar>
          </w:tcPr>
          <w:p>
            <w:r>
              <w:rPr>
                <w:rFonts w:ascii="Arial" w:cs="Arial" w:eastAsia="Arial" w:hAnsi="Arial"/>
                <w:sz w:val="20"/>
                <w:szCs w:val="20"/>
              </w:rPr>
              <w:t xml:space="preserve">59</w:t>
            </w:r>
          </w:p>
        </w:tc>
        <w:tc>
          <w:tcPr>
            <w:tcW w:w="1000" w:type="dxa"/>
            <w:shd w:val="clear" w:fill="FFFFFF"/>
            <w:tcMar>
              <w:top w:w="80" w:type="dxa"/>
              <w:bottom w:w="80" w:type="dxa"/>
              <w:left w:w="120" w:type="dxa"/>
              <w:right w:w="120" w:type="dxa"/>
            </w:tcMar>
          </w:tcPr>
          <w:p>
            <w:r>
              <w:rPr>
                <w:rFonts w:ascii="Arial" w:cs="Arial" w:eastAsia="Arial" w:hAnsi="Arial"/>
                <w:sz w:val="20"/>
                <w:szCs w:val="20"/>
              </w:rPr>
              <w:t xml:space="preserve">Kingdom</w:t>
            </w:r>
          </w:p>
        </w:tc>
        <w:tc>
          <w:tcPr>
            <w:tcW w:w="1000" w:type="dxa"/>
            <w:shd w:val="clear" w:fill="FFFFFF"/>
            <w:tcMar>
              <w:top w:w="80" w:type="dxa"/>
              <w:bottom w:w="80" w:type="dxa"/>
              <w:left w:w="120" w:type="dxa"/>
              <w:right w:w="120" w:type="dxa"/>
            </w:tcMar>
          </w:tcPr>
          <w:p>
            <w:r>
              <w:rPr>
                <w:rFonts w:ascii="Arial" w:cs="Arial" w:eastAsia="Arial" w:hAnsi="Arial"/>
                <w:sz w:val="20"/>
                <w:szCs w:val="20"/>
              </w:rPr>
              <w:t xml:space="preserve">Jalim</w:t>
            </w:r>
          </w:p>
        </w:tc>
        <w:tc>
          <w:tcPr>
            <w:tcW w:w="1560" w:type="dxa"/>
            <w:shd w:val="clear" w:fill="FFFFFF"/>
            <w:tcMar>
              <w:top w:w="80" w:type="dxa"/>
              <w:bottom w:w="80" w:type="dxa"/>
              <w:left w:w="120" w:type="dxa"/>
              <w:right w:w="120" w:type="dxa"/>
            </w:tcMar>
          </w:tcPr>
          <w:p>
            <w:r>
              <w:rPr>
                <w:rFonts w:ascii="Arial" w:cs="Arial" w:eastAsia="Arial" w:hAnsi="Arial"/>
                <w:sz w:val="20"/>
                <w:szCs w:val="20"/>
              </w:rPr>
              <w:t xml:space="preserve">Ayedism</w:t>
            </w:r>
          </w:p>
        </w:tc>
      </w:tr>
      <w:tr>
        <w:tc>
          <w:tcPr>
            <w:tcW w:w="2400" w:type="dxa"/>
            <w:shd w:val="clear" w:fill="F2F2F2"/>
            <w:tcMar>
              <w:top w:w="80" w:type="dxa"/>
              <w:bottom w:w="80" w:type="dxa"/>
              <w:left w:w="120" w:type="dxa"/>
              <w:right w:w="120" w:type="dxa"/>
            </w:tcMar>
          </w:tcPr>
          <w:p>
            <w:r>
              <w:rPr>
                <w:rFonts w:ascii="Arial" w:cs="Arial" w:eastAsia="Arial" w:hAnsi="Arial"/>
                <w:sz w:val="20"/>
                <w:szCs w:val="20"/>
              </w:rPr>
              <w:t xml:space="preserve">Kingdom of Haria</w:t>
            </w:r>
          </w:p>
        </w:tc>
        <w:tc>
          <w:tcPr>
            <w:tcW w:w="1100" w:type="dxa"/>
            <w:shd w:val="clear" w:fill="F2F2F2"/>
            <w:tcMar>
              <w:top w:w="80" w:type="dxa"/>
              <w:bottom w:w="80" w:type="dxa"/>
              <w:left w:w="120" w:type="dxa"/>
              <w:right w:w="120" w:type="dxa"/>
            </w:tcMar>
          </w:tcPr>
          <w:p>
            <w:r>
              <w:rPr>
                <w:rFonts w:ascii="Arial" w:cs="Arial" w:eastAsia="Arial" w:hAnsi="Arial"/>
                <w:sz w:val="20"/>
                <w:szCs w:val="20"/>
              </w:rPr>
              <w:t xml:space="preserve">Berber</w:t>
            </w:r>
          </w:p>
        </w:tc>
        <w:tc>
          <w:tcPr>
            <w:tcW w:w="700" w:type="dxa"/>
            <w:shd w:val="clear" w:fill="F2F2F2"/>
            <w:tcMar>
              <w:top w:w="80" w:type="dxa"/>
              <w:bottom w:w="80" w:type="dxa"/>
              <w:left w:w="120" w:type="dxa"/>
              <w:right w:w="120" w:type="dxa"/>
            </w:tcMar>
          </w:tcPr>
          <w:p>
            <w:r>
              <w:rPr>
                <w:rFonts w:ascii="Arial" w:cs="Arial" w:eastAsia="Arial" w:hAnsi="Arial"/>
                <w:sz w:val="20"/>
                <w:szCs w:val="20"/>
              </w:rPr>
              <w:t xml:space="preserve">5.32M</w:t>
            </w:r>
          </w:p>
        </w:tc>
        <w:tc>
          <w:tcPr>
            <w:tcW w:w="600" w:type="dxa"/>
            <w:shd w:val="clear" w:fill="F2F2F2"/>
            <w:tcMar>
              <w:top w:w="80" w:type="dxa"/>
              <w:bottom w:w="80" w:type="dxa"/>
              <w:left w:w="120" w:type="dxa"/>
              <w:right w:w="120" w:type="dxa"/>
            </w:tcMar>
          </w:tcPr>
          <w:p>
            <w:r>
              <w:rPr>
                <w:rFonts w:ascii="Arial" w:cs="Arial" w:eastAsia="Arial" w:hAnsi="Arial"/>
                <w:sz w:val="20"/>
                <w:szCs w:val="20"/>
              </w:rPr>
              <w:t xml:space="preserve">64</w:t>
            </w:r>
          </w:p>
        </w:tc>
        <w:tc>
          <w:tcPr>
            <w:tcW w:w="1000" w:type="dxa"/>
            <w:shd w:val="clear" w:fill="F2F2F2"/>
            <w:tcMar>
              <w:top w:w="80" w:type="dxa"/>
              <w:bottom w:w="80" w:type="dxa"/>
              <w:left w:w="120" w:type="dxa"/>
              <w:right w:w="120" w:type="dxa"/>
            </w:tcMar>
          </w:tcPr>
          <w:p>
            <w:r>
              <w:rPr>
                <w:rFonts w:ascii="Arial" w:cs="Arial" w:eastAsia="Arial" w:hAnsi="Arial"/>
                <w:sz w:val="20"/>
                <w:szCs w:val="20"/>
              </w:rPr>
              <w:t xml:space="preserve">Kingdom</w:t>
            </w:r>
          </w:p>
        </w:tc>
        <w:tc>
          <w:tcPr>
            <w:tcW w:w="1000" w:type="dxa"/>
            <w:shd w:val="clear" w:fill="F2F2F2"/>
            <w:tcMar>
              <w:top w:w="80" w:type="dxa"/>
              <w:bottom w:w="80" w:type="dxa"/>
              <w:left w:w="120" w:type="dxa"/>
              <w:right w:w="120" w:type="dxa"/>
            </w:tcMar>
          </w:tcPr>
          <w:p>
            <w:r>
              <w:rPr>
                <w:rFonts w:ascii="Arial" w:cs="Arial" w:eastAsia="Arial" w:hAnsi="Arial"/>
                <w:sz w:val="20"/>
                <w:szCs w:val="20"/>
              </w:rPr>
              <w:t xml:space="preserve">Tubkal</w:t>
            </w:r>
          </w:p>
        </w:tc>
        <w:tc>
          <w:tcPr>
            <w:tcW w:w="1560" w:type="dxa"/>
            <w:shd w:val="clear" w:fill="F2F2F2"/>
            <w:tcMar>
              <w:top w:w="80" w:type="dxa"/>
              <w:bottom w:w="80" w:type="dxa"/>
              <w:left w:w="120" w:type="dxa"/>
              <w:right w:w="120" w:type="dxa"/>
            </w:tcMar>
          </w:tcPr>
          <w:p>
            <w:r>
              <w:rPr>
                <w:rFonts w:ascii="Arial" w:cs="Arial" w:eastAsia="Arial" w:hAnsi="Arial"/>
                <w:sz w:val="20"/>
                <w:szCs w:val="20"/>
              </w:rPr>
              <w:t xml:space="preserve">Delistanism</w:t>
            </w:r>
          </w:p>
        </w:tc>
      </w:tr>
      <w:tr>
        <w:tc>
          <w:tcPr>
            <w:tcW w:w="2400" w:type="dxa"/>
            <w:shd w:val="clear" w:fill="FFFFFF"/>
            <w:tcMar>
              <w:top w:w="80" w:type="dxa"/>
              <w:bottom w:w="80" w:type="dxa"/>
              <w:left w:w="120" w:type="dxa"/>
              <w:right w:w="120" w:type="dxa"/>
            </w:tcMar>
          </w:tcPr>
          <w:p>
            <w:r>
              <w:rPr>
                <w:rFonts w:ascii="Arial" w:cs="Arial" w:eastAsia="Arial" w:hAnsi="Arial"/>
                <w:sz w:val="20"/>
                <w:szCs w:val="20"/>
              </w:rPr>
              <w:t xml:space="preserve">Kingdom of Hawa</w:t>
            </w:r>
          </w:p>
        </w:tc>
        <w:tc>
          <w:tcPr>
            <w:tcW w:w="1100" w:type="dxa"/>
            <w:shd w:val="clear" w:fill="FFFFFF"/>
            <w:tcMar>
              <w:top w:w="80" w:type="dxa"/>
              <w:bottom w:w="80" w:type="dxa"/>
              <w:left w:w="120" w:type="dxa"/>
              <w:right w:w="120" w:type="dxa"/>
            </w:tcMar>
          </w:tcPr>
          <w:p>
            <w:r>
              <w:rPr>
                <w:rFonts w:ascii="Arial" w:cs="Arial" w:eastAsia="Arial" w:hAnsi="Arial"/>
                <w:sz w:val="20"/>
                <w:szCs w:val="20"/>
              </w:rPr>
              <w:t xml:space="preserve">Arabic</w:t>
            </w:r>
          </w:p>
        </w:tc>
        <w:tc>
          <w:tcPr>
            <w:tcW w:w="700" w:type="dxa"/>
            <w:shd w:val="clear" w:fill="FFFFFF"/>
            <w:tcMar>
              <w:top w:w="80" w:type="dxa"/>
              <w:bottom w:w="80" w:type="dxa"/>
              <w:left w:w="120" w:type="dxa"/>
              <w:right w:w="120" w:type="dxa"/>
            </w:tcMar>
          </w:tcPr>
          <w:p>
            <w:r>
              <w:rPr>
                <w:rFonts w:ascii="Arial" w:cs="Arial" w:eastAsia="Arial" w:hAnsi="Arial"/>
                <w:sz w:val="20"/>
                <w:szCs w:val="20"/>
              </w:rPr>
              <w:t xml:space="preserve">3.34M</w:t>
            </w:r>
          </w:p>
        </w:tc>
        <w:tc>
          <w:tcPr>
            <w:tcW w:w="600" w:type="dxa"/>
            <w:shd w:val="clear" w:fill="FFFFFF"/>
            <w:tcMar>
              <w:top w:w="80" w:type="dxa"/>
              <w:bottom w:w="80" w:type="dxa"/>
              <w:left w:w="120" w:type="dxa"/>
              <w:right w:w="120" w:type="dxa"/>
            </w:tcMar>
          </w:tcPr>
          <w:p>
            <w:r>
              <w:rPr>
                <w:rFonts w:ascii="Arial" w:cs="Arial" w:eastAsia="Arial" w:hAnsi="Arial"/>
                <w:sz w:val="20"/>
                <w:szCs w:val="20"/>
              </w:rPr>
              <w:t xml:space="preserve">37</w:t>
            </w:r>
          </w:p>
        </w:tc>
        <w:tc>
          <w:tcPr>
            <w:tcW w:w="1000" w:type="dxa"/>
            <w:shd w:val="clear" w:fill="FFFFFF"/>
            <w:tcMar>
              <w:top w:w="80" w:type="dxa"/>
              <w:bottom w:w="80" w:type="dxa"/>
              <w:left w:w="120" w:type="dxa"/>
              <w:right w:w="120" w:type="dxa"/>
            </w:tcMar>
          </w:tcPr>
          <w:p>
            <w:r>
              <w:rPr>
                <w:rFonts w:ascii="Arial" w:cs="Arial" w:eastAsia="Arial" w:hAnsi="Arial"/>
                <w:sz w:val="20"/>
                <w:szCs w:val="20"/>
              </w:rPr>
              <w:t xml:space="preserve">Kingdom</w:t>
            </w:r>
          </w:p>
        </w:tc>
        <w:tc>
          <w:tcPr>
            <w:tcW w:w="1000" w:type="dxa"/>
            <w:shd w:val="clear" w:fill="FFFFFF"/>
            <w:tcMar>
              <w:top w:w="80" w:type="dxa"/>
              <w:bottom w:w="80" w:type="dxa"/>
              <w:left w:w="120" w:type="dxa"/>
              <w:right w:w="120" w:type="dxa"/>
            </w:tcMar>
          </w:tcPr>
          <w:p>
            <w:r>
              <w:rPr>
                <w:rFonts w:ascii="Arial" w:cs="Arial" w:eastAsia="Arial" w:hAnsi="Arial"/>
                <w:sz w:val="20"/>
                <w:szCs w:val="20"/>
              </w:rPr>
              <w:t xml:space="preserve">Ashaybar</w:t>
            </w:r>
          </w:p>
        </w:tc>
        <w:tc>
          <w:tcPr>
            <w:tcW w:w="1560" w:type="dxa"/>
            <w:shd w:val="clear" w:fill="FFFFFF"/>
            <w:tcMar>
              <w:top w:w="80" w:type="dxa"/>
              <w:bottom w:w="80" w:type="dxa"/>
              <w:left w:w="120" w:type="dxa"/>
              <w:right w:w="120" w:type="dxa"/>
            </w:tcMar>
          </w:tcPr>
          <w:p>
            <w:r>
              <w:rPr>
                <w:rFonts w:ascii="Arial" w:cs="Arial" w:eastAsia="Arial" w:hAnsi="Arial"/>
                <w:sz w:val="20"/>
                <w:szCs w:val="20"/>
              </w:rPr>
              <w:t xml:space="preserve">Ayedism</w:t>
            </w:r>
          </w:p>
        </w:tc>
      </w:tr>
      <w:tr>
        <w:tc>
          <w:tcPr>
            <w:tcW w:w="2400" w:type="dxa"/>
            <w:shd w:val="clear" w:fill="F2F2F2"/>
            <w:tcMar>
              <w:top w:w="80" w:type="dxa"/>
              <w:bottom w:w="80" w:type="dxa"/>
              <w:left w:w="120" w:type="dxa"/>
              <w:right w:w="120" w:type="dxa"/>
            </w:tcMar>
          </w:tcPr>
          <w:p>
            <w:r>
              <w:rPr>
                <w:rFonts w:ascii="Arial" w:cs="Arial" w:eastAsia="Arial" w:hAnsi="Arial"/>
                <w:sz w:val="20"/>
                <w:szCs w:val="20"/>
              </w:rPr>
              <w:t xml:space="preserve">Kingdom of Har</w:t>
            </w:r>
          </w:p>
        </w:tc>
        <w:tc>
          <w:tcPr>
            <w:tcW w:w="1100" w:type="dxa"/>
            <w:shd w:val="clear" w:fill="F2F2F2"/>
            <w:tcMar>
              <w:top w:w="80" w:type="dxa"/>
              <w:bottom w:w="80" w:type="dxa"/>
              <w:left w:w="120" w:type="dxa"/>
              <w:right w:w="120" w:type="dxa"/>
            </w:tcMar>
          </w:tcPr>
          <w:p>
            <w:r>
              <w:rPr>
                <w:rFonts w:ascii="Arial" w:cs="Arial" w:eastAsia="Arial" w:hAnsi="Arial"/>
                <w:sz w:val="20"/>
                <w:szCs w:val="20"/>
              </w:rPr>
              <w:t xml:space="preserve">Mesopotamian</w:t>
            </w:r>
          </w:p>
        </w:tc>
        <w:tc>
          <w:tcPr>
            <w:tcW w:w="700" w:type="dxa"/>
            <w:shd w:val="clear" w:fill="F2F2F2"/>
            <w:tcMar>
              <w:top w:w="80" w:type="dxa"/>
              <w:bottom w:w="80" w:type="dxa"/>
              <w:left w:w="120" w:type="dxa"/>
              <w:right w:w="120" w:type="dxa"/>
            </w:tcMar>
          </w:tcPr>
          <w:p>
            <w:r>
              <w:rPr>
                <w:rFonts w:ascii="Arial" w:cs="Arial" w:eastAsia="Arial" w:hAnsi="Arial"/>
                <w:sz w:val="20"/>
                <w:szCs w:val="20"/>
              </w:rPr>
              <w:t xml:space="preserve">2.62M</w:t>
            </w:r>
          </w:p>
        </w:tc>
        <w:tc>
          <w:tcPr>
            <w:tcW w:w="600" w:type="dxa"/>
            <w:shd w:val="clear" w:fill="F2F2F2"/>
            <w:tcMar>
              <w:top w:w="80" w:type="dxa"/>
              <w:bottom w:w="80" w:type="dxa"/>
              <w:left w:w="120" w:type="dxa"/>
              <w:right w:w="120" w:type="dxa"/>
            </w:tcMar>
          </w:tcPr>
          <w:p>
            <w:r>
              <w:rPr>
                <w:rFonts w:ascii="Arial" w:cs="Arial" w:eastAsia="Arial" w:hAnsi="Arial"/>
                <w:sz w:val="20"/>
                <w:szCs w:val="20"/>
              </w:rPr>
              <w:t xml:space="preserve">23</w:t>
            </w:r>
          </w:p>
        </w:tc>
        <w:tc>
          <w:tcPr>
            <w:tcW w:w="1000" w:type="dxa"/>
            <w:shd w:val="clear" w:fill="F2F2F2"/>
            <w:tcMar>
              <w:top w:w="80" w:type="dxa"/>
              <w:bottom w:w="80" w:type="dxa"/>
              <w:left w:w="120" w:type="dxa"/>
              <w:right w:w="120" w:type="dxa"/>
            </w:tcMar>
          </w:tcPr>
          <w:p>
            <w:r>
              <w:rPr>
                <w:rFonts w:ascii="Arial" w:cs="Arial" w:eastAsia="Arial" w:hAnsi="Arial"/>
                <w:sz w:val="20"/>
                <w:szCs w:val="20"/>
              </w:rPr>
              <w:t xml:space="preserve">Kingdom</w:t>
            </w:r>
          </w:p>
        </w:tc>
        <w:tc>
          <w:tcPr>
            <w:tcW w:w="1000" w:type="dxa"/>
            <w:shd w:val="clear" w:fill="F2F2F2"/>
            <w:tcMar>
              <w:top w:w="80" w:type="dxa"/>
              <w:bottom w:w="80" w:type="dxa"/>
              <w:left w:w="120" w:type="dxa"/>
              <w:right w:w="120" w:type="dxa"/>
            </w:tcMar>
          </w:tcPr>
          <w:p>
            <w:r>
              <w:rPr>
                <w:rFonts w:ascii="Arial" w:cs="Arial" w:eastAsia="Arial" w:hAnsi="Arial"/>
                <w:sz w:val="20"/>
                <w:szCs w:val="20"/>
              </w:rPr>
              <w:t xml:space="preserve">Shardawat</w:t>
            </w:r>
          </w:p>
        </w:tc>
        <w:tc>
          <w:tcPr>
            <w:tcW w:w="1560" w:type="dxa"/>
            <w:shd w:val="clear" w:fill="F2F2F2"/>
            <w:tcMar>
              <w:top w:w="80" w:type="dxa"/>
              <w:bottom w:w="80" w:type="dxa"/>
              <w:left w:w="120" w:type="dxa"/>
              <w:right w:w="120" w:type="dxa"/>
            </w:tcMar>
          </w:tcPr>
          <w:p>
            <w:r>
              <w:rPr>
                <w:rFonts w:ascii="Arial" w:cs="Arial" w:eastAsia="Arial" w:hAnsi="Arial"/>
                <w:sz w:val="20"/>
                <w:szCs w:val="20"/>
              </w:rPr>
              <w:t xml:space="preserve">Rawran Society</w:t>
            </w:r>
          </w:p>
        </w:tc>
      </w:tr>
      <w:tr>
        <w:tc>
          <w:tcPr>
            <w:tcW w:w="2400" w:type="dxa"/>
            <w:shd w:val="clear" w:fill="FFFFFF"/>
            <w:tcMar>
              <w:top w:w="80" w:type="dxa"/>
              <w:bottom w:w="80" w:type="dxa"/>
              <w:left w:w="120" w:type="dxa"/>
              <w:right w:w="120" w:type="dxa"/>
            </w:tcMar>
          </w:tcPr>
          <w:p>
            <w:r>
              <w:rPr>
                <w:rFonts w:ascii="Arial" w:cs="Arial" w:eastAsia="Arial" w:hAnsi="Arial"/>
                <w:sz w:val="20"/>
                <w:szCs w:val="20"/>
              </w:rPr>
              <w:t xml:space="preserve">Commonwealth of Sipharan</w:t>
            </w:r>
          </w:p>
        </w:tc>
        <w:tc>
          <w:tcPr>
            <w:tcW w:w="1100" w:type="dxa"/>
            <w:shd w:val="clear" w:fill="FFFFFF"/>
            <w:tcMar>
              <w:top w:w="80" w:type="dxa"/>
              <w:bottom w:w="80" w:type="dxa"/>
              <w:left w:w="120" w:type="dxa"/>
              <w:right w:w="120" w:type="dxa"/>
            </w:tcMar>
          </w:tcPr>
          <w:p>
            <w:r>
              <w:rPr>
                <w:rFonts w:ascii="Arial" w:cs="Arial" w:eastAsia="Arial" w:hAnsi="Arial"/>
                <w:sz w:val="20"/>
                <w:szCs w:val="20"/>
              </w:rPr>
              <w:t xml:space="preserve">Mesopotamian</w:t>
            </w:r>
          </w:p>
        </w:tc>
        <w:tc>
          <w:tcPr>
            <w:tcW w:w="700" w:type="dxa"/>
            <w:shd w:val="clear" w:fill="FFFFFF"/>
            <w:tcMar>
              <w:top w:w="80" w:type="dxa"/>
              <w:bottom w:w="80" w:type="dxa"/>
              <w:left w:w="120" w:type="dxa"/>
              <w:right w:w="120" w:type="dxa"/>
            </w:tcMar>
          </w:tcPr>
          <w:p>
            <w:r>
              <w:rPr>
                <w:rFonts w:ascii="Arial" w:cs="Arial" w:eastAsia="Arial" w:hAnsi="Arial"/>
                <w:sz w:val="20"/>
                <w:szCs w:val="20"/>
              </w:rPr>
              <w:t xml:space="preserve">851K</w:t>
            </w:r>
          </w:p>
        </w:tc>
        <w:tc>
          <w:tcPr>
            <w:tcW w:w="600" w:type="dxa"/>
            <w:shd w:val="clear" w:fill="FFFFFF"/>
            <w:tcMar>
              <w:top w:w="80" w:type="dxa"/>
              <w:bottom w:w="80" w:type="dxa"/>
              <w:left w:w="120" w:type="dxa"/>
              <w:right w:w="120" w:type="dxa"/>
            </w:tcMar>
          </w:tcPr>
          <w:p>
            <w:r>
              <w:rPr>
                <w:rFonts w:ascii="Arial" w:cs="Arial" w:eastAsia="Arial" w:hAnsi="Arial"/>
                <w:sz w:val="20"/>
                <w:szCs w:val="20"/>
              </w:rPr>
              <w:t xml:space="preserve">10</w:t>
            </w:r>
          </w:p>
        </w:tc>
        <w:tc>
          <w:tcPr>
            <w:tcW w:w="1000" w:type="dxa"/>
            <w:shd w:val="clear" w:fill="FFFFFF"/>
            <w:tcMar>
              <w:top w:w="80" w:type="dxa"/>
              <w:bottom w:w="80" w:type="dxa"/>
              <w:left w:w="120" w:type="dxa"/>
              <w:right w:w="120" w:type="dxa"/>
            </w:tcMar>
          </w:tcPr>
          <w:p>
            <w:r>
              <w:rPr>
                <w:rFonts w:ascii="Arial" w:cs="Arial" w:eastAsia="Arial" w:hAnsi="Arial"/>
                <w:sz w:val="20"/>
                <w:szCs w:val="20"/>
              </w:rPr>
              <w:t xml:space="preserve">Commonwealth</w:t>
            </w:r>
          </w:p>
        </w:tc>
        <w:tc>
          <w:tcPr>
            <w:tcW w:w="1000" w:type="dxa"/>
            <w:shd w:val="clear" w:fill="FFFFFF"/>
            <w:tcMar>
              <w:top w:w="80" w:type="dxa"/>
              <w:bottom w:w="80" w:type="dxa"/>
              <w:left w:w="120" w:type="dxa"/>
              <w:right w:w="120" w:type="dxa"/>
            </w:tcMar>
          </w:tcPr>
          <w:p>
            <w:r>
              <w:rPr>
                <w:rFonts w:ascii="Arial" w:cs="Arial" w:eastAsia="Arial" w:hAnsi="Arial"/>
                <w:sz w:val="20"/>
                <w:szCs w:val="20"/>
              </w:rPr>
              <w:t xml:space="preserve">Harzad</w:t>
            </w:r>
          </w:p>
        </w:tc>
        <w:tc>
          <w:tcPr>
            <w:tcW w:w="1560" w:type="dxa"/>
            <w:shd w:val="clear" w:fill="FFFFFF"/>
            <w:tcMar>
              <w:top w:w="80" w:type="dxa"/>
              <w:bottom w:w="80" w:type="dxa"/>
              <w:left w:w="120" w:type="dxa"/>
              <w:right w:w="120" w:type="dxa"/>
            </w:tcMar>
          </w:tcPr>
          <w:p>
            <w:r>
              <w:rPr>
                <w:rFonts w:ascii="Arial" w:cs="Arial" w:eastAsia="Arial" w:hAnsi="Arial"/>
                <w:sz w:val="20"/>
                <w:szCs w:val="20"/>
              </w:rPr>
              <w:t xml:space="preserve">Rawran Society</w:t>
            </w:r>
          </w:p>
        </w:tc>
      </w:tr>
    </w:tbl>
    <w:p>
      <w:pPr>
        <w:spacing w:before="60" w:after="60"/>
      </w:pPr>
    </w:p>
    <w:p>
      <w:r>
        <w:br w:type="page"/>
      </w:r>
    </w:p>
    <w:p>
      <w:pPr>
        <w:pStyle w:val="Heading2"/>
        <w:spacing w:before="360" w:after="160"/>
      </w:pPr>
      <w:r>
        <w:rPr>
          <w:rFonts w:ascii="Arial" w:cs="Arial" w:eastAsia="Arial" w:hAnsi="Arial"/>
          <w:b/>
          <w:bCs/>
          <w:color w:val="2E5FA3"/>
          <w:sz w:val="28"/>
          <w:szCs w:val="28"/>
        </w:rPr>
        <w:t>Chapter 43: The Dukanese Theocracy</w:t>
      </w:r>
    </w:p>
    <w:p>
      <w:pPr>
        <w:jc w:val="both"/>
        <w:spacing w:before="80" w:after="80"/>
      </w:pPr>
      <w:r>
        <w:rPr>
          <w:rFonts w:ascii="Arial" w:cs="Arial" w:eastAsia="Arial" w:hAnsi="Arial"/>
          <w:sz w:val="22"/>
          <w:szCs w:val="22"/>
        </w:rPr>
        <w:t xml:space="preserve">The Dukanese Theocracy is ruled by the Hierophant — a religious office that absorbed the kingship approximately 200 years ago (around 826 LC) when the then-king converted to Delistanism and dissolved the distinction between political and religious authority. The Hierophant governs as both head of state and supreme religious leader, with no meaningful separation between the two roles.</w:t>
      </w:r>
    </w:p>
    <w:p>
      <w:pPr>
        <w:spacing w:before="60" w:after="60"/>
      </w:pPr>
    </w:p>
    <w:p>
      <w:pPr>
        <w:jc w:val="both"/>
        <w:spacing w:before="80" w:after="80"/>
      </w:pPr>
      <w:r>
        <w:rPr>
          <w:rFonts w:ascii="Arial" w:cs="Arial" w:eastAsia="Arial" w:hAnsi="Arial"/>
          <w:sz w:val="22"/>
          <w:szCs w:val="22"/>
        </w:rPr>
        <w:t xml:space="preserve">Dukan's culture is Iranian-analog, but its state religion is Delistanism — a faith that evolved from ancient Iranian polytheist folk tradition among Berber-analog peoples. The Dukanese Hierophant did not adopt a foreign faith in any simple sense: Delistanism presents itself as the fulfillment and organized expression of the older Iranian tradition, which it absorbed and superseded. This is the theological justification the Hierophant uses to suppress the surviving Iranian Deities folk religion within Dukan's borders.</w:t>
      </w:r>
    </w:p>
    <w:p>
      <w:pPr>
        <w:spacing w:before="60" w:after="60"/>
      </w:pPr>
    </w:p>
    <w:p>
      <w:pPr>
        <w:pStyle w:val="Heading3"/>
        <w:spacing w:before="240" w:after="120"/>
      </w:pPr>
      <w:r>
        <w:rPr>
          <w:rFonts w:ascii="Arial" w:cs="Arial" w:eastAsia="Arial" w:hAnsi="Arial"/>
          <w:b/>
          <w:bCs/>
          <w:color w:val="1a3a6b"/>
          <w:sz w:val="24"/>
          <w:szCs w:val="24"/>
        </w:rPr>
        <w:t>Internal Tensions</w:t>
      </w:r>
    </w:p>
    <w:p>
      <w:pPr>
        <w:jc w:val="both"/>
        <w:spacing w:before="80" w:after="80"/>
      </w:pPr>
      <w:r>
        <w:rPr>
          <w:rFonts w:ascii="Arial" w:cs="Arial" w:eastAsia="Arial" w:hAnsi="Arial"/>
          <w:sz w:val="22"/>
          <w:szCs w:val="22"/>
        </w:rPr>
        <w:t xml:space="preserve">Two simultaneous resistance movements challenge the Theocracy's authority:</w:t>
      </w:r>
    </w:p>
    <w:p>
      <w:pPr>
        <w:spacing w:before="60" w:after="60"/>
      </w:pPr>
    </w:p>
    <w:p>
      <w:pPr>
        <w:jc w:val="both"/>
        <w:spacing w:before="80" w:after="80"/>
      </w:pPr>
      <w:r>
        <w:rPr>
          <w:rFonts w:ascii="Arial" w:cs="Arial" w:eastAsia="Arial" w:hAnsi="Arial"/>
          <w:b/>
          <w:bCs/>
          <w:sz w:val="22"/>
          <w:szCs w:val="22"/>
        </w:rPr>
        <w:t>Iranian revivalists</w:t>
      </w:r>
      <w:r>
        <w:rPr>
          <w:rFonts w:ascii="Arial" w:cs="Arial" w:eastAsia="Arial" w:hAnsi="Arial"/>
          <w:sz w:val="22"/>
          <w:szCs w:val="22"/>
        </w:rPr>
        <w:t xml:space="preserve"> — Ethnic Iranian-analog Dukanese who call for restoration of the pre-Theocracy folk tradition. They reject the Hierophant's claim that Delistanism fulfills and replaces the old practice, arguing instead that a Berber-developed religion — however theologically related — is not the legitimate heir of Iranian ancestral worship. The revivalists have no armed wing and operate through cultural preservation, underground ritual, and political pressure on sympathetic nobles.</w:t>
      </w:r>
    </w:p>
    <w:p>
      <w:pPr>
        <w:spacing w:before="60" w:after="60"/>
      </w:pPr>
    </w:p>
    <w:p>
      <w:pPr>
        <w:jc w:val="both"/>
        <w:spacing w:before="80" w:after="80"/>
      </w:pPr>
      <w:r>
        <w:rPr>
          <w:rFonts w:ascii="Arial" w:cs="Arial" w:eastAsia="Arial" w:hAnsi="Arial"/>
          <w:b/>
          <w:bCs/>
          <w:sz w:val="22"/>
          <w:szCs w:val="22"/>
        </w:rPr>
        <w:t>Likian Skrosenists</w:t>
      </w:r>
      <w:r>
        <w:rPr>
          <w:rFonts w:ascii="Arial" w:cs="Arial" w:eastAsia="Arial" w:hAnsi="Arial"/>
          <w:sz w:val="22"/>
          <w:szCs w:val="22"/>
        </w:rPr>
        <w:t xml:space="preserve"> — Communities of Likian-culture peoples acquired by Dukan approximately 150 years ago following a short, pyrrhic war with Likia. These communities are Skrosenist — followers of the world's largest Nordic-origin organized religion — and have resisted Delistanist imposition. The most visible holdout is Kalginon (Likian culture, Skrosenist, population ~8,982), a significant burg sitting within Dukan's borders that refuses conversion. The Dukanese state lacks the resources and political will to force the issue, and the armistice with Likia makes overt persecution diplomatically dangerous.</w:t>
      </w:r>
    </w:p>
    <w:p>
      <w:pPr>
        <w:spacing w:before="60" w:after="60"/>
      </w:pPr>
    </w:p>
    <w:p>
      <w:pPr>
        <w:pStyle w:val="Heading3"/>
        <w:spacing w:before="240" w:after="120"/>
      </w:pPr>
      <w:r>
        <w:rPr>
          <w:rFonts w:ascii="Arial" w:cs="Arial" w:eastAsia="Arial" w:hAnsi="Arial"/>
          <w:b/>
          <w:bCs/>
          <w:color w:val="1a3a6b"/>
          <w:sz w:val="24"/>
          <w:szCs w:val="24"/>
        </w:rPr>
        <w:t>The Likian War &amp; Its Aftermath</w:t>
      </w:r>
    </w:p>
    <w:p>
      <w:pPr>
        <w:jc w:val="both"/>
        <w:spacing w:before="80" w:after="80"/>
      </w:pPr>
      <w:r>
        <w:rPr>
          <w:rFonts w:ascii="Arial" w:cs="Arial" w:eastAsia="Arial" w:hAnsi="Arial"/>
          <w:sz w:val="22"/>
          <w:szCs w:val="22"/>
        </w:rPr>
        <w:t xml:space="preserve">Approximately 150 years ago (around 876 LC), Dukan and Likia fought a short war. Dukan achieved a pyrrhic victory — it acquired Likian-culture territories including Kalginon, but the armistice barely holds and the acquisition has proven more a liability than an asset. Dukan is simultaneously managing two internal resistance movements and a barely-stable border with Likia, which explains its moderate expansionism figure despite its theocratic character: the Theocracy is overextended, not pacifist.</w:t>
      </w:r>
    </w:p>
    <w:p>
      <w:pPr>
        <w:spacing w:before="60" w:after="60"/>
      </w:pPr>
    </w:p>
    <w:p>
      <w:pPr>
        <w:jc w:val="both"/>
        <w:spacing w:before="80" w:after="80"/>
      </w:pPr>
      <w:r>
        <w:rPr>
          <w:rFonts w:ascii="Arial" w:cs="Arial" w:eastAsia="Arial" w:hAnsi="Arial"/>
          <w:sz w:val="22"/>
          <w:szCs w:val="22"/>
        </w:rPr>
        <w:t xml:space="preserve">The Democratic faction within Likia's government considers the liberation of co-religionist Skrosenist communities under Dukanese persecution their highest priority. This keeps diplomatic pressure on the armistice from the Likian side even when Dukan itself has no appetite for renewed conflict.</w:t>
      </w:r>
    </w:p>
    <w:p>
      <w:pPr>
        <w:spacing w:before="60" w:after="60"/>
      </w:pPr>
    </w:p>
    <w:p>
      <w:pPr>
        <w:pStyle w:val="Heading3"/>
        <w:spacing w:before="240" w:after="120"/>
      </w:pPr>
      <w:r>
        <w:rPr>
          <w:rFonts w:ascii="Arial" w:cs="Arial" w:eastAsia="Arial" w:hAnsi="Arial"/>
          <w:b/>
          <w:bCs/>
          <w:color w:val="1a3a6b"/>
          <w:sz w:val="24"/>
          <w:szCs w:val="24"/>
        </w:rPr>
        <w:t>Seza Colony and the Last Practitioners</w:t>
      </w:r>
    </w:p>
    <w:p>
      <w:pPr>
        <w:jc w:val="both"/>
        <w:spacing w:before="80" w:after="80"/>
      </w:pPr>
      <w:r>
        <w:rPr>
          <w:rFonts w:ascii="Arial" w:cs="Arial" w:eastAsia="Arial" w:hAnsi="Arial"/>
          <w:sz w:val="22"/>
          <w:szCs w:val="22"/>
        </w:rPr>
        <w:t xml:space="preserve">The Iranian Deities folk religion — the ancestral tradition that Delistanism claims to have fulfilled — has been suppressed so thoroughly within Dukan that only 814 believers remain in the entire world. All of them live in Seza Colony, a small coastal area and island chain in southeastern Haria — territory that has never been Dukanese and whose ruler, the Kingdom of Haria, does not enforce religious conformity.</w:t>
      </w:r>
    </w:p>
    <w:p>
      <w:pPr>
        <w:spacing w:before="60" w:after="60"/>
      </w:pPr>
    </w:p>
    <w:p>
      <w:pPr>
        <w:jc w:val="both"/>
        <w:spacing w:before="80" w:after="80"/>
      </w:pPr>
      <w:r>
        <w:rPr>
          <w:rFonts w:ascii="Arial" w:cs="Arial" w:eastAsia="Arial" w:hAnsi="Arial"/>
          <w:sz w:val="22"/>
          <w:szCs w:val="22"/>
        </w:rPr>
        <w:t xml:space="preserve">The people of Seza Colony do not think of themselves as guardians of a lost faith. They are simply practicing what their grandparents practiced. Harians regard them as quaint and somewhat backwards; the outside world is almost entirely unaware of their existence. The Iranian revivalists inside Dukan know Seza Colony exists, and it functions as their most important symbolic resource — proof that the old tradition survived somewhere, that it was not truly extinguished, only driven out.</w:t>
      </w:r>
    </w:p>
    <w:p>
      <w:pPr>
        <w:spacing w:before="60" w:after="60"/>
      </w:pPr>
    </w:p>
    <w:p>
      <w:pPr>
        <w:jc w:val="both"/>
        <w:spacing w:before="120" w:after="120"/>
        <w:ind w:left="720"/>
        <w:pBdr>
          <w:left w:val="single" w:sz="4" w:space="8" w:color="C9A84C"/>
        </w:pBdr>
      </w:pPr>
      <w:r>
        <w:rPr>
          <w:rFonts w:ascii="Arial" w:cs="Arial" w:eastAsia="Arial" w:hAnsi="Arial"/>
          <w:i/>
          <w:iCs/>
          <w:color w:val="555555"/>
          <w:sz w:val="20"/>
          <w:szCs w:val="20"/>
        </w:rPr>
        <w:t xml:space="preserve">GM Note: Seza Colony is a natural destination for Iranian revivalist NPCs seeking living contact with the old tradition, or for players investigating religious suppression in Dukan. The people there have no awareness of their symbolic significance to the revivalist movement — which creates immediate dramatic tension the moment contact is made.</w:t>
      </w:r>
    </w:p>
    <w:p>
      <w:pPr>
        <w:spacing w:before="60" w:after="60"/>
      </w:pPr>
    </w:p>
    <w:p>
      <w:r>
        <w:br w:type="page"/>
      </w:r>
    </w:p>
    <w:p>
      <w:pPr>
        <w:pStyle w:val="Heading2"/>
        <w:spacing w:before="360" w:after="160"/>
      </w:pPr>
      <w:r>
        <w:rPr>
          <w:rFonts w:ascii="Arial" w:cs="Arial" w:eastAsia="Arial" w:hAnsi="Arial"/>
          <w:b/>
          <w:bCs/>
          <w:color w:val="2E5FA3"/>
          <w:sz w:val="28"/>
          <w:szCs w:val="28"/>
        </w:rPr>
        <w:t>Chapter 44: Delistanism</w:t>
      </w:r>
    </w:p>
    <w:p>
      <w:pPr>
        <w:jc w:val="both"/>
        <w:spacing w:before="80" w:after="80"/>
      </w:pPr>
      <w:r>
        <w:rPr>
          <w:rFonts w:ascii="Arial" w:cs="Arial" w:eastAsia="Arial" w:hAnsi="Arial"/>
          <w:sz w:val="22"/>
          <w:szCs w:val="22"/>
        </w:rPr>
        <w:t xml:space="preserve">Delistanism is an organized polytheist faith with approximately 11.8 million believers, making it one of the largest religions in the world. It is the state religion of the Dukanese Theocracy (enforced) and the organic faith of the Kingdom of Haria (adopted through cultural contact, not imposition). It also has significant presence in parts of Kordemeli and scattered communities across Kasmora.</w:t>
      </w:r>
    </w:p>
    <w:p>
      <w:pPr>
        <w:spacing w:before="60" w:after="60"/>
      </w:pPr>
    </w:p>
    <w:p>
      <w:pPr>
        <w:jc w:val="both"/>
        <w:spacing w:before="80" w:after="80"/>
      </w:pPr>
      <w:r>
        <w:rPr>
          <w:rFonts w:ascii="Arial" w:cs="Arial" w:eastAsia="Arial" w:hAnsi="Arial"/>
          <w:sz w:val="22"/>
          <w:szCs w:val="22"/>
        </w:rPr>
        <w:t xml:space="preserve">Its theological DNA is Iranian — Delistanism evolved from and claims to fulfill the ancient Iranian polytheist folk tradition. But that evolution happened among Berber-analog peoples, not among Iranian-analog ones. Delistanism is therefore a distinctly Berber organized faith with Iranian theological ancestry: the Berber peoples took the Iranian religious inheritance, formalized it, and built an organized theological tradition from it. Iranian-analog peoples who encounter Delistanism find much that is familiar in its theology — the same divine figures, the same cosmological assumptions — but expressed through Berber ritual practice, Berber institutional structures, and Berber cultural idioms.</w:t>
      </w:r>
    </w:p>
    <w:p>
      <w:pPr>
        <w:spacing w:before="60" w:after="60"/>
      </w:pPr>
    </w:p>
    <w:p>
      <w:pPr>
        <w:jc w:val="both"/>
        <w:spacing w:before="80" w:after="80"/>
      </w:pPr>
      <w:r>
        <w:rPr>
          <w:rFonts w:ascii="Arial" w:cs="Arial" w:eastAsia="Arial" w:hAnsi="Arial"/>
          <w:sz w:val="22"/>
          <w:szCs w:val="22"/>
        </w:rPr>
        <w:t xml:space="preserve">The Dukanese Hierophant's claim that Delistanism is the fulfillment of the Iranian tradition is not simply self-serving propaganda — it has genuine theological merit that makes the argument difficult to refute on doctrinal grounds. The Iranian revivalists' counter-argument is not theological but cultural: even if Delistanism accurately represents the theological content of the old faith, it is not the same practice, and practice is inseparable from identity.</w:t>
      </w:r>
    </w:p>
    <w:p>
      <w:pPr>
        <w:spacing w:before="60" w:after="60"/>
      </w:pPr>
    </w:p>
    <w:p>
      <w:pPr>
        <w:jc w:val="both"/>
        <w:spacing w:before="120" w:after="120"/>
        <w:ind w:left="720"/>
        <w:pBdr>
          <w:left w:val="single" w:sz="4" w:space="8" w:color="C9A84C"/>
        </w:pBdr>
      </w:pPr>
      <w:r>
        <w:rPr>
          <w:rFonts w:ascii="Arial" w:cs="Arial" w:eastAsia="Arial" w:hAnsi="Arial"/>
          <w:i/>
          <w:iCs/>
          <w:color w:val="555555"/>
          <w:sz w:val="20"/>
          <w:szCs w:val="20"/>
        </w:rPr>
        <w:t xml:space="preserve">GM Note: Delistanism's dual role — as an enforced state religion in Dukan and an organic community faith in Haria — gives clerics of the same religion very different social characters depending on where they come from. A Delistanist cleric from Haria is a community religious leader with no coercive authority. A Delistanist cleric from Dukan's institutional church is an agent of a theocratic state. Both draw power from the same alignment forces; their social contexts could not be more different.</w:t>
      </w:r>
    </w:p>
    <w:p>
      <w:pPr>
        <w:spacing w:before="60" w:after="60"/>
      </w:pPr>
    </w:p>
    <w:p>
      <w:r>
        <w:br w:type="page"/>
      </w:r>
    </w:p>
    <w:p>
      <w:pPr>
        <w:pStyle w:val="Heading2"/>
        <w:spacing w:before="360" w:after="160"/>
      </w:pPr>
      <w:r>
        <w:rPr>
          <w:rFonts w:ascii="Arial" w:cs="Arial" w:eastAsia="Arial" w:hAnsi="Arial"/>
          <w:b/>
          <w:bCs/>
          <w:color w:val="2E5FA3"/>
          <w:sz w:val="28"/>
          <w:szCs w:val="28"/>
        </w:rPr>
        <w:t>Chapter 45: The Kordemelian Khaganate</w:t>
      </w:r>
    </w:p>
    <w:p>
      <w:pPr>
        <w:jc w:val="both"/>
        <w:spacing w:before="80" w:after="80"/>
      </w:pPr>
      <w:r>
        <w:rPr>
          <w:rFonts w:ascii="Arial" w:cs="Arial" w:eastAsia="Arial" w:hAnsi="Arial"/>
          <w:sz w:val="22"/>
          <w:szCs w:val="22"/>
        </w:rPr>
        <w:t xml:space="preserve">The Kordemelian Khaganate is the largest state on Kasmora's northern coast, with a population of approximately 6.83 million spread across 65 burgs and an enormous territorial extent. Its culture is Turkish-analog, its government a Khaganate, and its capital is Dogu — a Turkish-culture, Ayedist city of approximately 20,391 people, the largest single burg in Kasmora.</w:t>
      </w:r>
    </w:p>
    <w:p>
      <w:pPr>
        <w:spacing w:before="60" w:after="60"/>
      </w:pPr>
    </w:p>
    <w:p>
      <w:pPr>
        <w:jc w:val="both"/>
        <w:spacing w:before="80" w:after="80"/>
      </w:pPr>
      <w:r>
        <w:rPr>
          <w:rFonts w:ascii="Arial" w:cs="Arial" w:eastAsia="Arial" w:hAnsi="Arial"/>
          <w:sz w:val="22"/>
          <w:szCs w:val="22"/>
        </w:rPr>
        <w:t xml:space="preserve">Kordemeli is religiously divided in a way that reflects its territorial history. The Khaganate contains two distinct religious zones: an Ayedist majority in its Turkish and Arabic-culture burgs, and a Skrosenist population concentrated in its Likian-culture communities — former Likian territories acquired in earlier expansions. Of 65 total burgs, approximately 23 are Ayedist and 42 are Skrosenist. The Skrosenist plurality is a direct consequence of Kordemeli's absorption of Likian-culture populations and its shared northern border with Likian territory.</w:t>
      </w:r>
    </w:p>
    <w:p>
      <w:pPr>
        <w:spacing w:before="60" w:after="60"/>
      </w:pPr>
    </w:p>
    <w:p>
      <w:pPr>
        <w:pStyle w:val="Heading3"/>
        <w:spacing w:before="240" w:after="120"/>
      </w:pPr>
      <w:r>
        <w:rPr>
          <w:rFonts w:ascii="Arial" w:cs="Arial" w:eastAsia="Arial" w:hAnsi="Arial"/>
          <w:b/>
          <w:bCs/>
          <w:color w:val="1a3a6b"/>
          <w:sz w:val="24"/>
          <w:szCs w:val="24"/>
        </w:rPr>
        <w:t>Dogu — The Capital</w:t>
      </w:r>
    </w:p>
    <w:p>
      <w:pPr>
        <w:jc w:val="both"/>
        <w:spacing w:before="80" w:after="80"/>
      </w:pPr>
      <w:r>
        <w:rPr>
          <w:rFonts w:ascii="Arial" w:cs="Arial" w:eastAsia="Arial" w:hAnsi="Arial"/>
          <w:sz w:val="22"/>
          <w:szCs w:val="22"/>
        </w:rPr>
        <w:t xml:space="preserve">Dogu is the Kordemelian capital — a Turkish-culture, Ayedist city of approximately 20,391 people and the administrative heart of the Khaganate. As the largest burg in Kasmora, Dogu anchors the Khaganate’s political and commercial identity. Its Turkish-analog character reflects the dominant cultural strand of Kordemelian governance, even as the Khaganate’s burg count is majority Likian-culture.</w:t>
      </w:r>
    </w:p>
    <w:p>
      <w:pPr>
        <w:spacing w:before="60" w:after="60"/>
      </w:pPr>
    </w:p>
    <w:p>
      <w:pPr>
        <w:pStyle w:val="Heading3"/>
        <w:spacing w:before="240" w:after="120"/>
      </w:pPr>
      <w:r>
        <w:rPr>
          <w:rFonts w:ascii="Arial" w:cs="Arial" w:eastAsia="Arial" w:hAnsi="Arial"/>
          <w:b/>
          <w:bCs/>
          <w:color w:val="1a3a6b"/>
          <w:sz w:val="24"/>
          <w:szCs w:val="24"/>
        </w:rPr>
        <w:t>Cultural Composition</w:t>
      </w:r>
    </w:p>
    <w:p>
      <w:pPr>
        <w:jc w:val="both"/>
        <w:spacing w:before="80" w:after="80"/>
      </w:pPr>
      <w:r>
        <w:rPr>
          <w:rFonts w:ascii="Arial" w:cs="Arial" w:eastAsia="Arial" w:hAnsi="Arial"/>
          <w:sz w:val="22"/>
          <w:szCs w:val="22"/>
        </w:rPr>
        <w:t xml:space="preserve">Kordemeli contains 39 Likian-culture burgs, 20 Turkish-culture burgs, and 6 Arabic-culture burgs. The Likian majority in burg count does not translate to political dominance — Kordemelian governance is Turkish in character, and the Likian communities are subjects rather than co-rulers. The 6 Arabic-culture burgs within Kordemeli reflect the long open-border relationship with the Kingdom of Sala to the south, mirrored by 8 Turkish-culture burgs within Sala.</w:t>
      </w:r>
    </w:p>
    <w:p>
      <w:pPr>
        <w:spacing w:before="60" w:after="60"/>
      </w:pPr>
    </w:p>
    <w:p>
      <w:pPr>
        <w:pStyle w:val="Heading3"/>
        <w:spacing w:before="240" w:after="120"/>
      </w:pPr>
      <w:r>
        <w:rPr>
          <w:rFonts w:ascii="Arial" w:cs="Arial" w:eastAsia="Arial" w:hAnsi="Arial"/>
          <w:b/>
          <w:bCs/>
          <w:color w:val="1a3a6b"/>
          <w:sz w:val="24"/>
          <w:szCs w:val="24"/>
        </w:rPr>
        <w:t>Relationship with Likia</w:t>
      </w:r>
    </w:p>
    <w:p>
      <w:pPr>
        <w:jc w:val="both"/>
        <w:spacing w:before="80" w:after="80"/>
      </w:pPr>
      <w:r>
        <w:rPr>
          <w:rFonts w:ascii="Arial" w:cs="Arial" w:eastAsia="Arial" w:hAnsi="Arial"/>
          <w:sz w:val="22"/>
          <w:szCs w:val="22"/>
        </w:rPr>
        <w:t xml:space="preserve">Kordemeli and Likia share managed coexistence. Kordemeli controls the Kasmoran mainland coast nearest to Likia's island chain, and the Khaganate's proximity to the city of Likia itself is a persistent strategic concern for Likian planners. Both states have reasons to maintain peace — Kordemeli benefits from Likian maritime trade access, and Likia cannot afford a land war while managing its island-chain commitments — but the relationship is not warm. The Likian-culture communities within Kordemeli provide a persistent point of political friction, as Likia's Democratic faction regards them as co-religionists deserving liberation.</w:t>
      </w:r>
    </w:p>
    <w:p>
      <w:pPr>
        <w:spacing w:before="60" w:after="60"/>
      </w:pPr>
    </w:p>
    <w:p>
      <w:pPr>
        <w:pStyle w:val="Heading3"/>
        <w:spacing w:before="240" w:after="120"/>
      </w:pPr>
      <w:r>
        <w:rPr>
          <w:rFonts w:ascii="Arial" w:cs="Arial" w:eastAsia="Arial" w:hAnsi="Arial"/>
          <w:b/>
          <w:bCs/>
          <w:color w:val="1a3a6b"/>
          <w:sz w:val="24"/>
          <w:szCs w:val="24"/>
        </w:rPr>
        <w:t>Ayedism and the Kordemelian Pilgrimage Route</w:t>
      </w:r>
    </w:p>
    <w:p>
      <w:pPr>
        <w:jc w:val="both"/>
        <w:spacing w:before="80" w:after="80"/>
      </w:pPr>
      <w:r>
        <w:rPr>
          <w:rFonts w:ascii="Arial" w:cs="Arial" w:eastAsia="Arial" w:hAnsi="Arial"/>
          <w:sz w:val="22"/>
          <w:szCs w:val="22"/>
        </w:rPr>
        <w:t xml:space="preserve">Kordemeli adopted Ayedism from Arabic-analog peoples — it is a convert culture, without ancestral connection to Ayedism's holy sites. The faith's center of gravity, Tuwaid in the Kingdom of Sala's remote Jora Territory, lies entirely within Sala's borders. Kordemelian pilgrims seeking to reach Tuwaid must enter Sala from the north and traverse the entire kingdom to reach the southwestern Jora Territory. Sala controls this access entirely and can restrict or open the pilgrimage route according to its political interests.</w:t>
      </w:r>
    </w:p>
    <w:p>
      <w:pPr>
        <w:spacing w:before="60" w:after="60"/>
      </w:pPr>
    </w:p>
    <w:p>
      <w:pPr>
        <w:jc w:val="both"/>
        <w:spacing w:before="120" w:after="120"/>
        <w:ind w:left="720"/>
        <w:pBdr>
          <w:left w:val="single" w:sz="4" w:space="8" w:color="C9A84C"/>
        </w:pBdr>
      </w:pPr>
      <w:r>
        <w:rPr>
          <w:rFonts w:ascii="Arial" w:cs="Arial" w:eastAsia="Arial" w:hAnsi="Arial"/>
          <w:i/>
          <w:iCs/>
          <w:color w:val="555555"/>
          <w:sz w:val="20"/>
          <w:szCs w:val="20"/>
        </w:rPr>
        <w:t xml:space="preserve">GM Note: The pilgrim route from Kordemeli through Sala to Tuwaid is a natural adventure corridor: a months-long journey through a culturally distinct kingdom, ending at a sacred site whose religious significance is felt by both Arabic and Turkish-analog communities. Sala's occasional restrictions on pilgrimage access are a ready-made source of diplomatic tension.</w:t>
      </w:r>
    </w:p>
    <w:p>
      <w:pPr>
        <w:spacing w:before="60" w:after="60"/>
      </w:pPr>
    </w:p>
    <w:p>
      <w:r>
        <w:br w:type="page"/>
      </w:r>
    </w:p>
    <w:p>
      <w:pPr>
        <w:pStyle w:val="Heading2"/>
        <w:spacing w:before="360" w:after="160"/>
      </w:pPr>
      <w:r>
        <w:rPr>
          <w:rFonts w:ascii="Arial" w:cs="Arial" w:eastAsia="Arial" w:hAnsi="Arial"/>
          <w:b/>
          <w:bCs/>
          <w:color w:val="2E5FA3"/>
          <w:sz w:val="28"/>
          <w:szCs w:val="28"/>
        </w:rPr>
        <w:t>Chapter 46: Ayedism</w:t>
      </w:r>
    </w:p>
    <w:p>
      <w:pPr>
        <w:jc w:val="both"/>
        <w:spacing w:before="80" w:after="80"/>
      </w:pPr>
      <w:r>
        <w:rPr>
          <w:rFonts w:ascii="Arial" w:cs="Arial" w:eastAsia="Arial" w:hAnsi="Arial"/>
          <w:sz w:val="22"/>
          <w:szCs w:val="22"/>
        </w:rPr>
        <w:t xml:space="preserve">Ayedism is an organized polytheist faith with approximately 11.95 million believers — the second largest religion in Eutheria after Skrosenism. It is fundamentally an Arabic faith, originating among Arabic-analog nomadic peoples and expressing through sacred geography rather than built temple infrastructure. There are no Ayedist temples in the data; the faith's physical expressions are natural sites, pilgrimage routes, and the landscape itself.</w:t>
      </w:r>
    </w:p>
    <w:p>
      <w:pPr>
        <w:spacing w:before="60" w:after="60"/>
      </w:pPr>
    </w:p>
    <w:p>
      <w:pPr>
        <w:jc w:val="both"/>
        <w:spacing w:before="80" w:after="80"/>
      </w:pPr>
      <w:r>
        <w:rPr>
          <w:rFonts w:ascii="Arial" w:cs="Arial" w:eastAsia="Arial" w:hAnsi="Arial"/>
          <w:sz w:val="22"/>
          <w:szCs w:val="22"/>
        </w:rPr>
        <w:t xml:space="preserve">The center of Ayedism's sacred world is Tuwaid, a small burg of approximately 3,214 people in the Jora Territory of the Kingdom of Sala. Jora Territory is vast — approximately 749,000 square miles — and sparsely settled, with a total population of roughly 922,000. Tuwaid is not a city; it is a pilgrimage destination whose significance is entirely religious. The journey to reach it, through open savannah and across Sala's interior, is itself part of the religious character of the faith.</w:t>
      </w:r>
    </w:p>
    <w:p>
      <w:pPr>
        <w:spacing w:before="60" w:after="60"/>
      </w:pPr>
    </w:p>
    <w:p>
      <w:pPr>
        <w:jc w:val="both"/>
        <w:spacing w:before="80" w:after="80"/>
      </w:pPr>
      <w:r>
        <w:rPr>
          <w:rFonts w:ascii="Arial" w:cs="Arial" w:eastAsia="Arial" w:hAnsi="Arial"/>
          <w:sz w:val="22"/>
          <w:szCs w:val="22"/>
        </w:rPr>
        <w:t xml:space="preserve">Kordemeli's adoption of Ayedism is historically significant: a Turkish-analog steppe culture adopted a fundamentally Arabic faith, with no ancestral connection to its sacred geography. This creates an ongoing pilgrimage dependency — Kordemelian Ayedists must travel through foreign territory to reach their holiest sites, with Sala as gatekeeper.</w:t>
      </w:r>
    </w:p>
    <w:p>
      <w:pPr>
        <w:spacing w:before="60" w:after="60"/>
      </w:pPr>
    </w:p>
    <w:p>
      <w:pPr>
        <w:jc w:val="both"/>
        <w:spacing w:before="80" w:after="80"/>
      </w:pPr>
      <w:r>
        <w:rPr>
          <w:rFonts w:ascii="Arial" w:cs="Arial" w:eastAsia="Arial" w:hAnsi="Arial"/>
          <w:sz w:val="22"/>
          <w:szCs w:val="22"/>
        </w:rPr>
        <w:t xml:space="preserve">Sala's capital Jalim follows Witnesses of Dedeok — a Korean-derived faith reflecting the heavy Valtheran maritime trade presence in the city. This means Sala's ruler practices a different religion than the faith most associated with Sala's interior population and the pilgrimage economy that runs through the kingdom. Sala's religious and commercial identities operate independently, which is entirely normal for a trading state.</w:t>
      </w:r>
    </w:p>
    <w:p>
      <w:pPr>
        <w:spacing w:before="60" w:after="60"/>
      </w:pPr>
    </w:p>
    <w:p>
      <w:r>
        <w:br w:type="page"/>
      </w:r>
    </w:p>
    <w:p>
      <w:pPr>
        <w:pStyle w:val="Heading2"/>
        <w:spacing w:before="360" w:after="160"/>
      </w:pPr>
      <w:r>
        <w:rPr>
          <w:rFonts w:ascii="Arial" w:cs="Arial" w:eastAsia="Arial" w:hAnsi="Arial"/>
          <w:b/>
          <w:bCs/>
          <w:color w:val="2E5FA3"/>
          <w:sz w:val="28"/>
          <w:szCs w:val="28"/>
        </w:rPr>
        <w:t>Chapter 47: The Kingdom of Sala</w:t>
      </w:r>
    </w:p>
    <w:p>
      <w:pPr>
        <w:jc w:val="both"/>
        <w:spacing w:before="80" w:after="80"/>
      </w:pPr>
      <w:r>
        <w:rPr>
          <w:rFonts w:ascii="Arial" w:cs="Arial" w:eastAsia="Arial" w:hAnsi="Arial"/>
          <w:sz w:val="22"/>
          <w:szCs w:val="22"/>
        </w:rPr>
        <w:t xml:space="preserve">The Kingdom of Sala is the most expansionist state in Kasmora, with an expansionism index of 42.9 — higher than any other Kasmoran state and among the highest in the world. It is Arabic-analog in culture, governed as a kingdom, and its capital Jalim (population ~12,546) sits on or near the coast and functions as a major commercial hub with heavy Valtheran maritime trade presence.</w:t>
      </w:r>
    </w:p>
    <w:p>
      <w:pPr>
        <w:spacing w:before="60" w:after="60"/>
      </w:pPr>
    </w:p>
    <w:p>
      <w:pPr>
        <w:jc w:val="both"/>
        <w:spacing w:before="80" w:after="80"/>
      </w:pPr>
      <w:r>
        <w:rPr>
          <w:rFonts w:ascii="Arial" w:cs="Arial" w:eastAsia="Arial" w:hAnsi="Arial"/>
          <w:sz w:val="22"/>
          <w:szCs w:val="22"/>
        </w:rPr>
        <w:t xml:space="preserve">Sala controls access to Tuwaid, Ayedism's holiest site, which gives it enormous soft power over both the Arabic-analog Ayedist population of its own interior and the convert Kordemelian Ayedists to the north. This access is normally open — Sala has strong economic incentives to allow pilgrimage — but restriction is a diplomatic tool available when needed.</w:t>
      </w:r>
    </w:p>
    <w:p>
      <w:pPr>
        <w:spacing w:before="60" w:after="60"/>
      </w:pPr>
    </w:p>
    <w:p>
      <w:pPr>
        <w:pStyle w:val="Heading3"/>
        <w:spacing w:before="240" w:after="120"/>
      </w:pPr>
      <w:r>
        <w:rPr>
          <w:rFonts w:ascii="Arial" w:cs="Arial" w:eastAsia="Arial" w:hAnsi="Arial"/>
          <w:b/>
          <w:bCs/>
          <w:color w:val="1a3a6b"/>
          <w:sz w:val="24"/>
          <w:szCs w:val="24"/>
        </w:rPr>
        <w:t>Cultural Composition</w:t>
      </w:r>
    </w:p>
    <w:p>
      <w:pPr>
        <w:jc w:val="both"/>
        <w:spacing w:before="80" w:after="80"/>
      </w:pPr>
      <w:r>
        <w:rPr>
          <w:rFonts w:ascii="Arial" w:cs="Arial" w:eastAsia="Arial" w:hAnsi="Arial"/>
          <w:sz w:val="22"/>
          <w:szCs w:val="22"/>
        </w:rPr>
        <w:t xml:space="preserve">Sala contains 51 Arabic-culture burgs and 8 Turkish-culture burgs. The 8 Turkish-culture burgs within Sala (of which 4 are Ayedist and 4 are Delistanist) reflect the same long open-border relationship with Kordemeli that produces 6 Arabic-culture burgs within the Khaganate. This cultural interpenetration is the signature of a centuries-old stable border relationship, not recent conquest.</w:t>
      </w:r>
    </w:p>
    <w:p>
      <w:pPr>
        <w:spacing w:before="60" w:after="60"/>
      </w:pPr>
    </w:p>
    <w:p>
      <w:pPr>
        <w:jc w:val="both"/>
        <w:spacing w:before="80" w:after="80"/>
      </w:pPr>
      <w:r>
        <w:rPr>
          <w:rFonts w:ascii="Arial" w:cs="Arial" w:eastAsia="Arial" w:hAnsi="Arial"/>
          <w:sz w:val="22"/>
          <w:szCs w:val="22"/>
        </w:rPr>
        <w:t xml:space="preserve">The largest burg in Sala other than the capital is Ener (Turkish-culture, Delistanist, population ~9,777) — a Turkish Delistanist community of significant size. There is also a small Delistanist burg called Yesen (Turkish, population ~1,050). The presence of Delistanist Turkish communities within an Ayedist Arabic kingdom illustrates the degree to which cultural and religious identity do not map cleanly onto political borders in this region.</w:t>
      </w:r>
    </w:p>
    <w:p>
      <w:pPr>
        <w:spacing w:before="60" w:after="60"/>
      </w:pPr>
    </w:p>
    <w:p>
      <w:pPr>
        <w:jc w:val="both"/>
        <w:spacing w:before="80" w:after="80"/>
      </w:pPr>
      <w:r>
        <w:rPr>
          <w:rFonts w:ascii="Arial" w:cs="Arial" w:eastAsia="Arial" w:hAnsi="Arial"/>
          <w:sz w:val="22"/>
          <w:szCs w:val="22"/>
        </w:rPr>
        <w:t xml:space="preserve">The port of Salahrah, identified as a Witnesses of Dedeok community, is a Valtheran trading post — a foreign-religion enclave in the kingdom's port infrastructure, maintained because Sala profits from Valtheran maritime commerce. Jalim's own Witnesses of Dedeok majority reflects the same dynamic at the capital level.</w:t>
      </w:r>
    </w:p>
    <w:p>
      <w:pPr>
        <w:spacing w:before="60" w:after="60"/>
      </w:pPr>
    </w:p>
    <w:p>
      <w:pPr>
        <w:pStyle w:val="Heading3"/>
        <w:spacing w:before="240" w:after="120"/>
      </w:pPr>
      <w:r>
        <w:rPr>
          <w:rFonts w:ascii="Arial" w:cs="Arial" w:eastAsia="Arial" w:hAnsi="Arial"/>
          <w:b/>
          <w:bCs/>
          <w:color w:val="1a3a6b"/>
          <w:sz w:val="24"/>
          <w:szCs w:val="24"/>
        </w:rPr>
        <w:t>Relationship with Kordemeli</w:t>
      </w:r>
    </w:p>
    <w:p>
      <w:pPr>
        <w:jc w:val="both"/>
        <w:spacing w:before="80" w:after="80"/>
      </w:pPr>
      <w:r>
        <w:rPr>
          <w:rFonts w:ascii="Arial" w:cs="Arial" w:eastAsia="Arial" w:hAnsi="Arial"/>
          <w:sz w:val="22"/>
          <w:szCs w:val="22"/>
        </w:rPr>
        <w:t xml:space="preserve">The Kingdom of Sala and the Kordemelian Khaganate share a complex relationship defined by the Ayedism pilgrimage economy, their long open border, and their mutual interpenetration of cultural communities. They are not enemies — the 8 Turkish-culture burgs within Sala and 6 Arabic-culture burgs within Kordemeli represent generations of peaceful coexistence and cross-border settlement. But Sala's control of Tuwaid access gives it structural leverage over Kordemeli that the Khaganate cannot easily escape.</w:t>
      </w:r>
    </w:p>
    <w:p>
      <w:pPr>
        <w:spacing w:before="60" w:after="60"/>
      </w:pPr>
    </w:p>
    <w:p>
      <w:pPr>
        <w:jc w:val="both"/>
        <w:spacing w:before="80" w:after="80"/>
      </w:pPr>
      <w:r>
        <w:rPr>
          <w:rFonts w:ascii="Arial" w:cs="Arial" w:eastAsia="Arial" w:hAnsi="Arial"/>
          <w:sz w:val="22"/>
          <w:szCs w:val="22"/>
        </w:rPr>
        <w:t xml:space="preserve">Sala's high expansionism (42.9) suggests it is actively pursuing territorial or commercial expansion. Given the open northern border with Kordemeli and the pilgrimage economy flowing through its territory, Sala's most likely vectors of expansion are commercial and maritime rather than military — controlling more of the pilgrimage infrastructure, extending trade networks, and leveraging its coastal position to increase maritime commerce.</w:t>
      </w:r>
    </w:p>
    <w:p>
      <w:pPr>
        <w:spacing w:before="60" w:after="60"/>
      </w:pPr>
    </w:p>
    <w:p>
      <w:pPr>
        <w:jc w:val="both"/>
        <w:spacing w:before="120" w:after="120"/>
        <w:ind w:left="720"/>
        <w:pBdr>
          <w:left w:val="single" w:sz="4" w:space="8" w:color="C9A84C"/>
        </w:pBdr>
      </w:pPr>
      <w:r>
        <w:rPr>
          <w:rFonts w:ascii="Arial" w:cs="Arial" w:eastAsia="Arial" w:hAnsi="Arial"/>
          <w:i/>
          <w:iCs/>
          <w:color w:val="555555"/>
          <w:sz w:val="20"/>
          <w:szCs w:val="20"/>
        </w:rPr>
        <w:t xml:space="preserve">GM Note: The Sala-Kordemeli relationship is one of the most complex bilateral dynamics in Kasmora. Sala holds the sacred geography; Kordemeli holds the larger military force and northern border access. Neither can easily dominate the other, and both benefit from stability. The relationship is the kind of managed interdependence that produces rich political intrigue when strained — a drought in Jora Territory, a disputed succession in Sala, or a militant religious faction within Kordemeli could all destabilize arrangements that have held for generations.</w:t>
      </w:r>
    </w:p>
    <w:p>
      <w:pPr>
        <w:spacing w:before="60" w:after="60"/>
      </w:pPr>
    </w:p>
    <w:p>
      <w:r>
        <w:br w:type="page"/>
      </w:r>
    </w:p>
    <w:p>
      <w:pPr>
        <w:spacing w:before="360" w:after="160"/>
      </w:pPr>
      <w:r>
        <w:rPr>
          <w:rFonts w:ascii="Arial" w:cs="Arial" w:eastAsia="Arial" w:hAnsi="Arial"/>
          <w:b/>
          <w:bCs/>
          <w:color w:val="2E5FA3"/>
          <w:sz w:val="28"/>
          <w:szCs w:val="28"/>
        </w:rPr>
        <w:t>Chapter 48: The Kingdom of Hawa</w:t>
      </w:r>
    </w:p>
    <w:p>
      <w:pPr>
        <w:jc w:val="both"/>
        <w:spacing w:before="80" w:after="80"/>
      </w:pPr>
      <w:r>
        <w:rPr>
          <w:rFonts w:ascii="Arial" w:cs="Arial" w:eastAsia="Arial" w:hAnsi="Arial"/>
          <w:sz w:val="22"/>
          <w:szCs w:val="22"/>
        </w:rPr>
        <w:t xml:space="preserve">The Kingdom of Hawa is the second Arabic-analog state in Kasmora, with a population of approximately 3.34 million spread across 37 burgs. Its capital is Ashaybar — at 22,651 people the largest capital in Kasmora, larger even than Dogu. Ashaybar is a port city with citadel and walls, heavily fortified and maritime in orientation. Hawa is overwhelmingly Ayedist and culturally homogeneous, with only four Mesopotamian-analog burgs in its eastern interior near the border with Har.</w:t>
      </w:r>
    </w:p>
    <w:p>
      <w:pPr>
        <w:spacing w:before="60" w:after="60"/>
      </w:pPr>
    </w:p>
    <w:p>
      <w:pPr>
        <w:jc w:val="both"/>
        <w:spacing w:before="80" w:after="80"/>
      </w:pPr>
      <w:r>
        <w:rPr>
          <w:rFonts w:ascii="Arial" w:cs="Arial" w:eastAsia="Arial" w:hAnsi="Arial"/>
          <w:sz w:val="22"/>
          <w:szCs w:val="22"/>
        </w:rPr>
        <w:t xml:space="preserve">Hawa is fundamentally a maritime trading kingdom. It has seven port burgs — more than any other Kasmoran state relative to its size — and its expansionism (34.4) is maritime and commercial in orientation rather than territorial. Hawa does not maintain the kind of heavy land military that would threaten its neighbors; its energy and investment are directed toward the sea.</w:t>
      </w:r>
    </w:p>
    <w:p>
      <w:pPr>
        <w:spacing w:before="60" w:after="60"/>
      </w:pPr>
    </w:p>
    <w:p>
      <w:pPr>
        <w:jc w:val="both"/>
        <w:spacing w:before="80" w:after="80"/>
      </w:pPr>
      <w:r>
        <w:rPr>
          <w:rFonts w:ascii="Arial" w:cs="Arial" w:eastAsia="Arial" w:hAnsi="Arial"/>
          <w:sz w:val="22"/>
          <w:szCs w:val="22"/>
        </w:rPr>
        <w:t xml:space="preserve">Hawa's trade route to Likia runs south and east around the bottom of the continent, passing through Harian coastal waters before reaching Likia's eastern approach. This gives the Kingdom of Haria structural leverage over Hawa's commercial lifeline — Hawa's access to international trade depends on terms negotiated with a culturally and religiously distinct neighbor.</w:t>
      </w:r>
    </w:p>
    <w:p>
      <w:pPr>
        <w:spacing w:before="60" w:after="60"/>
      </w:pPr>
    </w:p>
    <w:p>
      <w:pPr>
        <w:spacing w:before="240" w:after="120"/>
      </w:pPr>
      <w:r>
        <w:rPr>
          <w:rFonts w:ascii="Arial" w:cs="Arial" w:eastAsia="Arial" w:hAnsi="Arial"/>
          <w:b/>
          <w:bCs/>
          <w:color w:val="1a3a6b"/>
          <w:sz w:val="24"/>
          <w:szCs w:val="24"/>
        </w:rPr>
        <w:t>Relationship with Sala</w:t>
      </w:r>
    </w:p>
    <w:p>
      <w:pPr>
        <w:jc w:val="both"/>
        <w:spacing w:before="80" w:after="80"/>
      </w:pPr>
      <w:r>
        <w:rPr>
          <w:rFonts w:ascii="Arial" w:cs="Arial" w:eastAsia="Arial" w:hAnsi="Arial"/>
          <w:sz w:val="22"/>
          <w:szCs w:val="22"/>
        </w:rPr>
        <w:t xml:space="preserve">The Kingdom of Sala lies directly to Hawa's north, occupying the entire western coast above Hawa's territory. The two states share a long interior land border and are culturally and religiously identical — both Arabic Ayedist kingdoms with no cross-border settlement and no structural friction. Every burg on both sides of their shared border is Ayedist. The relationship is quiet and uncomplicated: two kingdoms that have sorted themselves out geographically, found their own maritime orientations, and have nothing to fight about. Sala faces north toward Likia and the pilgrimage economy; Hawa faces south and east around the continent. Their port networks do not compete.</w:t>
      </w:r>
    </w:p>
    <w:p>
      <w:pPr>
        <w:spacing w:before="60" w:after="60"/>
      </w:pPr>
    </w:p>
    <w:p>
      <w:pPr>
        <w:jc w:val="both"/>
        <w:spacing w:before="80" w:after="80"/>
      </w:pPr>
      <w:r>
        <w:rPr>
          <w:rFonts w:ascii="Arial" w:cs="Arial" w:eastAsia="Arial" w:hAnsi="Arial"/>
          <w:sz w:val="22"/>
          <w:szCs w:val="22"/>
        </w:rPr>
        <w:t xml:space="preserve">The closest historical analog is the relationship between medieval Portugal and Castile — two culturally near-identical kingdoms sharing a peninsula, each facing a different ocean, maintaining a stable border without particular warmth or particular rivalry.</w:t>
      </w:r>
    </w:p>
    <w:p>
      <w:pPr>
        <w:spacing w:before="60" w:after="60"/>
      </w:pPr>
    </w:p>
    <w:p>
      <w:pPr>
        <w:spacing w:before="240" w:after="120"/>
      </w:pPr>
      <w:r>
        <w:rPr>
          <w:rFonts w:ascii="Arial" w:cs="Arial" w:eastAsia="Arial" w:hAnsi="Arial"/>
          <w:b/>
          <w:bCs/>
          <w:color w:val="1a3a6b"/>
          <w:sz w:val="24"/>
          <w:szCs w:val="24"/>
        </w:rPr>
        <w:t>Relationship with Har</w:t>
      </w:r>
    </w:p>
    <w:p>
      <w:pPr>
        <w:jc w:val="both"/>
        <w:spacing w:before="80" w:after="80"/>
      </w:pPr>
      <w:r>
        <w:rPr>
          <w:rFonts w:ascii="Arial" w:cs="Arial" w:eastAsia="Arial" w:hAnsi="Arial"/>
          <w:sz w:val="22"/>
          <w:szCs w:val="22"/>
        </w:rPr>
        <w:t xml:space="preserve">Har is Hawa's most significant land neighbor, sharing a long eastern frontier. The relationship is cordial and non-threatening. Har's valuable resources lie deep in the interior — far enough from the border that they present no temptation for a land grab — and Har's low expansionism (5.7) reflects a kingdom with no territorial ambitions. Hawa's maritime focus means it maintains no large land army. Two states with fundamentally different orientations sharing a long quiet frontier.</w:t>
      </w:r>
    </w:p>
    <w:p>
      <w:pPr>
        <w:spacing w:before="60" w:after="60"/>
      </w:pPr>
    </w:p>
    <w:p>
      <w:pPr>
        <w:jc w:val="both"/>
        <w:spacing w:before="80" w:after="80"/>
      </w:pPr>
      <w:r>
        <w:rPr>
          <w:rFonts w:ascii="Arial" w:cs="Arial" w:eastAsia="Arial" w:hAnsi="Arial"/>
          <w:sz w:val="22"/>
          <w:szCs w:val="22"/>
        </w:rPr>
        <w:t xml:space="preserve">The border zone shows genuine cultural blending: four Mesopotamian-analog burgs sit inside Hawa's eastern interior, and several Arabic Rawran Society burgs sit directly adjacent to Har's largest city. The shared Rawran Society faith in the border zone lubricates this contact, producing the kind of community-level integration that characterizes neighbors who have coexisted peacefully for generations.</w:t>
      </w:r>
    </w:p>
    <w:p>
      <w:pPr>
        <w:spacing w:before="60" w:after="60"/>
      </w:pPr>
    </w:p>
    <w:p>
      <w:pPr>
        <w:spacing w:before="240" w:after="120"/>
      </w:pPr>
      <w:r>
        <w:rPr>
          <w:rFonts w:ascii="Arial" w:cs="Arial" w:eastAsia="Arial" w:hAnsi="Arial"/>
          <w:b/>
          <w:bCs/>
          <w:color w:val="1a3a6b"/>
          <w:sz w:val="24"/>
          <w:szCs w:val="24"/>
        </w:rPr>
        <w:t>Relationship with Haria</w:t>
      </w:r>
    </w:p>
    <w:p>
      <w:pPr>
        <w:jc w:val="both"/>
        <w:spacing w:before="80" w:after="80"/>
      </w:pPr>
      <w:r>
        <w:rPr>
          <w:rFonts w:ascii="Arial" w:cs="Arial" w:eastAsia="Arial" w:hAnsi="Arial"/>
          <w:sz w:val="22"/>
          <w:szCs w:val="22"/>
        </w:rPr>
        <w:t xml:space="preserve">Hawa's relationship with the Kingdom of Haria is transactional and bounded. Hawa's southern trade route passes through Harian coastal waters, making Harian ports the natural waypoints for Hawan shipping bound for Likia. Haria profits from this traffic. But the border between the two states is a hard cultural line — zero Arabic burgs in Haria, zero Berber burgs in Hawa. These are two states that share waters but not communities: different cultures, different religions (Ayedism versus Delistanism), no theological overlap to lubricate integration.</w:t>
      </w:r>
    </w:p>
    <w:p>
      <w:pPr>
        <w:spacing w:before="60" w:after="60"/>
      </w:pPr>
    </w:p>
    <w:p>
      <w:pPr>
        <w:jc w:val="both"/>
        <w:spacing w:before="80" w:after="80"/>
      </w:pPr>
      <w:r>
        <w:rPr>
          <w:rFonts w:ascii="Arial" w:cs="Arial" w:eastAsia="Arial" w:hAnsi="Arial"/>
          <w:sz w:val="22"/>
          <w:szCs w:val="22"/>
        </w:rPr>
        <w:t xml:space="preserve">Haria's expansionism (29.2) means it is not a passive actor in this arrangement. A growing maritime state that sits astride Hawa's only route to Likia has structural leverage. The terms of Hawan access to Harian waters are a matter of ongoing negotiation rather than settled right.</w:t>
      </w:r>
    </w:p>
    <w:p>
      <w:pPr>
        <w:spacing w:before="60" w:after="60"/>
      </w:pPr>
    </w:p>
    <w:p>
      <w:pPr>
        <w:jc w:val="both"/>
        <w:spacing w:before="120" w:after="120"/>
        <w:ind w:left="720"/>
        <w:pBdr>
          <w:left w:val="single" w:sz="4" w:space="8" w:color="C9A84C"/>
        </w:pBdr>
      </w:pPr>
      <w:r>
        <w:rPr>
          <w:rFonts w:ascii="Arial" w:cs="Arial" w:eastAsia="Arial" w:hAnsi="Arial"/>
          <w:i/>
          <w:iCs/>
          <w:color w:val="555555"/>
          <w:sz w:val="20"/>
          <w:szCs w:val="20"/>
        </w:rPr>
        <w:t xml:space="preserve">GM Note: Hawa is the most port-dense state in Kasmora and its capital Ashaybar the largest city on the continent. Despite this, it rarely appears in Kasmoran political narratives because it has no enemies and no pressing grievances. That stability makes it an excellent base of operations for players — a wealthy, well-organized maritime kingdom with good infrastructure and no active conflicts. The Haria relationship is the natural source of tension if needed: a negotiation gone wrong, a Harian port tax dispute, or a Harian expansion that threatens the southern route could pull Hawa into conflict without requiring it to have been aggressive.</w:t>
      </w:r>
    </w:p>
    <w:p>
      <w:pPr>
        <w:spacing w:before="60" w:after="60"/>
      </w:pPr>
    </w:p>
    <w:p>
      <w:r>
        <w:br w:type="page"/>
      </w:r>
    </w:p>
    <w:p>
      <w:pPr>
        <w:spacing w:before="360" w:after="160"/>
      </w:pPr>
      <w:r>
        <w:rPr>
          <w:rFonts w:ascii="Arial" w:cs="Arial" w:eastAsia="Arial" w:hAnsi="Arial"/>
          <w:b/>
          <w:bCs/>
          <w:color w:val="2E5FA3"/>
          <w:sz w:val="28"/>
          <w:szCs w:val="28"/>
        </w:rPr>
        <w:t>Chapter 49: The Kingdom of Har and the Commonwealth of Sipharan</w:t>
      </w:r>
    </w:p>
    <w:p>
      <w:pPr>
        <w:jc w:val="both"/>
        <w:spacing w:before="80" w:after="80"/>
      </w:pPr>
      <w:r>
        <w:rPr>
          <w:rFonts w:ascii="Arial" w:cs="Arial" w:eastAsia="Arial" w:hAnsi="Arial"/>
          <w:sz w:val="22"/>
          <w:szCs w:val="22"/>
        </w:rPr>
        <w:t xml:space="preserve">The Kingdom of Har and the Commonwealth of Sipharan are the two Mesopotamian-analog states of Kasmora, both predominantly Rawran Society in religion, geographically adjacent, and sharing the same cultural heritage. They are nevertheless fundamentally different political entities — Har a conventional feudal monarchy, Sipharan a federation of self-governing republics and cantons — and this political difference is the defining fact of their relationship.</w:t>
      </w:r>
    </w:p>
    <w:p>
      <w:pPr>
        <w:spacing w:before="60" w:after="60"/>
      </w:pPr>
    </w:p>
    <w:p>
      <w:pPr>
        <w:spacing w:before="240" w:after="120"/>
      </w:pPr>
      <w:r>
        <w:rPr>
          <w:rFonts w:ascii="Arial" w:cs="Arial" w:eastAsia="Arial" w:hAnsi="Arial"/>
          <w:b/>
          <w:bCs/>
          <w:color w:val="1a3a6b"/>
          <w:sz w:val="24"/>
          <w:szCs w:val="24"/>
        </w:rPr>
        <w:t>The Kingdom of Har</w:t>
      </w:r>
    </w:p>
    <w:p>
      <w:pPr>
        <w:jc w:val="both"/>
        <w:spacing w:before="80" w:after="80"/>
      </w:pPr>
      <w:r>
        <w:rPr>
          <w:rFonts w:ascii="Arial" w:cs="Arial" w:eastAsia="Arial" w:hAnsi="Arial"/>
          <w:sz w:val="22"/>
          <w:szCs w:val="22"/>
        </w:rPr>
        <w:t xml:space="preserve">Har is a prosperous, self-contained Mesopotamian-analog kingdom with a population of approximately 2.62 million and 23 burgs organized into 14 feudal provinces — eleven Counties, one Earldom, and minor frontier territories. Its capital is Shardawat (population ~10,225), one of four substantial port cities on Har's southern coast facing the gulf.</w:t>
      </w:r>
    </w:p>
    <w:p>
      <w:pPr>
        <w:spacing w:before="60" w:after="60"/>
      </w:pPr>
    </w:p>
    <w:p>
      <w:pPr>
        <w:jc w:val="both"/>
        <w:spacing w:before="80" w:after="80"/>
      </w:pPr>
      <w:r>
        <w:rPr>
          <w:rFonts w:ascii="Arial" w:cs="Arial" w:eastAsia="Arial" w:hAnsi="Arial"/>
          <w:sz w:val="22"/>
          <w:szCs w:val="22"/>
        </w:rPr>
        <w:t xml:space="preserve">Har's low expansionism (5.7) reflects a kingdom that is comfortable with what it has. The territory contains significant mineral or material wealth in its interior — the specific resource is not yet established, but the evidence is consistent: large port cities disproportionate to its population, no military ambition, a self-contained cultural and religious character, and a history of stable borders. Har exports its own goods through its gulf ports, joining the southern trade route to Likia that Hawa's ships also travel. It is a producer and exporter rather than a transit economy.</w:t>
      </w:r>
    </w:p>
    <w:p>
      <w:pPr>
        <w:spacing w:before="60" w:after="60"/>
      </w:pPr>
    </w:p>
    <w:p>
      <w:pPr>
        <w:jc w:val="both"/>
        <w:spacing w:before="80" w:after="80"/>
      </w:pPr>
      <w:r>
        <w:rPr>
          <w:rFonts w:ascii="Arial" w:cs="Arial" w:eastAsia="Arial" w:hAnsi="Arial"/>
          <w:sz w:val="22"/>
          <w:szCs w:val="22"/>
        </w:rPr>
        <w:t xml:space="preserve">Har's four port cities are notable for their size relative to the kingdom's total population. Shardawat, Bor-Tida, E-Buzine, and Shalam are all substantial communities, all Rawran Society, all facing the gulf. They reflect a maritime export economy built around Har's inland wealth rather than around trade intermediation.</w:t>
      </w:r>
    </w:p>
    <w:p>
      <w:pPr>
        <w:spacing w:before="60" w:after="60"/>
      </w:pPr>
    </w:p>
    <w:p>
      <w:pPr>
        <w:jc w:val="both"/>
        <w:spacing w:before="80" w:after="80"/>
      </w:pPr>
      <w:r>
        <w:rPr>
          <w:rFonts w:ascii="Arial" w:cs="Arial" w:eastAsia="Arial" w:hAnsi="Arial"/>
          <w:sz w:val="22"/>
          <w:szCs w:val="22"/>
        </w:rPr>
        <w:t xml:space="preserve">Har borders Hawa to the west (cordial, stable — see Chapter 48), Sipharan to the south (see below), Dukan to the northeast (a single Delistanist burg at Ukulmara marks the border contact), and the open gulf to the south. The Dukanese border is the only point of religious friction — one Delistanist community at the northeastern margin — but Har's inward focus means this contact produces no significant tension.</w:t>
      </w:r>
    </w:p>
    <w:p>
      <w:pPr>
        <w:spacing w:before="60" w:after="60"/>
      </w:pPr>
    </w:p>
    <w:p>
      <w:pPr>
        <w:spacing w:before="240" w:after="120"/>
      </w:pPr>
      <w:r>
        <w:rPr>
          <w:rFonts w:ascii="Arial" w:cs="Arial" w:eastAsia="Arial" w:hAnsi="Arial"/>
          <w:b/>
          <w:bCs/>
          <w:color w:val="1a3a6b"/>
          <w:sz w:val="24"/>
          <w:szCs w:val="24"/>
        </w:rPr>
        <w:t>The Commonwealth of Sipharan</w:t>
      </w:r>
    </w:p>
    <w:p>
      <w:pPr>
        <w:jc w:val="both"/>
        <w:spacing w:before="80" w:after="80"/>
      </w:pPr>
      <w:r>
        <w:rPr>
          <w:rFonts w:ascii="Arial" w:cs="Arial" w:eastAsia="Arial" w:hAnsi="Arial"/>
          <w:sz w:val="22"/>
          <w:szCs w:val="22"/>
        </w:rPr>
        <w:t xml:space="preserve">The Commonwealth of Sipharan is the most politically distinctive state in Kasmora. With a population of approximately 851,000 across 10 burgs and 8 provinces, it is the smallest Kasmoran state by most measures — yet it maintains complete independence from the much larger feudal kingdom that surrounds it on three sides. The reason is structural: Sipharan is not a smaller version of Har. It is a fundamentally different kind of political entity.</w:t>
      </w:r>
    </w:p>
    <w:p>
      <w:pPr>
        <w:spacing w:before="60" w:after="60"/>
      </w:pPr>
    </w:p>
    <w:p>
      <w:pPr>
        <w:jc w:val="both"/>
        <w:spacing w:before="80" w:after="80"/>
      </w:pPr>
      <w:r>
        <w:rPr>
          <w:rFonts w:ascii="Arial" w:cs="Arial" w:eastAsia="Arial" w:hAnsi="Arial"/>
          <w:sz w:val="22"/>
          <w:szCs w:val="22"/>
        </w:rPr>
        <w:t xml:space="preserve">Sipharan's eight provinces include three Republics (Baria, Shekh, Urupha), two Cantons (Aksbonia, Eshlaktum), two Territories, and one Land. The Republics and Cantons are self-governing communities with their own political institutions. The Commonwealth is the federal structure that binds them — not a monarchy with subjects, but an agreement among autonomous communities to coordinate on matters of shared concern. Har's feudal nobility has nothing to offer Sipharan's republican communities that they do not already have, and everything to take away.</w:t>
      </w:r>
    </w:p>
    <w:p>
      <w:pPr>
        <w:spacing w:before="60" w:after="60"/>
      </w:pPr>
    </w:p>
    <w:p>
      <w:pPr>
        <w:jc w:val="both"/>
        <w:spacing w:before="80" w:after="80"/>
      </w:pPr>
      <w:r>
        <w:rPr>
          <w:rFonts w:ascii="Arial" w:cs="Arial" w:eastAsia="Arial" w:hAnsi="Arial"/>
          <w:sz w:val="22"/>
          <w:szCs w:val="22"/>
        </w:rPr>
        <w:t xml:space="preserve">Sipharan is 100% Mesopotamian-analog in culture and 100% Rawran Society in religion — the most culturally and religiously homogeneous state in all of Kasmora, possibly in the world. Not one burg deviates. This uniformity is not coincidental. The Rawran Society's fellowship-based, initiatory structure — spreading through community belonging rather than missionary outreach — is the institutional glue that holds the Commonwealth together. Shared religious fellowship provides the trust and social infrastructure that makes self-governance among autonomous communities viable. The Rawran Society is not merely Sipharan's religion; it is the foundation of its political culture.</w:t>
      </w:r>
    </w:p>
    <w:p>
      <w:pPr>
        <w:spacing w:before="60" w:after="60"/>
      </w:pPr>
    </w:p>
    <w:p>
      <w:pPr>
        <w:jc w:val="both"/>
        <w:spacing w:before="80" w:after="80"/>
      </w:pPr>
      <w:r>
        <w:rPr>
          <w:rFonts w:ascii="Arial" w:cs="Arial" w:eastAsia="Arial" w:hAnsi="Arial"/>
          <w:sz w:val="22"/>
          <w:szCs w:val="22"/>
        </w:rPr>
        <w:t xml:space="preserve">Sipharan sits at the bottom of the gulf, geographically enclosed — Har above it on three sides, the gulf waters to the south. It has zero ports. The gulf provides natural protection rather than maritime opportunity; Sipharan has turned inward rather than seaward. Its capital Harzad (population ~10,748) has a citadel and walls, and Ur-Shar has walls — notable fortification investment for a small, peaceful state. The walls reflect not active conflict but the prudent caution of a self-governing enclave surrounded by a larger feudal power.</w:t>
      </w:r>
    </w:p>
    <w:p>
      <w:pPr>
        <w:spacing w:before="60" w:after="60"/>
      </w:pPr>
    </w:p>
    <w:p>
      <w:pPr>
        <w:jc w:val="both"/>
        <w:spacing w:before="80" w:after="80"/>
      </w:pPr>
      <w:r>
        <w:rPr>
          <w:rFonts w:ascii="Arial" w:cs="Arial" w:eastAsia="Arial" w:hAnsi="Arial"/>
          <w:sz w:val="22"/>
          <w:szCs w:val="22"/>
        </w:rPr>
        <w:t xml:space="preserve">Sipharan's moderate expansionism (10.9) suggests gradual organic growth rather than aggressive expansion — new communities forming at the margins, new cantons or territories being incorporated into the Commonwealth structure as population fills the available land.</w:t>
      </w:r>
    </w:p>
    <w:p>
      <w:pPr>
        <w:spacing w:before="60" w:after="60"/>
      </w:pPr>
    </w:p>
    <w:p>
      <w:pPr>
        <w:jc w:val="both"/>
        <w:spacing w:before="120" w:after="120"/>
        <w:ind w:left="720"/>
        <w:pBdr>
          <w:left w:val="single" w:sz="4" w:space="8" w:color="C9A84C"/>
        </w:pBdr>
      </w:pPr>
      <w:r>
        <w:rPr>
          <w:rFonts w:ascii="Arial" w:cs="Arial" w:eastAsia="Arial" w:hAnsi="Arial"/>
          <w:i/>
          <w:iCs/>
          <w:color w:val="555555"/>
          <w:sz w:val="20"/>
          <w:szCs w:val="20"/>
        </w:rPr>
        <w:t xml:space="preserve">GM Note: Sipharan is the most unusual political entity in Kasmora. Its republican structure, fellowship religion, and geographic enclosure within Har create natural adventure hooks: a Sipharanese Republic seeking outside help against Harran pressure, a Rawran Society fellowship whose initiatory secrets have political consequences, or the question of what Sipharan does if Har's attitude toward its independence ever changes. The contrast between Har's comfortable feudalism and Sipharan's principled self-governance is a ready-made political and philosophical tension.</w:t>
      </w:r>
    </w:p>
    <w:p>
      <w:pPr>
        <w:spacing w:before="60" w:after="60"/>
      </w:pPr>
    </w:p>
    <w:p>
      <w:pPr>
        <w:spacing w:before="240" w:after="120"/>
      </w:pPr>
      <w:r>
        <w:rPr>
          <w:rFonts w:ascii="Arial" w:cs="Arial" w:eastAsia="Arial" w:hAnsi="Arial"/>
          <w:b/>
          <w:bCs/>
          <w:color w:val="1a3a6b"/>
          <w:sz w:val="24"/>
          <w:szCs w:val="24"/>
        </w:rPr>
        <w:t>The Har-Sipharan Relationship</w:t>
      </w:r>
    </w:p>
    <w:p>
      <w:pPr>
        <w:jc w:val="both"/>
        <w:spacing w:before="80" w:after="80"/>
      </w:pPr>
      <w:r>
        <w:rPr>
          <w:rFonts w:ascii="Arial" w:cs="Arial" w:eastAsia="Arial" w:hAnsi="Arial"/>
          <w:sz w:val="22"/>
          <w:szCs w:val="22"/>
        </w:rPr>
        <w:t xml:space="preserve">Har and Sipharan share the same culture, the same religion, and a long border — yet maintain distinct political identities. The relationship is probably stable but not without underlying tension. Har has no immediate incentive to absorb Sipharan by force: the Rawran Society communities on both sides of the border share fellowship bonds that would make conquest politically costly, and Har's comfortable prosperity gives it no pressing need for Sipharan's territory. Sipharan's walls suggest awareness that this calculation could change.</w:t>
      </w:r>
    </w:p>
    <w:p>
      <w:pPr>
        <w:spacing w:before="60" w:after="60"/>
      </w:pPr>
    </w:p>
    <w:p>
      <w:pPr>
        <w:jc w:val="both"/>
        <w:spacing w:before="80" w:after="80"/>
      </w:pPr>
      <w:r>
        <w:rPr>
          <w:rFonts w:ascii="Arial" w:cs="Arial" w:eastAsia="Arial" w:hAnsi="Arial"/>
          <w:sz w:val="22"/>
          <w:szCs w:val="22"/>
        </w:rPr>
        <w:t xml:space="preserve">The closest Har-Sipharan burg pairs are at distance 1.4 — essentially adjacent. Communities on both sides of the border almost certainly participate in shared Rawran Society fellowship networks that transcend the political boundary. This creates informal bonds of mutual familiarity and obligation that complicate any purely political analysis of the relationship. Har and Sipharan are neighbors who share a faith and a culture; the question of why they are two states rather than one is fundamentally political and historical rather than cultural.</w:t>
      </w:r>
    </w:p>
    <w:p>
      <w:pPr>
        <w:spacing w:before="60" w:after="60"/>
      </w:pPr>
    </w:p>
    <w:p>
      <w:pPr>
        <w:jc w:val="both"/>
        <w:spacing w:before="120" w:after="120"/>
        <w:ind w:left="720"/>
        <w:pBdr>
          <w:left w:val="single" w:sz="4" w:space="8" w:color="C9A84C"/>
        </w:pBdr>
      </w:pPr>
      <w:r>
        <w:rPr>
          <w:rFonts w:ascii="Arial" w:cs="Arial" w:eastAsia="Arial" w:hAnsi="Arial"/>
          <w:i/>
          <w:iCs/>
          <w:color w:val="555555"/>
          <w:sz w:val="20"/>
          <w:szCs w:val="20"/>
        </w:rPr>
        <w:t xml:space="preserve">GM Note: The founding of the Commonwealth of Sipharan — when, why, and how a federation of republican communities established itself inside what became Harran territory — is an open historical question. It may have predated the Kingdom of Har entirely, making Sipharan the older political entity and Har the expansionist that grew up around it. Or it may have emerged as a deliberate act of political self-differentiation by communities that chose not to accept feudal authority. Either origin story has significant implications for the current relationship.</w:t>
      </w:r>
    </w:p>
    <w:p>
      <w:pPr>
        <w:spacing w:before="60" w:after="60"/>
      </w:pPr>
    </w:p>
    <w:p>
      <w:r>
        <w:br w:type="page"/>
      </w:r>
    </w:p>
    <w:p>
      <w:pPr>
        <w:pStyle w:val="Heading2"/>
        <w:spacing w:before="360" w:after="160"/>
      </w:pPr>
      <w:r>
        <w:rPr>
          <w:rFonts w:ascii="Arial" w:cs="Arial" w:eastAsia="Arial" w:hAnsi="Arial"/>
          <w:b/>
          <w:bCs/>
          <w:color w:val="2E5FA3"/>
          <w:sz w:val="28"/>
          <w:szCs w:val="28"/>
        </w:rPr>
        <w:t>Chapter 50: The Kasmoran Religious Landscape</w:t>
      </w:r>
    </w:p>
    <w:tbl>
      <w:tblPr>
        <w:tblW w:w="8360" w:type="dxa"/>
        <w:tblLayout w:type="fixed"/>
      </w:tblPr>
      <w:tblGrid>
        <w:gridCol w:w="1800"/>
        <w:gridCol w:w="1800"/>
        <w:gridCol w:w="1200"/>
        <w:gridCol w:w="2400"/>
        <w:gridCol w:w="1160"/>
      </w:tblGrid>
      <w:tr>
        <w:tc>
          <w:tcPr>
            <w:tcW w:w="1800" w:type="dxa"/>
            <w:shd w:val="clear" w:fill="1a3a6b"/>
            <w:tcMar>
              <w:top w:w="80" w:type="dxa"/>
              <w:bottom w:w="80" w:type="dxa"/>
              <w:left w:w="120" w:type="dxa"/>
              <w:right w:w="120" w:type="dxa"/>
            </w:tcMar>
          </w:tcPr>
          <w:p>
            <w:r>
              <w:rPr>
                <w:rFonts w:ascii="Arial" w:cs="Arial" w:eastAsia="Arial" w:hAnsi="Arial"/>
                <w:b/>
                <w:bCs/>
                <w:color w:val="FFFFFF"/>
                <w:sz w:val="20"/>
                <w:szCs w:val="20"/>
              </w:rPr>
              <w:t xml:space="preserve">Religion</w:t>
            </w:r>
          </w:p>
        </w:tc>
        <w:tc>
          <w:tcPr>
            <w:tcW w:w="1800" w:type="dxa"/>
            <w:shd w:val="clear" w:fill="1a3a6b"/>
            <w:tcMar>
              <w:top w:w="80" w:type="dxa"/>
              <w:bottom w:w="80" w:type="dxa"/>
              <w:left w:w="120" w:type="dxa"/>
              <w:right w:w="120" w:type="dxa"/>
            </w:tcMar>
          </w:tcPr>
          <w:p>
            <w:r>
              <w:rPr>
                <w:rFonts w:ascii="Arial" w:cs="Arial" w:eastAsia="Arial" w:hAnsi="Arial"/>
                <w:b/>
                <w:bCs/>
                <w:color w:val="FFFFFF"/>
                <w:sz w:val="20"/>
                <w:szCs w:val="20"/>
              </w:rPr>
              <w:t xml:space="preserve">Type</w:t>
            </w:r>
          </w:p>
        </w:tc>
        <w:tc>
          <w:tcPr>
            <w:tcW w:w="1200" w:type="dxa"/>
            <w:shd w:val="clear" w:fill="1a3a6b"/>
            <w:tcMar>
              <w:top w:w="80" w:type="dxa"/>
              <w:bottom w:w="80" w:type="dxa"/>
              <w:left w:w="120" w:type="dxa"/>
              <w:right w:w="120" w:type="dxa"/>
            </w:tcMar>
          </w:tcPr>
          <w:p>
            <w:r>
              <w:rPr>
                <w:rFonts w:ascii="Arial" w:cs="Arial" w:eastAsia="Arial" w:hAnsi="Arial"/>
                <w:b/>
                <w:bCs/>
                <w:color w:val="FFFFFF"/>
                <w:sz w:val="20"/>
                <w:szCs w:val="20"/>
              </w:rPr>
              <w:t xml:space="preserve">Believers</w:t>
            </w:r>
          </w:p>
        </w:tc>
        <w:tc>
          <w:tcPr>
            <w:tcW w:w="2400" w:type="dxa"/>
            <w:shd w:val="clear" w:fill="1a3a6b"/>
            <w:tcMar>
              <w:top w:w="80" w:type="dxa"/>
              <w:bottom w:w="80" w:type="dxa"/>
              <w:left w:w="120" w:type="dxa"/>
              <w:right w:w="120" w:type="dxa"/>
            </w:tcMar>
          </w:tcPr>
          <w:p>
            <w:r>
              <w:rPr>
                <w:rFonts w:ascii="Arial" w:cs="Arial" w:eastAsia="Arial" w:hAnsi="Arial"/>
                <w:b/>
                <w:bCs/>
                <w:color w:val="FFFFFF"/>
                <w:sz w:val="20"/>
                <w:szCs w:val="20"/>
              </w:rPr>
              <w:t xml:space="preserve">Primary States</w:t>
            </w:r>
          </w:p>
        </w:tc>
        <w:tc>
          <w:tcPr>
            <w:tcW w:w="1160" w:type="dxa"/>
            <w:shd w:val="clear" w:fill="1a3a6b"/>
            <w:tcMar>
              <w:top w:w="80" w:type="dxa"/>
              <w:bottom w:w="80" w:type="dxa"/>
              <w:left w:w="120" w:type="dxa"/>
              <w:right w:w="120" w:type="dxa"/>
            </w:tcMar>
          </w:tcPr>
          <w:p>
            <w:r>
              <w:rPr>
                <w:rFonts w:ascii="Arial" w:cs="Arial" w:eastAsia="Arial" w:hAnsi="Arial"/>
                <w:b/>
                <w:bCs/>
                <w:color w:val="FFFFFF"/>
                <w:sz w:val="20"/>
                <w:szCs w:val="20"/>
              </w:rPr>
              <w:t xml:space="preserve">Expansionism</w:t>
            </w:r>
          </w:p>
        </w:tc>
      </w:tr>
      <w:tr>
        <w:tc>
          <w:tcPr>
            <w:tcW w:w="1800" w:type="dxa"/>
            <w:shd w:val="clear" w:fill="FFFFFF"/>
            <w:tcMar>
              <w:top w:w="80" w:type="dxa"/>
              <w:bottom w:w="80" w:type="dxa"/>
              <w:left w:w="120" w:type="dxa"/>
              <w:right w:w="120" w:type="dxa"/>
            </w:tcMar>
          </w:tcPr>
          <w:p>
            <w:r>
              <w:rPr>
                <w:rFonts w:ascii="Arial" w:cs="Arial" w:eastAsia="Arial" w:hAnsi="Arial"/>
                <w:sz w:val="20"/>
                <w:szCs w:val="20"/>
              </w:rPr>
              <w:t xml:space="preserve">Ayedism</w:t>
            </w:r>
          </w:p>
        </w:tc>
        <w:tc>
          <w:tcPr>
            <w:tcW w:w="1800" w:type="dxa"/>
            <w:shd w:val="clear" w:fill="FFFFFF"/>
            <w:tcMar>
              <w:top w:w="80" w:type="dxa"/>
              <w:bottom w:w="80" w:type="dxa"/>
              <w:left w:w="120" w:type="dxa"/>
              <w:right w:w="120" w:type="dxa"/>
            </w:tcMar>
          </w:tcPr>
          <w:p>
            <w:r>
              <w:rPr>
                <w:rFonts w:ascii="Arial" w:cs="Arial" w:eastAsia="Arial" w:hAnsi="Arial"/>
                <w:sz w:val="20"/>
                <w:szCs w:val="20"/>
              </w:rPr>
              <w:t xml:space="preserve">Organized Polytheism</w:t>
            </w:r>
          </w:p>
        </w:tc>
        <w:tc>
          <w:tcPr>
            <w:tcW w:w="1200" w:type="dxa"/>
            <w:shd w:val="clear" w:fill="FFFFFF"/>
            <w:tcMar>
              <w:top w:w="80" w:type="dxa"/>
              <w:bottom w:w="80" w:type="dxa"/>
              <w:left w:w="120" w:type="dxa"/>
              <w:right w:w="120" w:type="dxa"/>
            </w:tcMar>
          </w:tcPr>
          <w:p>
            <w:r>
              <w:rPr>
                <w:rFonts w:ascii="Arial" w:cs="Arial" w:eastAsia="Arial" w:hAnsi="Arial"/>
                <w:sz w:val="20"/>
                <w:szCs w:val="20"/>
              </w:rPr>
              <w:t xml:space="preserve">~11.95M</w:t>
            </w:r>
          </w:p>
        </w:tc>
        <w:tc>
          <w:tcPr>
            <w:tcW w:w="2400" w:type="dxa"/>
            <w:shd w:val="clear" w:fill="FFFFFF"/>
            <w:tcMar>
              <w:top w:w="80" w:type="dxa"/>
              <w:bottom w:w="80" w:type="dxa"/>
              <w:left w:w="120" w:type="dxa"/>
              <w:right w:w="120" w:type="dxa"/>
            </w:tcMar>
          </w:tcPr>
          <w:p>
            <w:r>
              <w:rPr>
                <w:rFonts w:ascii="Arial" w:cs="Arial" w:eastAsia="Arial" w:hAnsi="Arial"/>
                <w:sz w:val="20"/>
                <w:szCs w:val="20"/>
              </w:rPr>
              <w:t xml:space="preserve">Sala, Hawa, Kordemeli (partial)</w:t>
            </w:r>
          </w:p>
        </w:tc>
        <w:tc>
          <w:tcPr>
            <w:tcW w:w="1160" w:type="dxa"/>
            <w:shd w:val="clear" w:fill="FFFFFF"/>
            <w:tcMar>
              <w:top w:w="80" w:type="dxa"/>
              <w:bottom w:w="80" w:type="dxa"/>
              <w:left w:w="120" w:type="dxa"/>
              <w:right w:w="120" w:type="dxa"/>
            </w:tcMar>
          </w:tcPr>
          <w:p>
            <w:r>
              <w:rPr>
                <w:rFonts w:ascii="Arial" w:cs="Arial" w:eastAsia="Arial" w:hAnsi="Arial"/>
                <w:sz w:val="20"/>
                <w:szCs w:val="20"/>
              </w:rPr>
              <w:t xml:space="preserve">3.3</w:t>
            </w:r>
          </w:p>
        </w:tc>
      </w:tr>
      <w:tr>
        <w:tc>
          <w:tcPr>
            <w:tcW w:w="1800" w:type="dxa"/>
            <w:shd w:val="clear" w:fill="F2F2F2"/>
            <w:tcMar>
              <w:top w:w="80" w:type="dxa"/>
              <w:bottom w:w="80" w:type="dxa"/>
              <w:left w:w="120" w:type="dxa"/>
              <w:right w:w="120" w:type="dxa"/>
            </w:tcMar>
          </w:tcPr>
          <w:p>
            <w:r>
              <w:rPr>
                <w:rFonts w:ascii="Arial" w:cs="Arial" w:eastAsia="Arial" w:hAnsi="Arial"/>
                <w:sz w:val="20"/>
                <w:szCs w:val="20"/>
              </w:rPr>
              <w:t xml:space="preserve">Delistanism</w:t>
            </w:r>
          </w:p>
        </w:tc>
        <w:tc>
          <w:tcPr>
            <w:tcW w:w="1800" w:type="dxa"/>
            <w:shd w:val="clear" w:fill="F2F2F2"/>
            <w:tcMar>
              <w:top w:w="80" w:type="dxa"/>
              <w:bottom w:w="80" w:type="dxa"/>
              <w:left w:w="120" w:type="dxa"/>
              <w:right w:w="120" w:type="dxa"/>
            </w:tcMar>
          </w:tcPr>
          <w:p>
            <w:r>
              <w:rPr>
                <w:rFonts w:ascii="Arial" w:cs="Arial" w:eastAsia="Arial" w:hAnsi="Arial"/>
                <w:sz w:val="20"/>
                <w:szCs w:val="20"/>
              </w:rPr>
              <w:t xml:space="preserve">Organized Polytheism</w:t>
            </w:r>
          </w:p>
        </w:tc>
        <w:tc>
          <w:tcPr>
            <w:tcW w:w="1200" w:type="dxa"/>
            <w:shd w:val="clear" w:fill="F2F2F2"/>
            <w:tcMar>
              <w:top w:w="80" w:type="dxa"/>
              <w:bottom w:w="80" w:type="dxa"/>
              <w:left w:w="120" w:type="dxa"/>
              <w:right w:w="120" w:type="dxa"/>
            </w:tcMar>
          </w:tcPr>
          <w:p>
            <w:r>
              <w:rPr>
                <w:rFonts w:ascii="Arial" w:cs="Arial" w:eastAsia="Arial" w:hAnsi="Arial"/>
                <w:sz w:val="20"/>
                <w:szCs w:val="20"/>
              </w:rPr>
              <w:t xml:space="preserve">~11.81M</w:t>
            </w:r>
          </w:p>
        </w:tc>
        <w:tc>
          <w:tcPr>
            <w:tcW w:w="2400" w:type="dxa"/>
            <w:shd w:val="clear" w:fill="F2F2F2"/>
            <w:tcMar>
              <w:top w:w="80" w:type="dxa"/>
              <w:bottom w:w="80" w:type="dxa"/>
              <w:left w:w="120" w:type="dxa"/>
              <w:right w:w="120" w:type="dxa"/>
            </w:tcMar>
          </w:tcPr>
          <w:p>
            <w:r>
              <w:rPr>
                <w:rFonts w:ascii="Arial" w:cs="Arial" w:eastAsia="Arial" w:hAnsi="Arial"/>
                <w:sz w:val="20"/>
                <w:szCs w:val="20"/>
              </w:rPr>
              <w:t xml:space="preserve">Dukan (enforced), Haria (organic)</w:t>
            </w:r>
          </w:p>
        </w:tc>
        <w:tc>
          <w:tcPr>
            <w:tcW w:w="1160" w:type="dxa"/>
            <w:shd w:val="clear" w:fill="F2F2F2"/>
            <w:tcMar>
              <w:top w:w="80" w:type="dxa"/>
              <w:bottom w:w="80" w:type="dxa"/>
              <w:left w:w="120" w:type="dxa"/>
              <w:right w:w="120" w:type="dxa"/>
            </w:tcMar>
          </w:tcPr>
          <w:p>
            <w:r>
              <w:rPr>
                <w:rFonts w:ascii="Arial" w:cs="Arial" w:eastAsia="Arial" w:hAnsi="Arial"/>
                <w:sz w:val="20"/>
                <w:szCs w:val="20"/>
              </w:rPr>
              <w:t xml:space="preserve">2.3</w:t>
            </w:r>
          </w:p>
        </w:tc>
      </w:tr>
      <w:tr>
        <w:tc>
          <w:tcPr>
            <w:tcW w:w="1800" w:type="dxa"/>
            <w:shd w:val="clear" w:fill="FFFFFF"/>
            <w:tcMar>
              <w:top w:w="80" w:type="dxa"/>
              <w:bottom w:w="80" w:type="dxa"/>
              <w:left w:w="120" w:type="dxa"/>
              <w:right w:w="120" w:type="dxa"/>
            </w:tcMar>
          </w:tcPr>
          <w:p>
            <w:r>
              <w:rPr>
                <w:rFonts w:ascii="Arial" w:cs="Arial" w:eastAsia="Arial" w:hAnsi="Arial"/>
                <w:sz w:val="20"/>
                <w:szCs w:val="20"/>
              </w:rPr>
              <w:t xml:space="preserve">Skrosenism</w:t>
            </w:r>
          </w:p>
        </w:tc>
        <w:tc>
          <w:tcPr>
            <w:tcW w:w="1800" w:type="dxa"/>
            <w:shd w:val="clear" w:fill="FFFFFF"/>
            <w:tcMar>
              <w:top w:w="80" w:type="dxa"/>
              <w:bottom w:w="80" w:type="dxa"/>
              <w:left w:w="120" w:type="dxa"/>
              <w:right w:w="120" w:type="dxa"/>
            </w:tcMar>
          </w:tcPr>
          <w:p>
            <w:r>
              <w:rPr>
                <w:rFonts w:ascii="Arial" w:cs="Arial" w:eastAsia="Arial" w:hAnsi="Arial"/>
                <w:sz w:val="20"/>
                <w:szCs w:val="20"/>
              </w:rPr>
              <w:t xml:space="preserve">Organized Polytheism</w:t>
            </w:r>
          </w:p>
        </w:tc>
        <w:tc>
          <w:tcPr>
            <w:tcW w:w="1200" w:type="dxa"/>
            <w:shd w:val="clear" w:fill="FFFFFF"/>
            <w:tcMar>
              <w:top w:w="80" w:type="dxa"/>
              <w:bottom w:w="80" w:type="dxa"/>
              <w:left w:w="120" w:type="dxa"/>
              <w:right w:w="120" w:type="dxa"/>
            </w:tcMar>
          </w:tcPr>
          <w:p>
            <w:r>
              <w:rPr>
                <w:rFonts w:ascii="Arial" w:cs="Arial" w:eastAsia="Arial" w:hAnsi="Arial"/>
                <w:sz w:val="20"/>
                <w:szCs w:val="20"/>
              </w:rPr>
              <w:t xml:space="preserve">~16.49M (world)</w:t>
            </w:r>
          </w:p>
        </w:tc>
        <w:tc>
          <w:tcPr>
            <w:tcW w:w="2400" w:type="dxa"/>
            <w:shd w:val="clear" w:fill="FFFFFF"/>
            <w:tcMar>
              <w:top w:w="80" w:type="dxa"/>
              <w:bottom w:w="80" w:type="dxa"/>
              <w:left w:w="120" w:type="dxa"/>
              <w:right w:w="120" w:type="dxa"/>
            </w:tcMar>
          </w:tcPr>
          <w:p>
            <w:r>
              <w:rPr>
                <w:rFonts w:ascii="Arial" w:cs="Arial" w:eastAsia="Arial" w:hAnsi="Arial"/>
                <w:sz w:val="20"/>
                <w:szCs w:val="20"/>
              </w:rPr>
              <w:t xml:space="preserve">Kordemeli (Likian burgs)</w:t>
            </w:r>
          </w:p>
        </w:tc>
        <w:tc>
          <w:tcPr>
            <w:tcW w:w="1160" w:type="dxa"/>
            <w:shd w:val="clear" w:fill="FFFFFF"/>
            <w:tcMar>
              <w:top w:w="80" w:type="dxa"/>
              <w:bottom w:w="80" w:type="dxa"/>
              <w:left w:w="120" w:type="dxa"/>
              <w:right w:w="120" w:type="dxa"/>
            </w:tcMar>
          </w:tcPr>
          <w:p>
            <w:r>
              <w:rPr>
                <w:rFonts w:ascii="Arial" w:cs="Arial" w:eastAsia="Arial" w:hAnsi="Arial"/>
                <w:sz w:val="20"/>
                <w:szCs w:val="20"/>
              </w:rPr>
              <w:t xml:space="preserve">9.2</w:t>
            </w:r>
          </w:p>
        </w:tc>
      </w:tr>
      <w:tr>
        <w:tc>
          <w:tcPr>
            <w:tcW w:w="1800" w:type="dxa"/>
            <w:shd w:val="clear" w:fill="F2F2F2"/>
            <w:tcMar>
              <w:top w:w="80" w:type="dxa"/>
              <w:bottom w:w="80" w:type="dxa"/>
              <w:left w:w="120" w:type="dxa"/>
              <w:right w:w="120" w:type="dxa"/>
            </w:tcMar>
          </w:tcPr>
          <w:p>
            <w:r>
              <w:rPr>
                <w:rFonts w:ascii="Arial" w:cs="Arial" w:eastAsia="Arial" w:hAnsi="Arial"/>
                <w:sz w:val="20"/>
                <w:szCs w:val="20"/>
              </w:rPr>
              <w:t xml:space="preserve">Rawran Society</w:t>
            </w:r>
          </w:p>
        </w:tc>
        <w:tc>
          <w:tcPr>
            <w:tcW w:w="1800" w:type="dxa"/>
            <w:shd w:val="clear" w:fill="F2F2F2"/>
            <w:tcMar>
              <w:top w:w="80" w:type="dxa"/>
              <w:bottom w:w="80" w:type="dxa"/>
              <w:left w:w="120" w:type="dxa"/>
              <w:right w:w="120" w:type="dxa"/>
            </w:tcMar>
          </w:tcPr>
          <w:p>
            <w:r>
              <w:rPr>
                <w:rFonts w:ascii="Arial" w:cs="Arial" w:eastAsia="Arial" w:hAnsi="Arial"/>
                <w:sz w:val="20"/>
                <w:szCs w:val="20"/>
              </w:rPr>
              <w:t xml:space="preserve">Cult/Sect</w:t>
            </w:r>
          </w:p>
        </w:tc>
        <w:tc>
          <w:tcPr>
            <w:tcW w:w="1200" w:type="dxa"/>
            <w:shd w:val="clear" w:fill="F2F2F2"/>
            <w:tcMar>
              <w:top w:w="80" w:type="dxa"/>
              <w:bottom w:w="80" w:type="dxa"/>
              <w:left w:w="120" w:type="dxa"/>
              <w:right w:w="120" w:type="dxa"/>
            </w:tcMar>
          </w:tcPr>
          <w:p>
            <w:r>
              <w:rPr>
                <w:rFonts w:ascii="Arial" w:cs="Arial" w:eastAsia="Arial" w:hAnsi="Arial"/>
                <w:sz w:val="20"/>
                <w:szCs w:val="20"/>
              </w:rPr>
              <w:t xml:space="preserve">~3.65M</w:t>
            </w:r>
          </w:p>
        </w:tc>
        <w:tc>
          <w:tcPr>
            <w:tcW w:w="2400" w:type="dxa"/>
            <w:shd w:val="clear" w:fill="F2F2F2"/>
            <w:tcMar>
              <w:top w:w="80" w:type="dxa"/>
              <w:bottom w:w="80" w:type="dxa"/>
              <w:left w:w="120" w:type="dxa"/>
              <w:right w:w="120" w:type="dxa"/>
            </w:tcMar>
          </w:tcPr>
          <w:p>
            <w:r>
              <w:rPr>
                <w:rFonts w:ascii="Arial" w:cs="Arial" w:eastAsia="Arial" w:hAnsi="Arial"/>
                <w:sz w:val="20"/>
                <w:szCs w:val="20"/>
              </w:rPr>
              <w:t xml:space="preserve">Har, Sipharan</w:t>
            </w:r>
          </w:p>
        </w:tc>
        <w:tc>
          <w:tcPr>
            <w:tcW w:w="1160" w:type="dxa"/>
            <w:shd w:val="clear" w:fill="F2F2F2"/>
            <w:tcMar>
              <w:top w:w="80" w:type="dxa"/>
              <w:bottom w:w="80" w:type="dxa"/>
              <w:left w:w="120" w:type="dxa"/>
              <w:right w:w="120" w:type="dxa"/>
            </w:tcMar>
          </w:tcPr>
          <w:p>
            <w:r>
              <w:rPr>
                <w:rFonts w:ascii="Arial" w:cs="Arial" w:eastAsia="Arial" w:hAnsi="Arial"/>
                <w:sz w:val="20"/>
                <w:szCs w:val="20"/>
              </w:rPr>
              <w:t xml:space="preserve">0.8</w:t>
            </w:r>
          </w:p>
        </w:tc>
      </w:tr>
      <w:tr>
        <w:tc>
          <w:tcPr>
            <w:tcW w:w="1800" w:type="dxa"/>
            <w:shd w:val="clear" w:fill="FFFFFF"/>
            <w:tcMar>
              <w:top w:w="80" w:type="dxa"/>
              <w:bottom w:w="80" w:type="dxa"/>
              <w:left w:w="120" w:type="dxa"/>
              <w:right w:w="120" w:type="dxa"/>
            </w:tcMar>
          </w:tcPr>
          <w:p>
            <w:r>
              <w:rPr>
                <w:rFonts w:ascii="Arial" w:cs="Arial" w:eastAsia="Arial" w:hAnsi="Arial"/>
                <w:sz w:val="20"/>
                <w:szCs w:val="20"/>
              </w:rPr>
              <w:t xml:space="preserve">Iranian Deities</w:t>
            </w:r>
          </w:p>
        </w:tc>
        <w:tc>
          <w:tcPr>
            <w:tcW w:w="1800" w:type="dxa"/>
            <w:shd w:val="clear" w:fill="FFFFFF"/>
            <w:tcMar>
              <w:top w:w="80" w:type="dxa"/>
              <w:bottom w:w="80" w:type="dxa"/>
              <w:left w:w="120" w:type="dxa"/>
              <w:right w:w="120" w:type="dxa"/>
            </w:tcMar>
          </w:tcPr>
          <w:p>
            <w:r>
              <w:rPr>
                <w:rFonts w:ascii="Arial" w:cs="Arial" w:eastAsia="Arial" w:hAnsi="Arial"/>
                <w:sz w:val="20"/>
                <w:szCs w:val="20"/>
              </w:rPr>
              <w:t xml:space="preserve">Folk Polytheism</w:t>
            </w:r>
          </w:p>
        </w:tc>
        <w:tc>
          <w:tcPr>
            <w:tcW w:w="1200" w:type="dxa"/>
            <w:shd w:val="clear" w:fill="FFFFFF"/>
            <w:tcMar>
              <w:top w:w="80" w:type="dxa"/>
              <w:bottom w:w="80" w:type="dxa"/>
              <w:left w:w="120" w:type="dxa"/>
              <w:right w:w="120" w:type="dxa"/>
            </w:tcMar>
          </w:tcPr>
          <w:p>
            <w:r>
              <w:rPr>
                <w:rFonts w:ascii="Arial" w:cs="Arial" w:eastAsia="Arial" w:hAnsi="Arial"/>
                <w:sz w:val="20"/>
                <w:szCs w:val="20"/>
              </w:rPr>
              <w:t xml:space="preserve">814</w:t>
            </w:r>
          </w:p>
        </w:tc>
        <w:tc>
          <w:tcPr>
            <w:tcW w:w="2400" w:type="dxa"/>
            <w:shd w:val="clear" w:fill="FFFFFF"/>
            <w:tcMar>
              <w:top w:w="80" w:type="dxa"/>
              <w:bottom w:w="80" w:type="dxa"/>
              <w:left w:w="120" w:type="dxa"/>
              <w:right w:w="120" w:type="dxa"/>
            </w:tcMar>
          </w:tcPr>
          <w:p>
            <w:r>
              <w:rPr>
                <w:rFonts w:ascii="Arial" w:cs="Arial" w:eastAsia="Arial" w:hAnsi="Arial"/>
                <w:sz w:val="20"/>
                <w:szCs w:val="20"/>
              </w:rPr>
              <w:t xml:space="preserve">Seza Colony (Haria)</w:t>
            </w:r>
          </w:p>
        </w:tc>
        <w:tc>
          <w:tcPr>
            <w:tcW w:w="1160" w:type="dxa"/>
            <w:shd w:val="clear" w:fill="FFFFFF"/>
            <w:tcMar>
              <w:top w:w="80" w:type="dxa"/>
              <w:bottom w:w="80" w:type="dxa"/>
              <w:left w:w="120" w:type="dxa"/>
              <w:right w:w="120" w:type="dxa"/>
            </w:tcMar>
          </w:tcPr>
          <w:p>
            <w:r>
              <w:rPr>
                <w:rFonts w:ascii="Arial" w:cs="Arial" w:eastAsia="Arial" w:hAnsi="Arial"/>
                <w:sz w:val="20"/>
                <w:szCs w:val="20"/>
              </w:rPr>
              <w:t xml:space="preserve">0</w:t>
            </w:r>
          </w:p>
        </w:tc>
      </w:tr>
      <w:tr>
        <w:tc>
          <w:tcPr>
            <w:tcW w:w="1800" w:type="dxa"/>
            <w:shd w:val="clear" w:fill="F2F2F2"/>
            <w:tcMar>
              <w:top w:w="80" w:type="dxa"/>
              <w:bottom w:w="80" w:type="dxa"/>
              <w:left w:w="120" w:type="dxa"/>
              <w:right w:w="120" w:type="dxa"/>
            </w:tcMar>
          </w:tcPr>
          <w:p>
            <w:r>
              <w:rPr>
                <w:rFonts w:ascii="Arial" w:cs="Arial" w:eastAsia="Arial" w:hAnsi="Arial"/>
                <w:sz w:val="20"/>
                <w:szCs w:val="20"/>
              </w:rPr>
              <w:t xml:space="preserve">Witnesses of Dedeok</w:t>
            </w:r>
          </w:p>
        </w:tc>
        <w:tc>
          <w:tcPr>
            <w:tcW w:w="1800" w:type="dxa"/>
            <w:shd w:val="clear" w:fill="F2F2F2"/>
            <w:tcMar>
              <w:top w:w="80" w:type="dxa"/>
              <w:bottom w:w="80" w:type="dxa"/>
              <w:left w:w="120" w:type="dxa"/>
              <w:right w:w="120" w:type="dxa"/>
            </w:tcMar>
          </w:tcPr>
          <w:p>
            <w:r>
              <w:rPr>
                <w:rFonts w:ascii="Arial" w:cs="Arial" w:eastAsia="Arial" w:hAnsi="Arial"/>
                <w:sz w:val="20"/>
                <w:szCs w:val="20"/>
              </w:rPr>
              <w:t xml:space="preserve">Organized Polytheism</w:t>
            </w:r>
          </w:p>
        </w:tc>
        <w:tc>
          <w:tcPr>
            <w:tcW w:w="1200" w:type="dxa"/>
            <w:shd w:val="clear" w:fill="F2F2F2"/>
            <w:tcMar>
              <w:top w:w="80" w:type="dxa"/>
              <w:bottom w:w="80" w:type="dxa"/>
              <w:left w:w="120" w:type="dxa"/>
              <w:right w:w="120" w:type="dxa"/>
            </w:tcMar>
          </w:tcPr>
          <w:p>
            <w:r>
              <w:rPr>
                <w:rFonts w:ascii="Arial" w:cs="Arial" w:eastAsia="Arial" w:hAnsi="Arial"/>
                <w:sz w:val="20"/>
                <w:szCs w:val="20"/>
              </w:rPr>
              <w:t xml:space="preserve">~3.05M (world)</w:t>
            </w:r>
          </w:p>
        </w:tc>
        <w:tc>
          <w:tcPr>
            <w:tcW w:w="2400" w:type="dxa"/>
            <w:shd w:val="clear" w:fill="F2F2F2"/>
            <w:tcMar>
              <w:top w:w="80" w:type="dxa"/>
              <w:bottom w:w="80" w:type="dxa"/>
              <w:left w:w="120" w:type="dxa"/>
              <w:right w:w="120" w:type="dxa"/>
            </w:tcMar>
          </w:tcPr>
          <w:p>
            <w:r>
              <w:rPr>
                <w:rFonts w:ascii="Arial" w:cs="Arial" w:eastAsia="Arial" w:hAnsi="Arial"/>
                <w:sz w:val="20"/>
                <w:szCs w:val="20"/>
              </w:rPr>
              <w:t xml:space="preserve">Jalim (trade port)</w:t>
            </w:r>
          </w:p>
        </w:tc>
        <w:tc>
          <w:tcPr>
            <w:tcW w:w="1160" w:type="dxa"/>
            <w:shd w:val="clear" w:fill="F2F2F2"/>
            <w:tcMar>
              <w:top w:w="80" w:type="dxa"/>
              <w:bottom w:w="80" w:type="dxa"/>
              <w:left w:w="120" w:type="dxa"/>
              <w:right w:w="120" w:type="dxa"/>
            </w:tcMar>
          </w:tcPr>
          <w:p>
            <w:r>
              <w:rPr>
                <w:rFonts w:ascii="Arial" w:cs="Arial" w:eastAsia="Arial" w:hAnsi="Arial"/>
                <w:sz w:val="20"/>
                <w:szCs w:val="20"/>
              </w:rPr>
              <w:t xml:space="preserve">4.9</w:t>
            </w:r>
          </w:p>
        </w:tc>
      </w:tr>
    </w:tbl>
    <w:p>
      <w:pPr>
        <w:spacing w:before="60" w:after="60"/>
      </w:pPr>
    </w:p>
    <w:p>
      <w:pPr>
        <w:jc w:val="both"/>
        <w:spacing w:before="80" w:after="80"/>
      </w:pPr>
      <w:r>
        <w:rPr>
          <w:rFonts w:ascii="Arial" w:cs="Arial" w:eastAsia="Arial" w:hAnsi="Arial"/>
          <w:sz w:val="22"/>
          <w:szCs w:val="22"/>
        </w:rPr>
        <w:t xml:space="preserve">The Kasmoran religious landscape is defined by three dominant organized faiths — Ayedism, Delistanism, and Skrosenism — whose territorial distributions do not map cleanly onto cultural or political boundaries. Ayedism is an Arabic faith that Kordemeli has adopted as a convert culture. Delistanism is a Berber-developed faith that Dukan imposes on an Iranian-analog population. Skrosenism is present in Kordemeli through its Likian-culture communities. These mismatches between religious identity and cultural/political identity are the source of most of the internal tensions in the region.</w:t>
      </w:r>
    </w:p>
    <w:p>
      <w:pPr>
        <w:spacing w:before="60" w:after="60"/>
      </w:pPr>
    </w:p>
    <w:p>
      <w:r>
        <w:br w:type="page"/>
      </w:r>
    </w:p>
    <w:p>
      <w:pPr>
        <w:pStyle w:val="Heading1"/>
      </w:pPr>
      <w:r>
        <w:t>Part IX: Valthera — Western States</w:t>
      </w:r>
    </w:p>
    <w:p>
      <w:pPr>
        <w:pStyle w:val="Heading2"/>
      </w:pPr>
      <w:r>
        <w:t>Chapter 51: The Republic of Han Guo</w:t>
      </w:r>
    </w:p>
    <w:p>
      <w:r>
        <w:t>Han Guo should be understood as a Chinese-classed republic that is, in practice, a deeply integrated Chinese–Korean union. Its official forms, court language, institutional culture, and civil tradition are Chinese, which is why the state is classed as Chinese in the aggregate data. On the ground, however, the republic is more cohesive than the culture map alone first suggests. The Chinese and Korean populations of the Han Guo region are best understood as overlapping language-family communities in a mixed frontier society where substantial bilingualism is likely, especially in urban and governing life.</w:t>
      </w:r>
    </w:p>
    <w:p>
      <w:r>
        <w:t>The capital, Insan, is Korean. This should not be treated as an anomaly. The best explanation is that Insan became the capital through a founding political compromise: Han Guo governs through a Chinese institutional order from a Korean city. This implies that the Korean side of the union was foundational rather than marginal.</w:t>
      </w:r>
    </w:p>
    <w:p>
      <w:r>
        <w:t>Han Guo likely took coherent republican form in the post–Xin Guo-war order. In the aftermath of the Likian victory and the reorganization of the Strait region, Chinese and Korean communities in this part of Valthera had strong incentives to combine their resources. Economic pressure, competition with larger neighboring powers, and shared Taizhouist religious life all encouraged durable political union. Han Guo is therefore best understood not as a conquest state, but as a negotiated republican compact.</w:t>
      </w:r>
    </w:p>
    <w:p>
      <w:r>
        <w:t>Han Guo's northwestern holdings are not a second heartland. The biome and political maps show that they sit on the far western edge of the habitable fringe beneath the glacier. They should be understood as remote extraction outposts — small, sea-linked, and economically useful — rather than as part of a broad northern territorial corridor.</w:t>
      </w:r>
    </w:p>
    <w:p>
      <w:pPr>
        <w:pStyle w:val="Heading2"/>
      </w:pPr>
      <w:r>
        <w:t>Chapter 52: Quz Guo &amp; Shang</w:t>
      </w:r>
    </w:p>
    <w:p>
      <w:r>
        <w:t>Quz Guo is a small sovereign Chinese Taizhouist state centered on Shang, the birthplace of Taizhouist philosophy and religion. It predates Han Guo and should be understood as one of the older city-states of the region rather than as a later creation of the republic.</w:t>
      </w:r>
    </w:p>
    <w:p>
      <w:r>
        <w:t>Its continued separate existence is explained by sacred status rather than by raw power. Quz Guo is formally sovereign and governs itself internally, but its security and broader geopolitical shelter depend on Han Guo. The right comparison is not a normal minor coastal duchy, but a sacred polity whose independence is preserved because absorption into ordinary secular administration would diminish its religious standing.</w:t>
      </w:r>
    </w:p>
    <w:p>
      <w:r>
        <w:t>Han Guo's protection of Quz Guo is not merely a matter of convenience or treaty mechanics. It is a religious duty built into Han Guo's self-understanding. Han Guo safeguards Shang and preserves Quz Guo's autonomy in much the same way that a larger religious civilization protects its holiest center without reducing it to an ordinary province.</w:t>
      </w:r>
    </w:p>
    <w:p>
      <w:pPr>
        <w:pStyle w:val="Heading2"/>
      </w:pPr>
      <w:r>
        <w:t>Chapter 53: The Hayanguk Theocracy</w:t>
      </w:r>
    </w:p>
    <w:p>
      <w:r>
        <w:t>Hayanguk is a substantial inland Korean theocracy in western Valthera. It should be understood first as a buffer state: geographically between Korean, Chinese, and Dwarven spheres, and religiously between mainstream Korean faith and a frontier synthesis that its neighbors regard with suspicion.</w:t>
      </w:r>
    </w:p>
    <w:p>
      <w:r>
        <w:t>Its defining religion is Tongj Apostatism, a Korean reinterpretation of Dwarven religious tradition blended with elements of the Witnesses of Dedeok. This makes Hayanguk not merely a Korean state with an unusual local cult, but a polity whose entire public character has been shaped by frontier religious synthesis. Tongj Apostatism is considered an apostasy by the Dedeokans and a heresy by the Dwarves, though the Dwarves are generally less alarmed by it and tend to regard Tongists as peculiar rather than intolerable. The sharper religious hostility comes from the Dedeokan side.</w:t>
      </w:r>
    </w:p>
    <w:p>
      <w:r>
        <w:t>Hayanguk is economically solid, self-sufficient, and inwardly oriented. Its population is overwhelmingly rural, it has no ports, and its economy rests primarily on agriculture, forestry, and trade with the Dwarven uplands. It has some overland transit value, but not enough to make it a major commercial crossroads, since surrounding powers can often use maritime routes instead.</w:t>
      </w:r>
    </w:p>
    <w:p>
      <w:r>
        <w:t>Hayanguk's diplomatic posture is best described as polite but reserved. It is highly protective of its religious order and treats foreign influence as a potential threat to the internal hegemony of Tongj Apostatism. Outsiders are expected to conduct their business under supervision and then leave.</w:t>
      </w:r>
    </w:p>
    <w:p>
      <w:pPr>
        <w:pStyle w:val="Heading2"/>
      </w:pPr>
      <w:r>
        <w:t>Chapter 54: The Kingdom of Cheonguk</w:t>
      </w:r>
    </w:p>
    <w:p>
      <w:r>
        <w:t>Cheonguk is the largest Korean kingdom in western Valthera and should be understood as the mainstream Korean anchor state of the region. It is large, culturally uniform, coastal, and politically self-assured. Where Hayanguk represents the defensive frontier and Han Guo represents a mixed republican union, Cheonguk represents conventional Korean kingship at major-power scale.</w:t>
      </w:r>
    </w:p>
    <w:p>
      <w:r>
        <w:t>The current capital is Eoyangwan.</w:t>
      </w:r>
    </w:p>
    <w:p>
      <w:r>
        <w:t>Cheonguk is culturally unified but religiously divided. Its older core should be understood as Dedeokan, while its Tongj regions are later acquisitions. The best explanation is that Cheonguk expanded into Tongj territory within the last century, during a period of general lawlessness in the inland frontier before Hayanguk existed as a coherent state. Those frontier acquisitions remained in Cheonguk's hands at the end of the expansion, while the remaining Tongj regions later consolidated into Hayanguk.</w:t>
      </w:r>
    </w:p>
    <w:p>
      <w:r>
        <w:t>This gives Cheonguk a clear religious settlement: the older core of the kingdom is Dedeokan; the annexed frontier territories are Tongj; Tongj worship is protected in those designated regions; Tongj inhabitants enjoy full rights as subjects of the kingdom; and the crown limits the spread of Tongjism into the older Dedeokan heartland.</w:t>
      </w:r>
    </w:p>
    <w:p>
      <w:r>
        <w:t>Cheonguk therefore does not treat its Tongj territories as occupied or provisional. It regards them as fully and permanently part of the kingdom. Its policy is not persecution, but territorial toleration under royal control. Hayanguk would prefer those Tongj lands to lie within its own religious sphere, but lacks the political will to challenge Cheonguk's control.</w:t>
      </w:r>
    </w:p>
    <w:p>
      <w:pPr>
        <w:pStyle w:val="Heading2"/>
      </w:pPr>
      <w:r>
        <w:t>Chapter 55: The Duchy of Hamcheon</w:t>
      </w:r>
    </w:p>
    <w:p>
      <w:r>
        <w:t>Hamcheon is a small Korean Dedeokan coastal duchy on the southwestern edge of Cheonguk. It should be understood as a minor but durable polity whose survival depends less on power than on defensibility, cohesion, and political modesty.</w:t>
      </w:r>
    </w:p>
    <w:p>
      <w:r>
        <w:t>Hamcheon is strikingly homogeneous: its known settlements are all Korean in culture and all follow the Witnesses of Dedeok. Unlike Han Guo or Cheonguk, it does not appear to be managing a major cultural or confessional divide. This makes Hamcheon a useful contrast state in western Valthera: small, simple, cohesive, and local.</w:t>
      </w:r>
    </w:p>
    <w:p>
      <w:r>
        <w:t>It is unusually heavily fortified for a state of its size. This should not be treated as incidental. Fortification appears to be part of the duchy's identity. Hamcheon is best understood as a polity oriented toward holding, withstanding, and surviving rather than expanding.</w:t>
      </w:r>
    </w:p>
    <w:p>
      <w:r>
        <w:t>Hamcheon is formally independent but heavily constrained by Cheonguk's dominance of the surrounding region. It is not large enough to challenge Cheonguk and likely survives because annexing it would cause more disruption than benefit. Its security depends on remaining orderly, predictable, and unthreatening.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a6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3a6b"/>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2026-03-20T21:01:34.315Z</dcterms:created>
  <dcterms:modified xsi:type="dcterms:W3CDTF">2026-03-20T21:01:34.336Z</dcterms:modified>
</cp:coreProperties>
</file>

<file path=docProps/custom.xml><?xml version="1.0" encoding="utf-8"?>
<Properties xmlns="http://schemas.openxmlformats.org/officeDocument/2006/custom-properties" xmlns:vt="http://schemas.openxmlformats.org/officeDocument/2006/docPropsVTypes"/>
</file>