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atement-on-human-and-animal-studies"/>
    <w:p>
      <w:pPr>
        <w:pStyle w:val="Heading1"/>
      </w:pPr>
      <w:r>
        <w:t xml:space="preserve">Statement on Human and Animal Studies</w:t>
      </w:r>
    </w:p>
    <w:p>
      <w:pPr>
        <w:pStyle w:val="FirstParagraph"/>
      </w:pPr>
      <w:r>
        <w:rPr>
          <w:bCs/>
          <w:b/>
        </w:rPr>
        <w:t xml:space="preserve">Human subjects.</w:t>
      </w:r>
      <w:r>
        <w:t xml:space="preserve"> </w:t>
      </w:r>
      <w:r>
        <w:t xml:space="preserve">Not applicable. The present study uses synthetic data generated by the FAA Civil Aerospace Medical Institute’s CGEM Fortran model only. No human subjects were studied. The H6 external-validation arm against Whinnery and Forster (2013) uses previously-published archival summary statistics, not identifiable individual-level data.</w:t>
      </w:r>
    </w:p>
    <w:p>
      <w:pPr>
        <w:pStyle w:val="BodyText"/>
      </w:pPr>
      <w:r>
        <w:rPr>
          <w:bCs/>
          <w:b/>
        </w:rPr>
        <w:t xml:space="preserve">Animal subjects.</w:t>
      </w:r>
      <w:r>
        <w:t xml:space="preserve"> </w:t>
      </w:r>
      <w:r>
        <w:t xml:space="preserve">Not applicable. No animal subjects were studied.</w:t>
      </w:r>
    </w:p>
    <w:p>
      <w:pPr>
        <w:pStyle w:val="BodyText"/>
      </w:pPr>
      <w:r>
        <w:rPr>
          <w:bCs/>
          <w:b/>
        </w:rPr>
        <w:t xml:space="preserve">Informed consent.</w:t>
      </w:r>
      <w:r>
        <w:t xml:space="preserve"> </w:t>
      </w:r>
      <w:r>
        <w:t xml:space="preserve">Not applicable. No human subjects were studied.</w:t>
      </w:r>
    </w:p>
    <w:p>
      <w:pPr>
        <w:pStyle w:val="BodyText"/>
      </w:pPr>
      <w:r>
        <w:rPr>
          <w:bCs/>
          <w:b/>
        </w:rPr>
        <w:t xml:space="preserve">Ethics approval / IRB.</w:t>
      </w:r>
      <w:r>
        <w:t xml:space="preserve"> </w:t>
      </w:r>
      <w:r>
        <w:t xml:space="preserve">Not applicable. The present study does not involve human or animal subjects. The companion paper (in preparation) on own-centrifuge subjects will report under separate IRB approval at the relevant site.</w:t>
      </w:r>
    </w:p>
    <w:p>
      <w:pPr>
        <w:pStyle w:val="BodyText"/>
      </w:pPr>
      <w:r>
        <w:t xml:space="preserve">Diego Malpica, MD</w:t>
      </w:r>
      <w:r>
        <w:t xml:space="preserve"> </w:t>
      </w:r>
      <w:r>
        <w:t xml:space="preserve">ORCID: 0000-0002-2257-4940</w:t>
      </w:r>
      <w:r>
        <w:t xml:space="preserve"> </w:t>
      </w:r>
      <w:r>
        <w:t xml:space="preserve">[Date at submission]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2026-05-17T13:26:24Z</dcterms:created>
  <dcterms:modified xsi:type="dcterms:W3CDTF">2026-05-17T13:26:24Z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