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32"/>
        </w:rPr>
        <w:t>Declaration of Competing Interest</w:t>
      </w:r>
    </w:p>
    <w:p>
      <w:pPr>
        <w:spacing w:after="360"/>
        <w:jc w:val="center"/>
      </w:pPr>
      <w:r>
        <w:rPr>
          <w:b w:val="0"/>
          <w:i/>
        </w:rPr>
        <w:t>Computer Methods and Programs in Biomedicine</w:t>
      </w:r>
    </w:p>
    <w:p>
      <w:pPr>
        <w:spacing w:after="0"/>
        <w:jc w:val="left"/>
      </w:pPr>
      <w:r>
        <w:rPr>
          <w:b/>
          <w:i w:val="0"/>
        </w:rPr>
        <w:t>Manuscript title:</w:t>
      </w:r>
    </w:p>
    <w:p>
      <w:pPr>
        <w:spacing w:after="240"/>
      </w:pPr>
      <w:r>
        <w:t>TinyDCS: An edge-deployable machine-learning surrogate of the ADRAC altitude-decompression-sickness risk model with continuous-exposure covariates and calibrated uncertainty</w:t>
      </w:r>
    </w:p>
    <w:p>
      <w:pPr>
        <w:spacing w:after="0"/>
        <w:jc w:val="left"/>
      </w:pPr>
      <w:r>
        <w:rPr>
          <w:b/>
          <w:i w:val="0"/>
        </w:rPr>
        <w:t>Authors:</w:t>
      </w:r>
    </w:p>
    <w:p>
      <w:pPr>
        <w:spacing w:after="360"/>
        <w:jc w:val="left"/>
      </w:pPr>
      <w:r>
        <w:rPr>
          <w:b w:val="0"/>
          <w:i w:val="0"/>
        </w:rPr>
        <w:t>Diego Malpica, MD; Marian Farfán, MD</w:t>
      </w:r>
    </w:p>
    <w:p>
      <w:pPr>
        <w:spacing w:after="240"/>
      </w:pPr>
      <w:r>
        <w:t xml:space="preserve">The authors whose names are listed immediately below certify that they have </w:t>
      </w:r>
      <w:r>
        <w:rPr>
          <w:b/>
        </w:rPr>
        <w:t>no affiliations with or involvement in any organisation or entity with any financial interest or non-financial interest (such as personal or professional relationships, affiliations, knowledge or beliefs)</w:t>
      </w:r>
      <w:r>
        <w:t xml:space="preserve"> in the subject matter or materials discussed in this manuscript.</w:t>
      </w:r>
    </w:p>
    <w:p>
      <w:pPr>
        <w:spacing w:after="360"/>
      </w:pPr>
      <w:r>
        <w:t>The authors declare that they have no known competing financial interests or personal relationships that could have appeared to influence the work reported in this paper.</w:t>
      </w:r>
    </w:p>
    <w:p>
      <w:pPr>
        <w:spacing w:after="240"/>
        <w:jc w:val="left"/>
      </w:pPr>
      <w:r>
        <w:rPr>
          <w:b/>
          <w:i w:val="0"/>
        </w:rPr>
        <w:t>Author signatures.</w:t>
      </w:r>
    </w:p>
    <w:p>
      <w:pPr>
        <w:spacing w:after="80"/>
        <w:jc w:val="left"/>
      </w:pPr>
      <w:r>
        <w:rPr>
          <w:b w:val="0"/>
          <w:i w:val="0"/>
        </w:rPr>
        <w:t>Name: Diego Malpica, MD (corresponding author)</w:t>
      </w:r>
    </w:p>
    <w:p>
      <w:pPr>
        <w:spacing w:after="80"/>
        <w:jc w:val="left"/>
      </w:pPr>
      <w:r>
        <w:rPr>
          <w:b w:val="0"/>
          <w:i w:val="0"/>
        </w:rPr>
        <w:t>Affiliation: Subdirectorate of Aerospace Sciences, Direction of Aerospace Medicine, Colombian Aerospace Force, Bogotá DC, Colombia</w:t>
      </w:r>
    </w:p>
    <w:p>
      <w:pPr>
        <w:spacing w:after="360"/>
        <w:jc w:val="left"/>
      </w:pPr>
      <w:r>
        <w:rPr>
          <w:b w:val="0"/>
          <w:i w:val="0"/>
        </w:rPr>
        <w:t>Signature: ____________________________________     Date: 2 May 2026</w:t>
      </w:r>
    </w:p>
    <w:p>
      <w:pPr>
        <w:spacing w:after="80"/>
        <w:jc w:val="left"/>
      </w:pPr>
      <w:r>
        <w:rPr>
          <w:b w:val="0"/>
          <w:i w:val="0"/>
        </w:rPr>
        <w:t>Name: Marian Farfán, MD</w:t>
      </w:r>
    </w:p>
    <w:p>
      <w:pPr>
        <w:spacing w:after="80"/>
        <w:jc w:val="left"/>
      </w:pPr>
      <w:r>
        <w:rPr>
          <w:b w:val="0"/>
          <w:i w:val="0"/>
        </w:rPr>
        <w:t>Affiliation: Subdirectorate of Aerospace Sciences, Direction of Aerospace Medicine, Colombian Aerospace Force, Bogotá DC, Colombia</w:t>
      </w:r>
    </w:p>
    <w:p>
      <w:pPr>
        <w:spacing w:after="360"/>
        <w:jc w:val="left"/>
      </w:pPr>
      <w:r>
        <w:rPr>
          <w:b w:val="0"/>
          <w:i w:val="0"/>
        </w:rPr>
        <w:t>Signature: ____________________________________     Date: 2 May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