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Neither author is currently serving on, nor has previously served on, the editorial board of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. No funding from any commercial entity has been received for the work reported in this manuscript. All software referenced is distributed under the MIT license at https://github.com/strikerdlm/HRV; no commercial software, hardware, or service supplier paid for or sponsored its development.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Authors and signatures</w:t>
      </w:r>
    </w:p>
    <w:p>
      <w:pPr>
        <w:pStyle w:val="BodyText"/>
      </w:pPr>
      <w:r>
        <w:t xml:space="preserve">Diego L. Malpica MD</w:t>
      </w:r>
      <w:r>
        <w:t xml:space="preserve"> </w:t>
      </w:r>
      <w:r>
        <w:t xml:space="preserve">Direction of Aerospace Medicine (DIMAE), Colombian Aerospace Force, Bogotá, Colombia</w:t>
      </w:r>
      <w:r>
        <w:t xml:space="preserve"> </w:t>
      </w:r>
      <w:r>
        <w:t xml:space="preserve">ORCID 0000-0002-2257-4940</w:t>
      </w:r>
      <w:r>
        <w:t xml:space="preserve"> </w:t>
      </w:r>
      <w:r>
        <w:rPr>
          <w:iCs/>
          <w:i/>
        </w:rPr>
        <w:t xml:space="preserve">(Corresponding author.)</w:t>
      </w:r>
    </w:p>
    <w:p>
      <w:pPr>
        <w:pStyle w:val="BodyText"/>
      </w:pPr>
      <w:r>
        <w:t xml:space="preserve">Ingrid Xiomara Bejarano Cifuentes</w:t>
      </w:r>
      <w:r>
        <w:t xml:space="preserve"> </w:t>
      </w:r>
      <w:r>
        <w:t xml:space="preserve">Centro de Investigación y Desarrollo de Tecnologías Aeroespaciales (CITAE), Colombian Aerospace Force, Bogotá, Colombia</w:t>
      </w:r>
      <w:r>
        <w:t xml:space="preserve"> </w:t>
      </w:r>
      <w:r>
        <w:t xml:space="preserve">ORCID 0000-0002-7981-2356</w:t>
      </w:r>
    </w:p>
    <w:p>
      <w:pPr>
        <w:pStyle w:val="BodyText"/>
      </w:pPr>
      <w:r>
        <w:t xml:space="preserve">Date: 2026-04-29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2026-04-29T16:48:24Z</dcterms:created>
  <dcterms:modified xsi:type="dcterms:W3CDTF">2026-04-29T16:48:24Z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