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7F83A" w14:textId="77777777" w:rsidR="00954E32" w:rsidRDefault="00954E32" w:rsidP="00954E32">
      <w:pPr>
        <w:rPr>
          <w:rFonts w:ascii="Arial" w:hAnsi="Arial" w:cs="Arial"/>
          <w:b/>
          <w:color w:val="103081"/>
          <w:sz w:val="16"/>
          <w:szCs w:val="16"/>
        </w:rPr>
      </w:pPr>
      <w:r>
        <w:rPr>
          <w:noProof/>
          <w:lang w:eastAsia="en-GB"/>
        </w:rPr>
        <w:drawing>
          <wp:inline distT="0" distB="0" distL="0" distR="0" wp14:anchorId="10703173" wp14:editId="444E5BBA">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5100" cy="711200"/>
                    </a:xfrm>
                    <a:prstGeom prst="rect">
                      <a:avLst/>
                    </a:prstGeom>
                  </pic:spPr>
                </pic:pic>
              </a:graphicData>
            </a:graphic>
          </wp:inline>
        </w:drawing>
      </w:r>
    </w:p>
    <w:p w14:paraId="0F4AA0F7" w14:textId="77777777" w:rsidR="007F6C02" w:rsidRPr="007F6C02" w:rsidRDefault="007F6C02" w:rsidP="007F6C02">
      <w:pPr>
        <w:ind w:left="6379" w:hanging="992"/>
        <w:jc w:val="right"/>
        <w:rPr>
          <w:rFonts w:ascii="Arial" w:eastAsia="Calibri" w:hAnsi="Arial" w:cs="Arial"/>
          <w:b/>
          <w:color w:val="002060"/>
          <w:sz w:val="16"/>
          <w:szCs w:val="18"/>
        </w:rPr>
      </w:pPr>
      <w:r w:rsidRPr="007F6C02">
        <w:rPr>
          <w:rFonts w:ascii="Arial" w:eastAsia="Calibri" w:hAnsi="Arial" w:cs="Arial"/>
          <w:b/>
          <w:color w:val="002060"/>
          <w:sz w:val="16"/>
          <w:szCs w:val="18"/>
        </w:rPr>
        <w:t xml:space="preserve">Queen Mary Ethics of Research Committee </w:t>
      </w:r>
    </w:p>
    <w:p w14:paraId="3D0DD9AE" w14:textId="77777777" w:rsidR="007F6C02" w:rsidRPr="007F6C02" w:rsidRDefault="007F6C02" w:rsidP="007F6C02">
      <w:pPr>
        <w:ind w:left="6379" w:hanging="992"/>
        <w:jc w:val="right"/>
        <w:rPr>
          <w:rFonts w:ascii="Arial" w:eastAsia="Calibri" w:hAnsi="Arial" w:cs="Arial"/>
          <w:color w:val="002060"/>
          <w:sz w:val="16"/>
          <w:szCs w:val="16"/>
        </w:rPr>
      </w:pPr>
      <w:r w:rsidRPr="007F6C02">
        <w:rPr>
          <w:rFonts w:ascii="Arial" w:eastAsia="Calibri" w:hAnsi="Arial" w:cs="Arial"/>
          <w:color w:val="002060"/>
          <w:sz w:val="16"/>
          <w:szCs w:val="16"/>
        </w:rPr>
        <w:t>Joint Research Management Office (JRM0)</w:t>
      </w:r>
    </w:p>
    <w:p w14:paraId="5764B9A8" w14:textId="77777777" w:rsidR="007F6C02" w:rsidRPr="007F6C02" w:rsidRDefault="007F6C02" w:rsidP="007F6C02">
      <w:pPr>
        <w:ind w:left="6379" w:hanging="992"/>
        <w:jc w:val="right"/>
        <w:rPr>
          <w:rFonts w:ascii="Arial" w:eastAsia="Calibri" w:hAnsi="Arial" w:cs="Arial"/>
          <w:color w:val="002060"/>
          <w:sz w:val="16"/>
          <w:szCs w:val="16"/>
        </w:rPr>
      </w:pPr>
      <w:r w:rsidRPr="007F6C02">
        <w:rPr>
          <w:rFonts w:ascii="Arial" w:eastAsia="Calibri" w:hAnsi="Arial" w:cs="Arial"/>
          <w:color w:val="002060"/>
          <w:sz w:val="16"/>
          <w:szCs w:val="18"/>
        </w:rPr>
        <w:t xml:space="preserve">Research Ethics Facilitators </w:t>
      </w:r>
    </w:p>
    <w:p w14:paraId="4E334CE1" w14:textId="77777777" w:rsidR="007F6C02" w:rsidRPr="007F6C02" w:rsidRDefault="007F6C02" w:rsidP="007F6C02">
      <w:pPr>
        <w:ind w:left="6379" w:hanging="992"/>
        <w:jc w:val="right"/>
        <w:rPr>
          <w:rFonts w:ascii="Arial" w:eastAsia="Calibri" w:hAnsi="Arial" w:cs="Arial"/>
          <w:color w:val="002060"/>
          <w:sz w:val="16"/>
          <w:szCs w:val="18"/>
        </w:rPr>
      </w:pPr>
      <w:r w:rsidRPr="007F6C02">
        <w:rPr>
          <w:rFonts w:ascii="Arial" w:eastAsia="Calibri" w:hAnsi="Arial" w:cs="Arial"/>
          <w:color w:val="002060"/>
          <w:sz w:val="16"/>
          <w:szCs w:val="18"/>
        </w:rPr>
        <w:t xml:space="preserve">Email: </w:t>
      </w:r>
      <w:hyperlink r:id="rId12" w:history="1">
        <w:r w:rsidRPr="007F6C02">
          <w:rPr>
            <w:rFonts w:ascii="Arial" w:eastAsia="Calibri" w:hAnsi="Arial" w:cs="Arial"/>
            <w:color w:val="0563C1" w:themeColor="hyperlink"/>
            <w:sz w:val="16"/>
            <w:szCs w:val="18"/>
            <w:u w:val="single"/>
          </w:rPr>
          <w:t>research-ethics@qmul.ac.uk</w:t>
        </w:r>
      </w:hyperlink>
    </w:p>
    <w:p w14:paraId="21192E54" w14:textId="77777777" w:rsidR="007F6C02" w:rsidRPr="007F6C02" w:rsidRDefault="007F6C02" w:rsidP="007F6C02">
      <w:pPr>
        <w:ind w:left="6379" w:hanging="992"/>
        <w:jc w:val="right"/>
        <w:rPr>
          <w:rFonts w:ascii="Arial" w:eastAsia="Calibri" w:hAnsi="Arial" w:cs="Arial"/>
          <w:color w:val="002060"/>
          <w:sz w:val="16"/>
          <w:szCs w:val="18"/>
        </w:rPr>
      </w:pPr>
      <w:r w:rsidRPr="007F6C02">
        <w:rPr>
          <w:rFonts w:ascii="Arial" w:eastAsia="Calibri" w:hAnsi="Arial" w:cs="Arial"/>
          <w:color w:val="002060"/>
          <w:sz w:val="16"/>
          <w:szCs w:val="18"/>
        </w:rPr>
        <w:t>Tel: +44 (0)20 7882 7915 / 6947</w:t>
      </w:r>
    </w:p>
    <w:p w14:paraId="5E131725" w14:textId="77777777" w:rsidR="007F6C02" w:rsidRDefault="007F6C02" w:rsidP="007F6C02">
      <w:pPr>
        <w:jc w:val="right"/>
        <w:rPr>
          <w:rFonts w:ascii="Arial" w:hAnsi="Arial" w:cs="Arial"/>
          <w:b/>
          <w:color w:val="103081"/>
          <w:sz w:val="16"/>
          <w:szCs w:val="16"/>
        </w:rPr>
      </w:pPr>
    </w:p>
    <w:p w14:paraId="1D6BBCFC" w14:textId="77777777" w:rsidR="00F653A5" w:rsidRDefault="00F653A5">
      <w:pPr>
        <w:pBdr>
          <w:bottom w:val="single" w:sz="12" w:space="1" w:color="auto"/>
        </w:pBdr>
      </w:pPr>
    </w:p>
    <w:p w14:paraId="493DE185" w14:textId="77777777" w:rsidR="00954E32" w:rsidRDefault="00954E32"/>
    <w:p w14:paraId="66017A37" w14:textId="77777777" w:rsidR="00FE4136" w:rsidRPr="00CD41FD" w:rsidRDefault="00153B40" w:rsidP="00010B8E">
      <w:pPr>
        <w:jc w:val="center"/>
        <w:rPr>
          <w:rFonts w:ascii="Arial" w:hAnsi="Arial" w:cs="Arial"/>
          <w:b/>
          <w:bCs/>
          <w:sz w:val="24"/>
          <w:szCs w:val="24"/>
        </w:rPr>
      </w:pPr>
      <w:r>
        <w:rPr>
          <w:rFonts w:ascii="Arial" w:hAnsi="Arial" w:cs="Arial"/>
          <w:b/>
          <w:bCs/>
          <w:sz w:val="24"/>
          <w:szCs w:val="24"/>
        </w:rPr>
        <w:t xml:space="preserve">APPLICATION </w:t>
      </w:r>
      <w:r w:rsidR="00FE4136" w:rsidRPr="00CD41FD">
        <w:rPr>
          <w:rFonts w:ascii="Arial" w:hAnsi="Arial" w:cs="Arial"/>
          <w:b/>
          <w:bCs/>
          <w:sz w:val="24"/>
          <w:szCs w:val="24"/>
        </w:rPr>
        <w:t>FORM FOR INDIVIDUAL RESEARCH PROJECT</w:t>
      </w:r>
      <w:r w:rsidR="007D16A8" w:rsidRPr="00CD41FD">
        <w:rPr>
          <w:rFonts w:ascii="Arial" w:hAnsi="Arial" w:cs="Arial"/>
          <w:b/>
          <w:bCs/>
          <w:sz w:val="24"/>
          <w:szCs w:val="24"/>
        </w:rPr>
        <w:t xml:space="preserve"> </w:t>
      </w:r>
      <w:r>
        <w:rPr>
          <w:rFonts w:ascii="Arial" w:hAnsi="Arial" w:cs="Arial"/>
          <w:b/>
          <w:bCs/>
          <w:sz w:val="24"/>
          <w:szCs w:val="24"/>
        </w:rPr>
        <w:t>APPLYING FOR</w:t>
      </w:r>
      <w:r w:rsidR="00FE4136" w:rsidRPr="00CD41FD">
        <w:rPr>
          <w:rFonts w:ascii="Arial" w:hAnsi="Arial" w:cs="Arial"/>
          <w:b/>
          <w:bCs/>
          <w:sz w:val="24"/>
          <w:szCs w:val="24"/>
        </w:rPr>
        <w:t xml:space="preserve"> </w:t>
      </w:r>
      <w:r w:rsidR="00846AE7" w:rsidRPr="00CD41FD">
        <w:rPr>
          <w:rFonts w:ascii="Arial" w:hAnsi="Arial" w:cs="Arial"/>
          <w:b/>
          <w:bCs/>
          <w:sz w:val="24"/>
          <w:szCs w:val="24"/>
        </w:rPr>
        <w:t>D</w:t>
      </w:r>
      <w:r w:rsidR="00EE1A49" w:rsidRPr="00CD41FD">
        <w:rPr>
          <w:rFonts w:ascii="Arial" w:hAnsi="Arial" w:cs="Arial"/>
          <w:b/>
          <w:bCs/>
          <w:sz w:val="24"/>
          <w:szCs w:val="24"/>
        </w:rPr>
        <w:t>EVOLVED SCHOOL RESEARCH ETHICS COMMITTEE (</w:t>
      </w:r>
      <w:r w:rsidR="00CD41FD" w:rsidRPr="00CD41FD">
        <w:rPr>
          <w:rFonts w:ascii="Arial" w:hAnsi="Arial" w:cs="Arial"/>
          <w:b/>
          <w:bCs/>
          <w:sz w:val="24"/>
          <w:szCs w:val="24"/>
        </w:rPr>
        <w:t>D</w:t>
      </w:r>
      <w:r w:rsidR="00EE1A49" w:rsidRPr="00CD41FD">
        <w:rPr>
          <w:rFonts w:ascii="Arial" w:hAnsi="Arial" w:cs="Arial"/>
          <w:b/>
          <w:bCs/>
          <w:sz w:val="24"/>
          <w:szCs w:val="24"/>
        </w:rPr>
        <w:t>SREC)</w:t>
      </w:r>
      <w:r w:rsidR="00FE4136" w:rsidRPr="00CD41FD">
        <w:rPr>
          <w:rFonts w:ascii="Arial" w:hAnsi="Arial" w:cs="Arial"/>
          <w:b/>
          <w:bCs/>
          <w:sz w:val="24"/>
          <w:szCs w:val="24"/>
        </w:rPr>
        <w:t xml:space="preserve"> APPROVAL</w:t>
      </w:r>
    </w:p>
    <w:p w14:paraId="61BA7415" w14:textId="77777777" w:rsidR="00980380" w:rsidRPr="007D16A8" w:rsidRDefault="00980380" w:rsidP="006B6D3F">
      <w:pPr>
        <w:rPr>
          <w:rFonts w:ascii="Arial" w:hAnsi="Arial" w:cs="Arial"/>
          <w:sz w:val="28"/>
          <w:szCs w:val="28"/>
        </w:rPr>
      </w:pPr>
    </w:p>
    <w:tbl>
      <w:tblPr>
        <w:tblStyle w:val="TableGrid"/>
        <w:tblW w:w="10632" w:type="dxa"/>
        <w:tblInd w:w="-5" w:type="dxa"/>
        <w:tblLook w:val="04A0" w:firstRow="1" w:lastRow="0" w:firstColumn="1" w:lastColumn="0" w:noHBand="0" w:noVBand="1"/>
      </w:tblPr>
      <w:tblGrid>
        <w:gridCol w:w="10632"/>
      </w:tblGrid>
      <w:tr w:rsidR="00E009B0" w14:paraId="42AE57C7" w14:textId="77777777" w:rsidTr="00CF14AF">
        <w:trPr>
          <w:trHeight w:val="1291"/>
        </w:trPr>
        <w:tc>
          <w:tcPr>
            <w:tcW w:w="10632" w:type="dxa"/>
            <w:shd w:val="clear" w:color="auto" w:fill="E7E6E6" w:themeFill="background2"/>
          </w:tcPr>
          <w:p w14:paraId="49043D3E" w14:textId="77777777" w:rsidR="00E009B0" w:rsidRPr="00CD41FD" w:rsidRDefault="00E009B0" w:rsidP="00980380">
            <w:pPr>
              <w:jc w:val="both"/>
              <w:rPr>
                <w:sz w:val="18"/>
                <w:szCs w:val="18"/>
              </w:rPr>
            </w:pPr>
            <w:r w:rsidRPr="00CD41FD">
              <w:rPr>
                <w:rFonts w:ascii="Arial" w:hAnsi="Arial" w:cs="Arial"/>
                <w:sz w:val="18"/>
                <w:szCs w:val="18"/>
              </w:rPr>
              <w:t xml:space="preserve">Please complete </w:t>
            </w:r>
            <w:r w:rsidRPr="00AA2C01">
              <w:rPr>
                <w:rFonts w:ascii="Arial" w:hAnsi="Arial" w:cs="Arial"/>
                <w:sz w:val="18"/>
                <w:szCs w:val="18"/>
              </w:rPr>
              <w:t xml:space="preserve">this form if you plan to undertake a research project involving human participants which is </w:t>
            </w:r>
            <w:r w:rsidR="002E5179" w:rsidRPr="00AA2C01">
              <w:rPr>
                <w:rFonts w:ascii="Arial" w:hAnsi="Arial" w:cs="Arial"/>
                <w:sz w:val="18"/>
                <w:szCs w:val="18"/>
              </w:rPr>
              <w:t xml:space="preserve">classified </w:t>
            </w:r>
            <w:r w:rsidRPr="00AA2C01">
              <w:rPr>
                <w:rFonts w:ascii="Arial" w:hAnsi="Arial" w:cs="Arial"/>
                <w:sz w:val="18"/>
                <w:szCs w:val="18"/>
              </w:rPr>
              <w:t>low</w:t>
            </w:r>
            <w:r w:rsidR="002E5179" w:rsidRPr="00AA2C01">
              <w:rPr>
                <w:rFonts w:ascii="Arial" w:hAnsi="Arial" w:cs="Arial"/>
                <w:sz w:val="18"/>
                <w:szCs w:val="18"/>
              </w:rPr>
              <w:t>-</w:t>
            </w:r>
            <w:r w:rsidRPr="00AA2C01">
              <w:rPr>
                <w:rFonts w:ascii="Arial" w:hAnsi="Arial" w:cs="Arial"/>
                <w:sz w:val="18"/>
                <w:szCs w:val="18"/>
              </w:rPr>
              <w:t>risk</w:t>
            </w:r>
            <w:r w:rsidR="002E5179" w:rsidRPr="00AA2C01">
              <w:rPr>
                <w:rFonts w:ascii="Arial" w:hAnsi="Arial" w:cs="Arial"/>
                <w:sz w:val="18"/>
                <w:szCs w:val="18"/>
              </w:rPr>
              <w:t xml:space="preserve"> (see </w:t>
            </w:r>
            <w:hyperlink r:id="rId13" w:history="1">
              <w:r w:rsidR="002E5179" w:rsidRPr="00AA2C01">
                <w:rPr>
                  <w:rStyle w:val="Hyperlink"/>
                  <w:rFonts w:ascii="Arial" w:hAnsi="Arial" w:cs="Arial"/>
                  <w:sz w:val="18"/>
                  <w:szCs w:val="18"/>
                </w:rPr>
                <w:t xml:space="preserve">guidance list for studies </w:t>
              </w:r>
              <w:r w:rsidR="00FD7E55" w:rsidRPr="00AA2C01">
                <w:rPr>
                  <w:rStyle w:val="Hyperlink"/>
                  <w:rFonts w:ascii="Arial" w:hAnsi="Arial" w:cs="Arial"/>
                  <w:sz w:val="18"/>
                  <w:szCs w:val="18"/>
                </w:rPr>
                <w:t>NOT</w:t>
              </w:r>
              <w:r w:rsidR="002E5179" w:rsidRPr="00AA2C01">
                <w:rPr>
                  <w:rStyle w:val="Hyperlink"/>
                  <w:rFonts w:ascii="Arial" w:hAnsi="Arial" w:cs="Arial"/>
                  <w:sz w:val="18"/>
                  <w:szCs w:val="18"/>
                </w:rPr>
                <w:t xml:space="preserve"> categorised as low-risk</w:t>
              </w:r>
            </w:hyperlink>
            <w:r w:rsidR="002E5179" w:rsidRPr="00AA2C01">
              <w:rPr>
                <w:rFonts w:ascii="Arial" w:hAnsi="Arial" w:cs="Arial"/>
                <w:sz w:val="18"/>
                <w:szCs w:val="18"/>
              </w:rPr>
              <w:t>)</w:t>
            </w:r>
            <w:r w:rsidR="00EE1A49" w:rsidRPr="00AA2C01">
              <w:rPr>
                <w:rFonts w:ascii="Arial" w:hAnsi="Arial" w:cs="Arial"/>
                <w:sz w:val="18"/>
                <w:szCs w:val="18"/>
              </w:rPr>
              <w:t>.</w:t>
            </w:r>
            <w:r w:rsidR="00EE1A49" w:rsidRPr="00AA2C01">
              <w:rPr>
                <w:rFonts w:ascii="Arial" w:eastAsia="Calibri" w:hAnsi="Arial" w:cs="Arial"/>
                <w:sz w:val="18"/>
                <w:szCs w:val="18"/>
              </w:rPr>
              <w:t xml:space="preserve"> </w:t>
            </w:r>
            <w:r w:rsidRPr="00AA2C01">
              <w:rPr>
                <w:rFonts w:ascii="Arial" w:eastAsia="Calibri" w:hAnsi="Arial" w:cs="Arial"/>
                <w:sz w:val="18"/>
                <w:szCs w:val="18"/>
              </w:rPr>
              <w:t xml:space="preserve">The completed form should be submitted </w:t>
            </w:r>
            <w:r w:rsidR="0080667F" w:rsidRPr="00AA2C01">
              <w:rPr>
                <w:rFonts w:ascii="Arial" w:eastAsia="Calibri" w:hAnsi="Arial" w:cs="Arial"/>
                <w:sz w:val="18"/>
                <w:szCs w:val="18"/>
              </w:rPr>
              <w:t xml:space="preserve">to </w:t>
            </w:r>
            <w:bookmarkStart w:id="0" w:name="_Hlk64270076"/>
            <w:r w:rsidR="0080667F" w:rsidRPr="00AA2C01">
              <w:rPr>
                <w:rFonts w:ascii="Arial" w:eastAsia="Calibri" w:hAnsi="Arial" w:cs="Arial"/>
                <w:sz w:val="18"/>
                <w:szCs w:val="18"/>
              </w:rPr>
              <w:t xml:space="preserve">the </w:t>
            </w:r>
            <w:bookmarkEnd w:id="0"/>
            <w:r w:rsidR="00113425" w:rsidRPr="00AA2C01">
              <w:rPr>
                <w:rFonts w:ascii="Arial" w:eastAsia="Calibri" w:hAnsi="Arial" w:cs="Arial"/>
                <w:sz w:val="18"/>
                <w:szCs w:val="18"/>
              </w:rPr>
              <w:t>IHSE Peer Review and Devolved Ethics Committe</w:t>
            </w:r>
            <w:r w:rsidR="00B669D2">
              <w:rPr>
                <w:rFonts w:ascii="Arial" w:eastAsia="Calibri" w:hAnsi="Arial" w:cs="Arial"/>
                <w:sz w:val="18"/>
                <w:szCs w:val="18"/>
              </w:rPr>
              <w:t>e</w:t>
            </w:r>
            <w:r w:rsidR="0080667F" w:rsidRPr="00AA2C01">
              <w:rPr>
                <w:rFonts w:ascii="Arial" w:eastAsia="Calibri" w:hAnsi="Arial" w:cs="Arial"/>
                <w:sz w:val="18"/>
                <w:szCs w:val="18"/>
              </w:rPr>
              <w:t>.</w:t>
            </w:r>
            <w:r w:rsidR="007D16A8" w:rsidRPr="00AA2C01">
              <w:rPr>
                <w:rFonts w:ascii="Arial" w:hAnsi="Arial" w:cs="Arial"/>
                <w:sz w:val="18"/>
                <w:szCs w:val="18"/>
              </w:rPr>
              <w:t xml:space="preserve"> </w:t>
            </w:r>
            <w:r w:rsidR="00EE1A49" w:rsidRPr="00AA2C01">
              <w:rPr>
                <w:rFonts w:ascii="Arial" w:hAnsi="Arial" w:cs="Arial"/>
                <w:sz w:val="18"/>
                <w:szCs w:val="18"/>
              </w:rPr>
              <w:t xml:space="preserve">Attach a copy of the Participant Information Sheet and the Consent Form or other material that will be used in the consent process. The </w:t>
            </w:r>
            <w:hyperlink r:id="rId14" w:anchor="applications" w:history="1">
              <w:r w:rsidR="00EE1A49" w:rsidRPr="00AA2C01">
                <w:rPr>
                  <w:rStyle w:val="Hyperlink"/>
                  <w:rFonts w:ascii="Arial" w:hAnsi="Arial" w:cs="Arial"/>
                  <w:color w:val="4472C4" w:themeColor="accent1"/>
                  <w:sz w:val="18"/>
                  <w:szCs w:val="18"/>
                </w:rPr>
                <w:t>University’s Participant Information Sheet and Consent Form templates</w:t>
              </w:r>
            </w:hyperlink>
            <w:r w:rsidR="00EE1A49" w:rsidRPr="00AA2C01">
              <w:rPr>
                <w:rFonts w:ascii="Arial" w:hAnsi="Arial" w:cs="Arial"/>
                <w:sz w:val="18"/>
                <w:szCs w:val="18"/>
              </w:rPr>
              <w:t xml:space="preserve"> must be followed. Any relevant documents, such as study protocol, interview guide or survey questions, should be attached to the form. </w:t>
            </w:r>
            <w:r w:rsidR="007D16A8" w:rsidRPr="00AA2C01">
              <w:rPr>
                <w:rFonts w:ascii="Arial" w:eastAsia="Calibri" w:hAnsi="Arial" w:cs="Arial"/>
                <w:sz w:val="18"/>
                <w:szCs w:val="18"/>
              </w:rPr>
              <w:t xml:space="preserve">Before submitting, you should ensure that you have read and understood the </w:t>
            </w:r>
            <w:hyperlink r:id="rId15" w:history="1">
              <w:r w:rsidR="007D16A8" w:rsidRPr="00AA2C01">
                <w:rPr>
                  <w:rStyle w:val="Hyperlink"/>
                  <w:rFonts w:ascii="Arial" w:eastAsia="Calibri" w:hAnsi="Arial" w:cs="Arial"/>
                  <w:sz w:val="18"/>
                  <w:szCs w:val="18"/>
                </w:rPr>
                <w:t>JRMO’s research ethics web page.</w:t>
              </w:r>
            </w:hyperlink>
            <w:r w:rsidR="007D16A8" w:rsidRPr="00AA2C01">
              <w:rPr>
                <w:rFonts w:ascii="Arial" w:hAnsi="Arial" w:cs="Arial"/>
                <w:sz w:val="18"/>
                <w:szCs w:val="18"/>
              </w:rPr>
              <w:t xml:space="preserve"> </w:t>
            </w:r>
            <w:r w:rsidR="007D16A8" w:rsidRPr="00AA2C01">
              <w:rPr>
                <w:rFonts w:ascii="Arial" w:eastAsia="Calibri" w:hAnsi="Arial" w:cs="Arial"/>
                <w:sz w:val="18"/>
                <w:szCs w:val="18"/>
              </w:rPr>
              <w:t xml:space="preserve">For additional support please contact </w:t>
            </w:r>
            <w:r w:rsidR="00113425" w:rsidRPr="00AA2C01">
              <w:rPr>
                <w:rFonts w:ascii="Arial" w:eastAsia="Calibri" w:hAnsi="Arial" w:cs="Arial"/>
                <w:sz w:val="18"/>
                <w:szCs w:val="18"/>
              </w:rPr>
              <w:t>ihse-research@qmul.ac.uk.</w:t>
            </w:r>
          </w:p>
        </w:tc>
      </w:tr>
    </w:tbl>
    <w:p w14:paraId="356A487B" w14:textId="77777777" w:rsidR="00B14739" w:rsidRDefault="00B14739" w:rsidP="00010B8E">
      <w:pPr>
        <w:contextualSpacing/>
        <w:jc w:val="both"/>
        <w:rPr>
          <w:rFonts w:ascii="Arial" w:hAnsi="Arial" w:cs="Arial"/>
          <w:b/>
          <w:bCs/>
          <w:color w:val="0070C0"/>
          <w:sz w:val="24"/>
          <w:szCs w:val="24"/>
        </w:rPr>
      </w:pPr>
    </w:p>
    <w:p w14:paraId="496B72B2" w14:textId="77777777" w:rsidR="00B511E8" w:rsidRPr="00CD41FD" w:rsidRDefault="00B511E8" w:rsidP="00010B8E">
      <w:pPr>
        <w:contextualSpacing/>
        <w:jc w:val="both"/>
        <w:rPr>
          <w:rFonts w:ascii="Arial" w:hAnsi="Arial" w:cs="Arial"/>
          <w:color w:val="0563C1" w:themeColor="hyperlink"/>
          <w:sz w:val="24"/>
          <w:szCs w:val="24"/>
          <w:u w:val="single"/>
          <w:lang w:val="en-US"/>
        </w:rPr>
      </w:pPr>
      <w:r w:rsidRPr="00CD41FD">
        <w:rPr>
          <w:rFonts w:ascii="Arial" w:hAnsi="Arial" w:cs="Arial"/>
          <w:b/>
          <w:bCs/>
          <w:color w:val="0070C0"/>
          <w:sz w:val="24"/>
          <w:szCs w:val="24"/>
        </w:rPr>
        <w:t xml:space="preserve">Section 1 – Basic study details </w:t>
      </w:r>
    </w:p>
    <w:p w14:paraId="3A1BF29A" w14:textId="77777777" w:rsidR="00B511E8" w:rsidRDefault="00B511E8" w:rsidP="00977847">
      <w:pPr>
        <w:jc w:val="both"/>
        <w:rPr>
          <w:rFonts w:ascii="Arial" w:hAnsi="Arial" w:cs="Arial"/>
          <w:b/>
          <w:bCs/>
        </w:rPr>
      </w:pPr>
    </w:p>
    <w:p w14:paraId="5D36D2EA" w14:textId="77777777" w:rsidR="00977847" w:rsidRPr="00960E27" w:rsidRDefault="00977847" w:rsidP="00977847">
      <w:pPr>
        <w:jc w:val="both"/>
        <w:rPr>
          <w:rFonts w:ascii="Arial" w:hAnsi="Arial" w:cs="Arial"/>
          <w:b/>
          <w:bCs/>
          <w:sz w:val="20"/>
          <w:szCs w:val="20"/>
        </w:rPr>
      </w:pPr>
      <w:r w:rsidRPr="00960E27">
        <w:rPr>
          <w:rFonts w:ascii="Arial" w:hAnsi="Arial" w:cs="Arial"/>
          <w:b/>
          <w:bCs/>
          <w:sz w:val="20"/>
          <w:szCs w:val="20"/>
        </w:rPr>
        <w:t xml:space="preserve">1a. Full study title </w:t>
      </w:r>
    </w:p>
    <w:p w14:paraId="1B46341A" w14:textId="5CCBD6AD" w:rsidR="00977847" w:rsidRDefault="00000000" w:rsidP="00977847">
      <w:pPr>
        <w:pStyle w:val="ListParagraph"/>
        <w:ind w:left="142"/>
        <w:jc w:val="both"/>
        <w:rPr>
          <w:rFonts w:ascii="Calibri" w:eastAsia="Calibri" w:hAnsi="Calibri" w:cs="Times New Roman"/>
        </w:rPr>
      </w:pPr>
      <w:sdt>
        <w:sdtPr>
          <w:rPr>
            <w:rFonts w:ascii="Calibri" w:eastAsia="Calibri" w:hAnsi="Calibri" w:cs="Times New Roman"/>
          </w:rPr>
          <w:id w:val="-367297576"/>
          <w:placeholder>
            <w:docPart w:val="FA27368CBFFF4E1C863840B18607E6A0"/>
          </w:placeholder>
        </w:sdtPr>
        <w:sdtContent>
          <w:r w:rsidR="00B669D2">
            <w:rPr>
              <w:rFonts w:ascii="Calibri" w:eastAsia="Calibri" w:hAnsi="Calibri" w:cs="Times New Roman"/>
            </w:rPr>
            <w:t xml:space="preserve">Evaluation of a structured training programme in robotic-assisted orthopaedic surgery for </w:t>
          </w:r>
          <w:r w:rsidR="00A92B62">
            <w:rPr>
              <w:rFonts w:ascii="Calibri" w:eastAsia="Calibri" w:hAnsi="Calibri" w:cs="Times New Roman"/>
            </w:rPr>
            <w:t>theatre (</w:t>
          </w:r>
          <w:r w:rsidR="00B669D2">
            <w:rPr>
              <w:rFonts w:ascii="Calibri" w:eastAsia="Calibri" w:hAnsi="Calibri" w:cs="Times New Roman"/>
            </w:rPr>
            <w:t>scrub</w:t>
          </w:r>
          <w:r w:rsidR="00A92B62">
            <w:rPr>
              <w:rFonts w:ascii="Calibri" w:eastAsia="Calibri" w:hAnsi="Calibri" w:cs="Times New Roman"/>
            </w:rPr>
            <w:t>)</w:t>
          </w:r>
          <w:r w:rsidR="00B669D2">
            <w:rPr>
              <w:rFonts w:ascii="Calibri" w:eastAsia="Calibri" w:hAnsi="Calibri" w:cs="Times New Roman"/>
            </w:rPr>
            <w:t xml:space="preserve"> nurses</w:t>
          </w:r>
        </w:sdtContent>
      </w:sdt>
    </w:p>
    <w:p w14:paraId="6F497BCB" w14:textId="77777777" w:rsidR="00977847" w:rsidRPr="00010B8E" w:rsidRDefault="00977847" w:rsidP="00010B8E">
      <w:pPr>
        <w:jc w:val="both"/>
        <w:rPr>
          <w:rFonts w:ascii="Arial" w:hAnsi="Arial" w:cs="Arial"/>
          <w:color w:val="4472C4" w:themeColor="accent1"/>
          <w:sz w:val="20"/>
          <w:szCs w:val="20"/>
        </w:rPr>
      </w:pPr>
    </w:p>
    <w:p w14:paraId="711F1D58" w14:textId="77777777" w:rsidR="00977847" w:rsidRPr="00960E27" w:rsidRDefault="00977847" w:rsidP="00977847">
      <w:pPr>
        <w:jc w:val="both"/>
        <w:rPr>
          <w:rFonts w:ascii="Arial" w:hAnsi="Arial" w:cs="Arial"/>
          <w:b/>
          <w:bCs/>
          <w:sz w:val="20"/>
          <w:szCs w:val="20"/>
        </w:rPr>
      </w:pPr>
      <w:r w:rsidRPr="00960E27">
        <w:rPr>
          <w:rFonts w:ascii="Arial" w:hAnsi="Arial" w:cs="Arial"/>
          <w:b/>
          <w:bCs/>
          <w:sz w:val="20"/>
          <w:szCs w:val="20"/>
        </w:rPr>
        <w:t>1</w:t>
      </w:r>
      <w:r w:rsidR="007D16A8" w:rsidRPr="00960E27">
        <w:rPr>
          <w:rFonts w:ascii="Arial" w:hAnsi="Arial" w:cs="Arial"/>
          <w:b/>
          <w:bCs/>
          <w:sz w:val="20"/>
          <w:szCs w:val="20"/>
        </w:rPr>
        <w:t>b</w:t>
      </w:r>
      <w:r w:rsidRPr="00960E27">
        <w:rPr>
          <w:rFonts w:ascii="Arial" w:hAnsi="Arial" w:cs="Arial"/>
          <w:b/>
          <w:bCs/>
          <w:sz w:val="20"/>
          <w:szCs w:val="20"/>
        </w:rPr>
        <w:t>. Study type</w:t>
      </w:r>
    </w:p>
    <w:p w14:paraId="51B5A9E3" w14:textId="77777777" w:rsidR="00977847" w:rsidRPr="009A0338" w:rsidRDefault="00977847" w:rsidP="00977847">
      <w:pPr>
        <w:jc w:val="both"/>
        <w:rPr>
          <w:rFonts w:ascii="Arial" w:hAnsi="Arial" w:cs="Arial"/>
          <w:b/>
          <w:bCs/>
        </w:rPr>
      </w:pPr>
    </w:p>
    <w:p w14:paraId="4143391D" w14:textId="77777777" w:rsidR="00977847" w:rsidRPr="00960E27" w:rsidRDefault="00977847" w:rsidP="00977847">
      <w:pPr>
        <w:jc w:val="both"/>
        <w:rPr>
          <w:rFonts w:ascii="Arial" w:hAnsi="Arial" w:cs="Arial"/>
          <w:sz w:val="20"/>
          <w:szCs w:val="20"/>
        </w:rPr>
      </w:pPr>
      <w:r w:rsidRPr="00960E27">
        <w:rPr>
          <w:rFonts w:ascii="Arial" w:hAnsi="Arial" w:cs="Arial"/>
          <w:sz w:val="20"/>
          <w:szCs w:val="20"/>
        </w:rPr>
        <w:t>This is a:</w:t>
      </w:r>
    </w:p>
    <w:p w14:paraId="4AF2EA99" w14:textId="77777777" w:rsidR="00977847" w:rsidRDefault="00977847" w:rsidP="00977847">
      <w:pPr>
        <w:jc w:val="both"/>
        <w:rPr>
          <w:rFonts w:ascii="Arial" w:hAnsi="Arial" w:cs="Arial"/>
          <w:sz w:val="20"/>
          <w:szCs w:val="20"/>
        </w:rPr>
      </w:pPr>
      <w:r w:rsidRPr="00960E27">
        <w:rPr>
          <w:rFonts w:ascii="Arial" w:hAnsi="Arial" w:cs="Arial"/>
          <w:sz w:val="20"/>
          <w:szCs w:val="20"/>
        </w:rPr>
        <w:t xml:space="preserve"> </w:t>
      </w:r>
    </w:p>
    <w:p w14:paraId="641EB9FC" w14:textId="77777777" w:rsidR="00585B3A" w:rsidRPr="002C14CA" w:rsidRDefault="00000000" w:rsidP="00585B3A">
      <w:pPr>
        <w:pStyle w:val="ListParagraph"/>
        <w:spacing w:line="360" w:lineRule="auto"/>
        <w:ind w:left="0"/>
        <w:jc w:val="both"/>
        <w:rPr>
          <w:rFonts w:ascii="Calibri" w:eastAsia="Calibri" w:hAnsi="Calibri" w:cs="Times New Roman"/>
          <w:i/>
          <w:iCs/>
          <w:sz w:val="20"/>
          <w:szCs w:val="20"/>
        </w:rPr>
      </w:pPr>
      <w:sdt>
        <w:sdtPr>
          <w:rPr>
            <w:rFonts w:ascii="Calibri" w:eastAsia="Calibri" w:hAnsi="Calibri" w:cs="Times New Roman"/>
            <w:sz w:val="20"/>
            <w:szCs w:val="20"/>
          </w:rPr>
          <w:id w:val="1432932099"/>
          <w14:checkbox>
            <w14:checked w14:val="0"/>
            <w14:checkedState w14:val="2612" w14:font="MS Gothic"/>
            <w14:uncheckedState w14:val="2610" w14:font="MS Gothic"/>
          </w14:checkbox>
        </w:sdtPr>
        <w:sdtContent>
          <w:r w:rsidR="00585B3A" w:rsidRPr="00960E27">
            <w:rPr>
              <w:rFonts w:ascii="MS Gothic" w:eastAsia="MS Gothic" w:hAnsi="MS Gothic" w:cs="Times New Roman" w:hint="eastAsia"/>
              <w:sz w:val="20"/>
              <w:szCs w:val="20"/>
            </w:rPr>
            <w:t>☐</w:t>
          </w:r>
        </w:sdtContent>
      </w:sdt>
      <w:r w:rsidR="00585B3A" w:rsidRPr="00960E27">
        <w:rPr>
          <w:rFonts w:ascii="Arial" w:hAnsi="Arial" w:cs="Arial"/>
          <w:sz w:val="20"/>
          <w:szCs w:val="20"/>
        </w:rPr>
        <w:t xml:space="preserve"> QM </w:t>
      </w:r>
      <w:r w:rsidR="00585B3A">
        <w:rPr>
          <w:rFonts w:ascii="Arial" w:hAnsi="Arial" w:cs="Arial"/>
          <w:sz w:val="20"/>
          <w:szCs w:val="20"/>
        </w:rPr>
        <w:t>Staff study</w:t>
      </w:r>
      <w:r w:rsidR="00585B3A" w:rsidRPr="00960E27">
        <w:rPr>
          <w:rFonts w:ascii="Arial" w:hAnsi="Arial" w:cs="Arial"/>
          <w:sz w:val="20"/>
          <w:szCs w:val="20"/>
        </w:rPr>
        <w:t xml:space="preserve"> </w:t>
      </w:r>
    </w:p>
    <w:p w14:paraId="09D1E08D" w14:textId="77777777" w:rsidR="00585B3A" w:rsidRPr="00960E27" w:rsidRDefault="00000000" w:rsidP="00585B3A">
      <w:pPr>
        <w:pStyle w:val="ListParagraph"/>
        <w:spacing w:line="360" w:lineRule="auto"/>
        <w:ind w:left="0"/>
        <w:jc w:val="both"/>
        <w:rPr>
          <w:rFonts w:ascii="Arial" w:hAnsi="Arial" w:cs="Arial"/>
          <w:b/>
          <w:bCs/>
          <w:sz w:val="20"/>
          <w:szCs w:val="20"/>
        </w:rPr>
      </w:pPr>
      <w:sdt>
        <w:sdtPr>
          <w:rPr>
            <w:rFonts w:ascii="Calibri" w:eastAsia="Calibri" w:hAnsi="Calibri" w:cs="Times New Roman"/>
            <w:sz w:val="20"/>
            <w:szCs w:val="20"/>
          </w:rPr>
          <w:id w:val="179934610"/>
          <w14:checkbox>
            <w14:checked w14:val="0"/>
            <w14:checkedState w14:val="2612" w14:font="MS Gothic"/>
            <w14:uncheckedState w14:val="2610" w14:font="MS Gothic"/>
          </w14:checkbox>
        </w:sdtPr>
        <w:sdtContent>
          <w:r w:rsidR="00B669D2">
            <w:rPr>
              <w:rFonts w:ascii="MS Gothic" w:eastAsia="MS Gothic" w:hAnsi="MS Gothic" w:cs="Times New Roman" w:hint="eastAsia"/>
              <w:sz w:val="20"/>
              <w:szCs w:val="20"/>
            </w:rPr>
            <w:t>☐</w:t>
          </w:r>
        </w:sdtContent>
      </w:sdt>
      <w:r w:rsidR="00585B3A" w:rsidRPr="00960E27">
        <w:rPr>
          <w:rFonts w:ascii="Arial" w:hAnsi="Arial" w:cs="Arial"/>
          <w:sz w:val="20"/>
          <w:szCs w:val="20"/>
        </w:rPr>
        <w:t xml:space="preserve"> QM </w:t>
      </w:r>
      <w:r w:rsidR="00585B3A">
        <w:rPr>
          <w:rFonts w:ascii="Arial" w:hAnsi="Arial" w:cs="Arial"/>
          <w:sz w:val="20"/>
          <w:szCs w:val="20"/>
        </w:rPr>
        <w:t>Postgraduate Research</w:t>
      </w:r>
      <w:r w:rsidR="00585B3A" w:rsidRPr="00960E27">
        <w:rPr>
          <w:rFonts w:ascii="Arial" w:hAnsi="Arial" w:cs="Arial"/>
          <w:sz w:val="20"/>
          <w:szCs w:val="20"/>
        </w:rPr>
        <w:t xml:space="preserve"> study</w:t>
      </w:r>
      <w:r w:rsidR="00585B3A" w:rsidRPr="00960E27">
        <w:rPr>
          <w:rFonts w:ascii="Arial" w:hAnsi="Arial" w:cs="Arial"/>
          <w:b/>
          <w:bCs/>
          <w:sz w:val="20"/>
          <w:szCs w:val="20"/>
        </w:rPr>
        <w:t xml:space="preserve">   </w:t>
      </w:r>
    </w:p>
    <w:p w14:paraId="53A03931" w14:textId="77777777" w:rsidR="008E0041" w:rsidRPr="00960E27" w:rsidRDefault="00000000" w:rsidP="00977847">
      <w:pPr>
        <w:pStyle w:val="ListParagraph"/>
        <w:spacing w:line="360" w:lineRule="auto"/>
        <w:ind w:left="0"/>
        <w:jc w:val="both"/>
        <w:rPr>
          <w:rFonts w:ascii="Calibri" w:eastAsia="Calibri" w:hAnsi="Calibri" w:cs="Times New Roman"/>
          <w:sz w:val="20"/>
          <w:szCs w:val="20"/>
        </w:rPr>
      </w:pPr>
      <w:sdt>
        <w:sdtPr>
          <w:rPr>
            <w:rFonts w:ascii="Calibri" w:eastAsia="Calibri" w:hAnsi="Calibri" w:cs="Times New Roman"/>
            <w:sz w:val="20"/>
            <w:szCs w:val="20"/>
          </w:rPr>
          <w:id w:val="-1272783706"/>
          <w14:checkbox>
            <w14:checked w14:val="1"/>
            <w14:checkedState w14:val="2612" w14:font="MS Gothic"/>
            <w14:uncheckedState w14:val="2610" w14:font="MS Gothic"/>
          </w14:checkbox>
        </w:sdtPr>
        <w:sdtContent>
          <w:r w:rsidR="00B669D2">
            <w:rPr>
              <w:rFonts w:ascii="MS Gothic" w:eastAsia="MS Gothic" w:hAnsi="MS Gothic" w:cs="Times New Roman" w:hint="eastAsia"/>
              <w:sz w:val="20"/>
              <w:szCs w:val="20"/>
            </w:rPr>
            <w:t>☒</w:t>
          </w:r>
        </w:sdtContent>
      </w:sdt>
      <w:r w:rsidR="00977847" w:rsidRPr="00960E27">
        <w:rPr>
          <w:rFonts w:ascii="Arial" w:hAnsi="Arial" w:cs="Arial"/>
          <w:sz w:val="20"/>
          <w:szCs w:val="20"/>
        </w:rPr>
        <w:t xml:space="preserve"> </w:t>
      </w:r>
      <w:r w:rsidR="008E0041" w:rsidRPr="00960E27">
        <w:rPr>
          <w:rFonts w:ascii="Arial" w:hAnsi="Arial" w:cs="Arial"/>
          <w:sz w:val="20"/>
          <w:szCs w:val="20"/>
        </w:rPr>
        <w:t>QM</w:t>
      </w:r>
      <w:r w:rsidR="00977847" w:rsidRPr="00960E27">
        <w:rPr>
          <w:rFonts w:ascii="Arial" w:hAnsi="Arial" w:cs="Arial"/>
          <w:sz w:val="20"/>
          <w:szCs w:val="20"/>
        </w:rPr>
        <w:t xml:space="preserve"> Taught Postgraduate student study (</w:t>
      </w:r>
      <w:r w:rsidR="008E0041" w:rsidRPr="00960E27">
        <w:rPr>
          <w:rFonts w:ascii="Arial" w:hAnsi="Arial" w:cs="Arial"/>
          <w:sz w:val="20"/>
          <w:szCs w:val="20"/>
        </w:rPr>
        <w:t xml:space="preserve">e.g. </w:t>
      </w:r>
      <w:r w:rsidR="00977847" w:rsidRPr="00960E27">
        <w:rPr>
          <w:rFonts w:ascii="Arial" w:hAnsi="Arial" w:cs="Arial"/>
          <w:sz w:val="20"/>
          <w:szCs w:val="20"/>
        </w:rPr>
        <w:t xml:space="preserve">MA, </w:t>
      </w:r>
      <w:proofErr w:type="spellStart"/>
      <w:r w:rsidR="00977847" w:rsidRPr="00960E27">
        <w:rPr>
          <w:rFonts w:ascii="Arial" w:hAnsi="Arial" w:cs="Arial"/>
          <w:sz w:val="20"/>
          <w:szCs w:val="20"/>
        </w:rPr>
        <w:t>MRes</w:t>
      </w:r>
      <w:proofErr w:type="spellEnd"/>
      <w:r w:rsidR="00977847" w:rsidRPr="00960E27">
        <w:rPr>
          <w:rFonts w:ascii="Arial" w:hAnsi="Arial" w:cs="Arial"/>
          <w:sz w:val="20"/>
          <w:szCs w:val="20"/>
        </w:rPr>
        <w:t xml:space="preserve">, MSc, LLM)          </w:t>
      </w:r>
    </w:p>
    <w:p w14:paraId="44BF00F1" w14:textId="77777777" w:rsidR="00010B8E" w:rsidRPr="00960E27" w:rsidRDefault="00000000" w:rsidP="00977847">
      <w:pPr>
        <w:pStyle w:val="ListParagraph"/>
        <w:spacing w:line="360" w:lineRule="auto"/>
        <w:ind w:left="0"/>
        <w:jc w:val="both"/>
        <w:rPr>
          <w:rFonts w:ascii="Arial" w:hAnsi="Arial" w:cs="Arial"/>
          <w:b/>
          <w:bCs/>
          <w:sz w:val="20"/>
          <w:szCs w:val="20"/>
        </w:rPr>
      </w:pPr>
      <w:sdt>
        <w:sdtPr>
          <w:rPr>
            <w:rFonts w:ascii="Calibri" w:eastAsia="Calibri" w:hAnsi="Calibri" w:cs="Times New Roman"/>
            <w:sz w:val="20"/>
            <w:szCs w:val="20"/>
          </w:rPr>
          <w:id w:val="-1998713019"/>
          <w14:checkbox>
            <w14:checked w14:val="0"/>
            <w14:checkedState w14:val="2612" w14:font="MS Gothic"/>
            <w14:uncheckedState w14:val="2610" w14:font="MS Gothic"/>
          </w14:checkbox>
        </w:sdtPr>
        <w:sdtContent>
          <w:r w:rsidR="00977847" w:rsidRPr="00960E27">
            <w:rPr>
              <w:rFonts w:ascii="MS Gothic" w:eastAsia="MS Gothic" w:hAnsi="MS Gothic" w:cs="Times New Roman" w:hint="eastAsia"/>
              <w:sz w:val="20"/>
              <w:szCs w:val="20"/>
            </w:rPr>
            <w:t>☐</w:t>
          </w:r>
        </w:sdtContent>
      </w:sdt>
      <w:r w:rsidR="00977847" w:rsidRPr="00960E27">
        <w:rPr>
          <w:rFonts w:ascii="Arial" w:hAnsi="Arial" w:cs="Arial"/>
          <w:sz w:val="20"/>
          <w:szCs w:val="20"/>
        </w:rPr>
        <w:t xml:space="preserve"> </w:t>
      </w:r>
      <w:r w:rsidR="008E0041" w:rsidRPr="00960E27">
        <w:rPr>
          <w:rFonts w:ascii="Arial" w:hAnsi="Arial" w:cs="Arial"/>
          <w:sz w:val="20"/>
          <w:szCs w:val="20"/>
        </w:rPr>
        <w:t>QM</w:t>
      </w:r>
      <w:r w:rsidR="00977847" w:rsidRPr="00960E27">
        <w:rPr>
          <w:rFonts w:ascii="Arial" w:hAnsi="Arial" w:cs="Arial"/>
          <w:sz w:val="20"/>
          <w:szCs w:val="20"/>
        </w:rPr>
        <w:t xml:space="preserve"> Undergraduate student study</w:t>
      </w:r>
      <w:r w:rsidR="00977847" w:rsidRPr="00960E27">
        <w:rPr>
          <w:rFonts w:ascii="Arial" w:hAnsi="Arial" w:cs="Arial"/>
          <w:b/>
          <w:bCs/>
          <w:sz w:val="20"/>
          <w:szCs w:val="20"/>
        </w:rPr>
        <w:t xml:space="preserve">   </w:t>
      </w:r>
    </w:p>
    <w:p w14:paraId="6E93E5DB" w14:textId="77777777" w:rsidR="002C14CA" w:rsidRDefault="002C14CA" w:rsidP="002C14CA">
      <w:pPr>
        <w:pStyle w:val="ListParagraph"/>
        <w:spacing w:line="360" w:lineRule="auto"/>
        <w:ind w:left="0"/>
        <w:jc w:val="both"/>
        <w:rPr>
          <w:rFonts w:ascii="Arial" w:hAnsi="Arial" w:cs="Arial"/>
          <w:b/>
          <w:bCs/>
          <w:sz w:val="20"/>
          <w:szCs w:val="20"/>
        </w:rPr>
      </w:pPr>
    </w:p>
    <w:p w14:paraId="3AE5E743" w14:textId="77777777" w:rsidR="002C14CA" w:rsidRPr="00960E27" w:rsidRDefault="002C14CA" w:rsidP="002C14CA">
      <w:pPr>
        <w:pStyle w:val="ListParagraph"/>
        <w:spacing w:line="360" w:lineRule="auto"/>
        <w:ind w:left="0"/>
        <w:jc w:val="both"/>
        <w:rPr>
          <w:rFonts w:ascii="Arial" w:hAnsi="Arial" w:cs="Arial"/>
          <w:b/>
          <w:bCs/>
          <w:sz w:val="20"/>
          <w:szCs w:val="20"/>
        </w:rPr>
      </w:pPr>
      <w:r w:rsidRPr="00960E27">
        <w:rPr>
          <w:rFonts w:ascii="Arial" w:hAnsi="Arial" w:cs="Arial"/>
          <w:b/>
          <w:bCs/>
          <w:sz w:val="20"/>
          <w:szCs w:val="20"/>
        </w:rPr>
        <w:t>1</w:t>
      </w:r>
      <w:r>
        <w:rPr>
          <w:rFonts w:ascii="Arial" w:hAnsi="Arial" w:cs="Arial"/>
          <w:b/>
          <w:bCs/>
          <w:sz w:val="20"/>
          <w:szCs w:val="20"/>
        </w:rPr>
        <w:t>c</w:t>
      </w:r>
      <w:r w:rsidRPr="00960E27">
        <w:rPr>
          <w:rFonts w:ascii="Arial" w:hAnsi="Arial" w:cs="Arial"/>
          <w:b/>
          <w:bCs/>
          <w:sz w:val="20"/>
          <w:szCs w:val="20"/>
        </w:rPr>
        <w:t>. Details of the existing generic teaching module ethical approval</w:t>
      </w:r>
      <w:r>
        <w:rPr>
          <w:rFonts w:ascii="Arial" w:hAnsi="Arial" w:cs="Arial"/>
          <w:b/>
          <w:bCs/>
          <w:sz w:val="20"/>
          <w:szCs w:val="20"/>
        </w:rPr>
        <w:t xml:space="preserve"> (to be completed by DSREC Administrator)</w:t>
      </w:r>
    </w:p>
    <w:tbl>
      <w:tblPr>
        <w:tblStyle w:val="TableGrid"/>
        <w:tblW w:w="10774" w:type="dxa"/>
        <w:tblInd w:w="-147" w:type="dxa"/>
        <w:tblLook w:val="04A0" w:firstRow="1" w:lastRow="0" w:firstColumn="1" w:lastColumn="0" w:noHBand="0" w:noVBand="1"/>
      </w:tblPr>
      <w:tblGrid>
        <w:gridCol w:w="10774"/>
      </w:tblGrid>
      <w:tr w:rsidR="002C14CA" w:rsidRPr="00960E27" w14:paraId="5F25A6FE" w14:textId="77777777" w:rsidTr="003F2A42">
        <w:tc>
          <w:tcPr>
            <w:tcW w:w="10774" w:type="dxa"/>
          </w:tcPr>
          <w:p w14:paraId="20E5D3FA" w14:textId="77777777" w:rsidR="002C14CA" w:rsidRPr="00960E27" w:rsidRDefault="002C14CA" w:rsidP="003F2A42">
            <w:pPr>
              <w:pStyle w:val="ListParagraph"/>
              <w:ind w:left="0"/>
              <w:jc w:val="both"/>
              <w:rPr>
                <w:rFonts w:ascii="Arial" w:hAnsi="Arial" w:cs="Arial"/>
                <w:sz w:val="20"/>
                <w:szCs w:val="20"/>
              </w:rPr>
            </w:pPr>
            <w:r w:rsidRPr="00960E27">
              <w:rPr>
                <w:rFonts w:ascii="Arial" w:hAnsi="Arial" w:cs="Arial"/>
                <w:sz w:val="20"/>
                <w:szCs w:val="20"/>
              </w:rPr>
              <w:t>Project title of the approved generic research ethics application:</w:t>
            </w:r>
          </w:p>
          <w:p w14:paraId="2C01E11C" w14:textId="661F42D7" w:rsidR="002C14CA" w:rsidRPr="00960E27" w:rsidRDefault="002C14CA" w:rsidP="003F2A42">
            <w:pPr>
              <w:pStyle w:val="ListParagraph"/>
              <w:ind w:left="0"/>
              <w:jc w:val="both"/>
              <w:rPr>
                <w:rFonts w:ascii="Arial" w:hAnsi="Arial" w:cs="Arial"/>
                <w:sz w:val="20"/>
                <w:szCs w:val="20"/>
              </w:rPr>
            </w:pPr>
            <w:r w:rsidRPr="00960E27">
              <w:rPr>
                <w:rFonts w:ascii="Arial" w:hAnsi="Arial" w:cs="Arial"/>
                <w:sz w:val="20"/>
                <w:szCs w:val="20"/>
              </w:rPr>
              <w:t>Reference number of the approved generic application:</w:t>
            </w:r>
            <w:r w:rsidR="006F5952">
              <w:rPr>
                <w:rFonts w:ascii="Arial" w:hAnsi="Arial" w:cs="Arial"/>
                <w:sz w:val="20"/>
                <w:szCs w:val="20"/>
              </w:rPr>
              <w:t xml:space="preserve"> </w:t>
            </w:r>
          </w:p>
        </w:tc>
      </w:tr>
    </w:tbl>
    <w:p w14:paraId="4284447A" w14:textId="77777777" w:rsidR="002C14CA" w:rsidRDefault="002C14CA" w:rsidP="002C14CA">
      <w:pPr>
        <w:pStyle w:val="ListParagraph"/>
        <w:spacing w:line="360" w:lineRule="auto"/>
        <w:ind w:left="0"/>
        <w:jc w:val="both"/>
        <w:rPr>
          <w:rFonts w:ascii="Arial" w:hAnsi="Arial" w:cs="Arial"/>
          <w:b/>
          <w:bCs/>
        </w:rPr>
      </w:pPr>
      <w:r w:rsidRPr="00641722">
        <w:rPr>
          <w:rFonts w:ascii="Arial" w:hAnsi="Arial" w:cs="Arial"/>
          <w:b/>
          <w:bCs/>
        </w:rPr>
        <w:t xml:space="preserve">             </w:t>
      </w:r>
    </w:p>
    <w:p w14:paraId="6743CCDE" w14:textId="77777777" w:rsidR="002C14CA" w:rsidRPr="00960E27" w:rsidRDefault="002C14CA" w:rsidP="002C14CA">
      <w:pPr>
        <w:jc w:val="both"/>
        <w:rPr>
          <w:rFonts w:ascii="Arial" w:hAnsi="Arial" w:cs="Arial"/>
          <w:b/>
          <w:bCs/>
          <w:sz w:val="20"/>
          <w:szCs w:val="20"/>
        </w:rPr>
      </w:pPr>
      <w:r>
        <w:rPr>
          <w:rFonts w:ascii="Arial" w:hAnsi="Arial" w:cs="Arial"/>
          <w:b/>
          <w:bCs/>
          <w:sz w:val="20"/>
          <w:szCs w:val="20"/>
        </w:rPr>
        <w:t xml:space="preserve">1d. </w:t>
      </w:r>
      <w:r w:rsidRPr="00960E27">
        <w:rPr>
          <w:rFonts w:ascii="Arial" w:hAnsi="Arial" w:cs="Arial"/>
          <w:b/>
          <w:bCs/>
          <w:sz w:val="20"/>
          <w:szCs w:val="20"/>
        </w:rPr>
        <w:t xml:space="preserve">Details of the </w:t>
      </w:r>
      <w:r>
        <w:rPr>
          <w:rFonts w:ascii="Arial" w:hAnsi="Arial" w:cs="Arial"/>
          <w:b/>
          <w:bCs/>
          <w:sz w:val="20"/>
          <w:szCs w:val="20"/>
        </w:rPr>
        <w:t>lead</w:t>
      </w:r>
      <w:r w:rsidRPr="00960E27">
        <w:rPr>
          <w:rFonts w:ascii="Arial" w:hAnsi="Arial" w:cs="Arial"/>
          <w:b/>
          <w:bCs/>
          <w:sz w:val="20"/>
          <w:szCs w:val="20"/>
        </w:rPr>
        <w:t xml:space="preserve"> Investigator</w:t>
      </w:r>
    </w:p>
    <w:p w14:paraId="2F17449B" w14:textId="77777777" w:rsidR="002C14CA" w:rsidRPr="008D6D23" w:rsidRDefault="002C14CA" w:rsidP="002C14CA">
      <w:pPr>
        <w:pStyle w:val="ListParagraph"/>
        <w:ind w:left="502"/>
        <w:jc w:val="both"/>
        <w:rPr>
          <w:rFonts w:ascii="Arial" w:hAnsi="Arial" w:cs="Arial"/>
          <w:b/>
          <w:bCs/>
        </w:rPr>
      </w:pPr>
    </w:p>
    <w:tbl>
      <w:tblPr>
        <w:tblStyle w:val="TableGrid"/>
        <w:tblW w:w="10774" w:type="dxa"/>
        <w:tblInd w:w="-147" w:type="dxa"/>
        <w:tblLook w:val="04A0" w:firstRow="1" w:lastRow="0" w:firstColumn="1" w:lastColumn="0" w:noHBand="0" w:noVBand="1"/>
      </w:tblPr>
      <w:tblGrid>
        <w:gridCol w:w="10774"/>
      </w:tblGrid>
      <w:tr w:rsidR="002C14CA" w:rsidRPr="00641722" w14:paraId="0B7FA34F" w14:textId="77777777" w:rsidTr="003F2A42">
        <w:tc>
          <w:tcPr>
            <w:tcW w:w="10774" w:type="dxa"/>
          </w:tcPr>
          <w:p w14:paraId="2AAFADA0" w14:textId="3212008E" w:rsidR="002C14CA" w:rsidRPr="00960E27" w:rsidRDefault="002C14CA" w:rsidP="003F2A42">
            <w:pPr>
              <w:jc w:val="both"/>
              <w:rPr>
                <w:rFonts w:ascii="Arial" w:hAnsi="Arial" w:cs="Arial"/>
                <w:sz w:val="20"/>
                <w:szCs w:val="20"/>
              </w:rPr>
            </w:pPr>
            <w:r w:rsidRPr="00960E27">
              <w:rPr>
                <w:rFonts w:ascii="Arial" w:hAnsi="Arial" w:cs="Arial"/>
                <w:sz w:val="20"/>
                <w:szCs w:val="20"/>
              </w:rPr>
              <w:t>Title and full name:</w:t>
            </w:r>
            <w:r w:rsidR="00B669D2">
              <w:rPr>
                <w:rFonts w:ascii="Arial" w:hAnsi="Arial" w:cs="Arial"/>
                <w:sz w:val="20"/>
                <w:szCs w:val="20"/>
              </w:rPr>
              <w:t xml:space="preserve"> Mr Thomas David Stringfellow MRCS BMBS BMedSci(hons)</w:t>
            </w:r>
            <w:r w:rsidR="00D852C3">
              <w:rPr>
                <w:rFonts w:ascii="Arial" w:hAnsi="Arial" w:cs="Arial"/>
                <w:sz w:val="20"/>
                <w:szCs w:val="20"/>
              </w:rPr>
              <w:t xml:space="preserve"> </w:t>
            </w:r>
            <w:r w:rsidR="00317C89">
              <w:rPr>
                <w:rFonts w:ascii="Arial" w:hAnsi="Arial" w:cs="Arial"/>
                <w:sz w:val="20"/>
                <w:szCs w:val="20"/>
              </w:rPr>
              <w:t>(</w:t>
            </w:r>
            <w:r w:rsidR="00D852C3">
              <w:rPr>
                <w:rFonts w:ascii="Arial" w:hAnsi="Arial" w:cs="Arial"/>
                <w:sz w:val="20"/>
                <w:szCs w:val="20"/>
              </w:rPr>
              <w:t>TDS</w:t>
            </w:r>
            <w:r w:rsidR="00317C89">
              <w:rPr>
                <w:rFonts w:ascii="Arial" w:hAnsi="Arial" w:cs="Arial"/>
                <w:sz w:val="20"/>
                <w:szCs w:val="20"/>
              </w:rPr>
              <w:t>)</w:t>
            </w:r>
          </w:p>
          <w:p w14:paraId="30A49942" w14:textId="77777777" w:rsidR="002C14CA" w:rsidRPr="00960E27" w:rsidRDefault="002C14CA" w:rsidP="003F2A42">
            <w:pPr>
              <w:jc w:val="both"/>
              <w:rPr>
                <w:rFonts w:ascii="Arial" w:hAnsi="Arial" w:cs="Arial"/>
                <w:sz w:val="20"/>
                <w:szCs w:val="20"/>
              </w:rPr>
            </w:pPr>
            <w:r w:rsidRPr="00960E27">
              <w:rPr>
                <w:rFonts w:ascii="Arial" w:hAnsi="Arial" w:cs="Arial"/>
                <w:sz w:val="20"/>
                <w:szCs w:val="20"/>
              </w:rPr>
              <w:t>School or Institute:</w:t>
            </w:r>
            <w:r w:rsidR="00B669D2">
              <w:rPr>
                <w:rFonts w:ascii="Arial" w:hAnsi="Arial" w:cs="Arial"/>
                <w:sz w:val="20"/>
                <w:szCs w:val="20"/>
              </w:rPr>
              <w:t xml:space="preserve"> Institute of Health Sciences Education</w:t>
            </w:r>
          </w:p>
          <w:p w14:paraId="3598536A" w14:textId="77777777" w:rsidR="002C14CA" w:rsidRPr="00960E27" w:rsidRDefault="002C14CA" w:rsidP="003F2A42">
            <w:pPr>
              <w:jc w:val="both"/>
              <w:rPr>
                <w:rFonts w:ascii="Arial" w:hAnsi="Arial" w:cs="Arial"/>
                <w:b/>
                <w:bCs/>
                <w:sz w:val="20"/>
                <w:szCs w:val="20"/>
              </w:rPr>
            </w:pPr>
            <w:r w:rsidRPr="00960E27">
              <w:rPr>
                <w:rFonts w:ascii="Arial" w:hAnsi="Arial" w:cs="Arial"/>
                <w:sz w:val="20"/>
                <w:szCs w:val="20"/>
              </w:rPr>
              <w:t>Email:</w:t>
            </w:r>
            <w:r w:rsidRPr="00960E27">
              <w:rPr>
                <w:rFonts w:ascii="Arial" w:hAnsi="Arial" w:cs="Arial"/>
                <w:b/>
                <w:bCs/>
                <w:sz w:val="20"/>
                <w:szCs w:val="20"/>
              </w:rPr>
              <w:t xml:space="preserve"> </w:t>
            </w:r>
            <w:r w:rsidR="00B669D2">
              <w:rPr>
                <w:rFonts w:ascii="Arial" w:hAnsi="Arial" w:cs="Arial"/>
                <w:b/>
                <w:bCs/>
                <w:sz w:val="20"/>
                <w:szCs w:val="20"/>
              </w:rPr>
              <w:t>ha231360@qmul.ac.uk</w:t>
            </w:r>
          </w:p>
          <w:p w14:paraId="2FC4EC90" w14:textId="77777777" w:rsidR="002C14CA" w:rsidRPr="00960E27" w:rsidRDefault="002C14CA" w:rsidP="003F2A42">
            <w:pPr>
              <w:jc w:val="both"/>
              <w:rPr>
                <w:rFonts w:ascii="Arial" w:hAnsi="Arial" w:cs="Arial"/>
                <w:sz w:val="20"/>
                <w:szCs w:val="20"/>
              </w:rPr>
            </w:pPr>
            <w:r w:rsidRPr="00960E27">
              <w:rPr>
                <w:rFonts w:ascii="Arial" w:hAnsi="Arial" w:cs="Arial"/>
                <w:sz w:val="20"/>
                <w:szCs w:val="20"/>
              </w:rPr>
              <w:t>Programme of study:</w:t>
            </w:r>
            <w:r w:rsidR="00B669D2">
              <w:rPr>
                <w:rFonts w:ascii="Arial" w:hAnsi="Arial" w:cs="Arial"/>
                <w:sz w:val="20"/>
                <w:szCs w:val="20"/>
              </w:rPr>
              <w:t xml:space="preserve"> MA Medical Education</w:t>
            </w:r>
          </w:p>
          <w:p w14:paraId="30B42F19" w14:textId="77777777" w:rsidR="002C14CA" w:rsidRPr="00641722" w:rsidRDefault="002C14CA" w:rsidP="003F2A42">
            <w:pPr>
              <w:jc w:val="both"/>
              <w:rPr>
                <w:rFonts w:ascii="Arial" w:hAnsi="Arial" w:cs="Arial"/>
              </w:rPr>
            </w:pPr>
            <w:r w:rsidRPr="00960E27">
              <w:rPr>
                <w:rFonts w:ascii="Arial" w:hAnsi="Arial" w:cs="Arial"/>
                <w:sz w:val="20"/>
                <w:szCs w:val="20"/>
              </w:rPr>
              <w:t>Module code</w:t>
            </w:r>
            <w:r>
              <w:rPr>
                <w:rFonts w:ascii="Arial" w:hAnsi="Arial" w:cs="Arial"/>
                <w:sz w:val="20"/>
                <w:szCs w:val="20"/>
              </w:rPr>
              <w:t>:</w:t>
            </w:r>
            <w:r w:rsidR="00B669D2">
              <w:rPr>
                <w:rFonts w:ascii="Arial" w:hAnsi="Arial" w:cs="Arial"/>
                <w:sz w:val="20"/>
                <w:szCs w:val="20"/>
              </w:rPr>
              <w:t xml:space="preserve"> </w:t>
            </w:r>
            <w:r w:rsidR="00B669D2" w:rsidRPr="00B669D2">
              <w:rPr>
                <w:rFonts w:ascii="Arial" w:hAnsi="Arial" w:cs="Arial"/>
                <w:sz w:val="20"/>
                <w:szCs w:val="20"/>
              </w:rPr>
              <w:t>IHS7015</w:t>
            </w:r>
            <w:r w:rsidR="00B669D2">
              <w:rPr>
                <w:rFonts w:ascii="Arial" w:hAnsi="Arial" w:cs="Arial"/>
                <w:sz w:val="20"/>
                <w:szCs w:val="20"/>
              </w:rPr>
              <w:t xml:space="preserve"> Dissertation</w:t>
            </w:r>
          </w:p>
        </w:tc>
      </w:tr>
    </w:tbl>
    <w:p w14:paraId="3AA8BD48" w14:textId="77777777" w:rsidR="002C14CA" w:rsidRPr="002E367D" w:rsidRDefault="002C14CA" w:rsidP="002C14CA">
      <w:pPr>
        <w:contextualSpacing/>
        <w:jc w:val="both"/>
        <w:rPr>
          <w:rFonts w:ascii="Arial" w:hAnsi="Arial" w:cs="Arial"/>
          <w:sz w:val="24"/>
          <w:szCs w:val="24"/>
        </w:rPr>
      </w:pPr>
    </w:p>
    <w:p w14:paraId="767233BE" w14:textId="77777777" w:rsidR="002C14CA" w:rsidRDefault="002C14CA" w:rsidP="00977847">
      <w:pPr>
        <w:pStyle w:val="ListParagraph"/>
        <w:spacing w:line="360" w:lineRule="auto"/>
        <w:ind w:left="0"/>
        <w:jc w:val="both"/>
        <w:rPr>
          <w:rFonts w:ascii="Arial" w:hAnsi="Arial" w:cs="Arial"/>
          <w:b/>
          <w:bCs/>
          <w:sz w:val="20"/>
          <w:szCs w:val="20"/>
        </w:rPr>
      </w:pPr>
    </w:p>
    <w:p w14:paraId="1637EFE5" w14:textId="77777777" w:rsidR="002C14CA" w:rsidRDefault="002C14CA" w:rsidP="00977847">
      <w:pPr>
        <w:pStyle w:val="ListParagraph"/>
        <w:spacing w:line="360" w:lineRule="auto"/>
        <w:ind w:left="0"/>
        <w:jc w:val="both"/>
        <w:rPr>
          <w:rFonts w:ascii="Arial" w:hAnsi="Arial" w:cs="Arial"/>
          <w:b/>
          <w:bCs/>
          <w:sz w:val="20"/>
          <w:szCs w:val="20"/>
        </w:rPr>
      </w:pPr>
      <w:r>
        <w:rPr>
          <w:rFonts w:ascii="Arial" w:hAnsi="Arial" w:cs="Arial"/>
          <w:b/>
          <w:bCs/>
          <w:sz w:val="20"/>
          <w:szCs w:val="20"/>
        </w:rPr>
        <w:t>Qu 1e-1g Student Studies only:</w:t>
      </w:r>
    </w:p>
    <w:p w14:paraId="7AFADF02" w14:textId="77777777" w:rsidR="005806C1" w:rsidRPr="00692770" w:rsidRDefault="00CA60B4" w:rsidP="00977847">
      <w:pPr>
        <w:pStyle w:val="ListParagraph"/>
        <w:spacing w:line="360" w:lineRule="auto"/>
        <w:ind w:left="0"/>
        <w:jc w:val="both"/>
        <w:rPr>
          <w:rFonts w:ascii="Arial" w:hAnsi="Arial" w:cs="Arial"/>
          <w:b/>
          <w:bCs/>
          <w:sz w:val="20"/>
          <w:szCs w:val="20"/>
        </w:rPr>
      </w:pPr>
      <w:r w:rsidRPr="00692770">
        <w:rPr>
          <w:rFonts w:ascii="Arial" w:hAnsi="Arial" w:cs="Arial"/>
          <w:b/>
          <w:bCs/>
          <w:sz w:val="20"/>
          <w:szCs w:val="20"/>
        </w:rPr>
        <w:t>1</w:t>
      </w:r>
      <w:r w:rsidR="002C14CA" w:rsidRPr="00692770">
        <w:rPr>
          <w:rFonts w:ascii="Arial" w:hAnsi="Arial" w:cs="Arial"/>
          <w:b/>
          <w:bCs/>
          <w:sz w:val="20"/>
          <w:szCs w:val="20"/>
        </w:rPr>
        <w:t>e</w:t>
      </w:r>
      <w:r w:rsidR="005806C1" w:rsidRPr="00692770">
        <w:rPr>
          <w:rFonts w:ascii="Arial" w:hAnsi="Arial" w:cs="Arial"/>
          <w:b/>
          <w:bCs/>
          <w:sz w:val="20"/>
          <w:szCs w:val="20"/>
        </w:rPr>
        <w:t xml:space="preserve">. Details of the </w:t>
      </w:r>
      <w:r w:rsidR="00960E27" w:rsidRPr="00692770">
        <w:rPr>
          <w:rFonts w:ascii="Arial" w:hAnsi="Arial" w:cs="Arial"/>
          <w:b/>
          <w:bCs/>
          <w:sz w:val="20"/>
          <w:szCs w:val="20"/>
        </w:rPr>
        <w:t>Course</w:t>
      </w:r>
      <w:r w:rsidR="005806C1" w:rsidRPr="00692770">
        <w:rPr>
          <w:rFonts w:ascii="Arial" w:hAnsi="Arial" w:cs="Arial"/>
          <w:b/>
          <w:bCs/>
          <w:sz w:val="20"/>
          <w:szCs w:val="20"/>
        </w:rPr>
        <w:t xml:space="preserve"> Leader</w:t>
      </w:r>
    </w:p>
    <w:tbl>
      <w:tblPr>
        <w:tblStyle w:val="TableGrid"/>
        <w:tblW w:w="10791" w:type="dxa"/>
        <w:tblInd w:w="-147" w:type="dxa"/>
        <w:tblLook w:val="04A0" w:firstRow="1" w:lastRow="0" w:firstColumn="1" w:lastColumn="0" w:noHBand="0" w:noVBand="1"/>
      </w:tblPr>
      <w:tblGrid>
        <w:gridCol w:w="10791"/>
      </w:tblGrid>
      <w:tr w:rsidR="005806C1" w:rsidRPr="00960E27" w14:paraId="2656CF25" w14:textId="77777777" w:rsidTr="00AE40D5">
        <w:trPr>
          <w:trHeight w:val="189"/>
        </w:trPr>
        <w:tc>
          <w:tcPr>
            <w:tcW w:w="10791" w:type="dxa"/>
          </w:tcPr>
          <w:p w14:paraId="054A401F" w14:textId="77777777" w:rsidR="00692770" w:rsidRPr="00960E27" w:rsidRDefault="00692770" w:rsidP="00692770">
            <w:pPr>
              <w:pStyle w:val="ListParagraph"/>
              <w:ind w:left="0"/>
              <w:jc w:val="both"/>
              <w:rPr>
                <w:rFonts w:ascii="Arial" w:hAnsi="Arial" w:cs="Arial"/>
                <w:sz w:val="20"/>
                <w:szCs w:val="20"/>
              </w:rPr>
            </w:pPr>
            <w:r w:rsidRPr="00960E27">
              <w:rPr>
                <w:rFonts w:ascii="Arial" w:hAnsi="Arial" w:cs="Arial"/>
                <w:sz w:val="20"/>
                <w:szCs w:val="20"/>
              </w:rPr>
              <w:t>Title and full name:</w:t>
            </w:r>
            <w:r>
              <w:rPr>
                <w:rFonts w:ascii="Arial" w:hAnsi="Arial" w:cs="Arial"/>
                <w:sz w:val="20"/>
                <w:szCs w:val="20"/>
              </w:rPr>
              <w:t xml:space="preserve"> Dr Michael Page</w:t>
            </w:r>
          </w:p>
          <w:p w14:paraId="0C8AAA6D" w14:textId="77777777" w:rsidR="00692770" w:rsidRPr="00960E27" w:rsidRDefault="00692770" w:rsidP="00692770">
            <w:pPr>
              <w:pStyle w:val="ListParagraph"/>
              <w:ind w:left="0"/>
              <w:jc w:val="both"/>
              <w:rPr>
                <w:rFonts w:ascii="Arial" w:hAnsi="Arial" w:cs="Arial"/>
                <w:sz w:val="20"/>
                <w:szCs w:val="20"/>
              </w:rPr>
            </w:pPr>
            <w:r w:rsidRPr="00960E27">
              <w:rPr>
                <w:rFonts w:ascii="Arial" w:hAnsi="Arial" w:cs="Arial"/>
                <w:sz w:val="20"/>
                <w:szCs w:val="20"/>
              </w:rPr>
              <w:t>School or Institute:</w:t>
            </w:r>
            <w:r>
              <w:rPr>
                <w:rFonts w:ascii="Arial" w:hAnsi="Arial" w:cs="Arial"/>
                <w:sz w:val="20"/>
                <w:szCs w:val="20"/>
              </w:rPr>
              <w:t xml:space="preserve"> Institute for Health Sciences Education</w:t>
            </w:r>
          </w:p>
          <w:p w14:paraId="3EB8BDD0" w14:textId="77777777" w:rsidR="00692770" w:rsidRPr="00960E27" w:rsidRDefault="00692770" w:rsidP="00692770">
            <w:pPr>
              <w:pStyle w:val="ListParagraph"/>
              <w:ind w:left="0"/>
              <w:jc w:val="both"/>
              <w:rPr>
                <w:rFonts w:ascii="Arial" w:hAnsi="Arial" w:cs="Arial"/>
                <w:sz w:val="20"/>
                <w:szCs w:val="20"/>
              </w:rPr>
            </w:pPr>
            <w:r w:rsidRPr="00960E27">
              <w:rPr>
                <w:rFonts w:ascii="Arial" w:hAnsi="Arial" w:cs="Arial"/>
                <w:sz w:val="20"/>
                <w:szCs w:val="20"/>
              </w:rPr>
              <w:t xml:space="preserve">Email: </w:t>
            </w:r>
            <w:r>
              <w:rPr>
                <w:rFonts w:ascii="Arial" w:hAnsi="Arial" w:cs="Arial"/>
                <w:sz w:val="20"/>
                <w:szCs w:val="20"/>
              </w:rPr>
              <w:t>m.page@qmul.ac.uk</w:t>
            </w:r>
          </w:p>
          <w:p w14:paraId="5056A077" w14:textId="77777777" w:rsidR="005806C1" w:rsidRPr="00960E27" w:rsidRDefault="00692770" w:rsidP="00692770">
            <w:pPr>
              <w:pStyle w:val="ListParagraph"/>
              <w:ind w:left="0"/>
              <w:jc w:val="both"/>
              <w:rPr>
                <w:rFonts w:ascii="Arial" w:hAnsi="Arial" w:cs="Arial"/>
                <w:sz w:val="20"/>
                <w:szCs w:val="20"/>
              </w:rPr>
            </w:pPr>
            <w:r w:rsidRPr="00960E27">
              <w:rPr>
                <w:rFonts w:ascii="Arial" w:hAnsi="Arial" w:cs="Arial"/>
                <w:sz w:val="20"/>
                <w:szCs w:val="20"/>
              </w:rPr>
              <w:t>Telephone:</w:t>
            </w:r>
            <w:r>
              <w:rPr>
                <w:rFonts w:ascii="Arial" w:hAnsi="Arial" w:cs="Arial"/>
                <w:sz w:val="20"/>
                <w:szCs w:val="20"/>
              </w:rPr>
              <w:t xml:space="preserve"> 07793143173</w:t>
            </w:r>
          </w:p>
        </w:tc>
      </w:tr>
    </w:tbl>
    <w:p w14:paraId="6B559714" w14:textId="77777777" w:rsidR="005806C1" w:rsidRPr="00960E27" w:rsidRDefault="005806C1" w:rsidP="00977847">
      <w:pPr>
        <w:pStyle w:val="ListParagraph"/>
        <w:spacing w:line="360" w:lineRule="auto"/>
        <w:ind w:left="0"/>
        <w:jc w:val="both"/>
        <w:rPr>
          <w:rFonts w:ascii="Arial" w:hAnsi="Arial" w:cs="Arial"/>
          <w:b/>
          <w:bCs/>
          <w:sz w:val="20"/>
          <w:szCs w:val="20"/>
        </w:rPr>
      </w:pPr>
    </w:p>
    <w:p w14:paraId="4D91D5E6" w14:textId="77777777" w:rsidR="00977847" w:rsidRPr="00960E27" w:rsidRDefault="00977847" w:rsidP="00977847">
      <w:pPr>
        <w:jc w:val="both"/>
        <w:rPr>
          <w:rFonts w:ascii="Arial" w:hAnsi="Arial" w:cs="Arial"/>
          <w:b/>
          <w:bCs/>
          <w:sz w:val="20"/>
          <w:szCs w:val="20"/>
        </w:rPr>
      </w:pPr>
      <w:r w:rsidRPr="00960E27">
        <w:rPr>
          <w:rFonts w:ascii="Arial" w:hAnsi="Arial" w:cs="Arial"/>
          <w:b/>
          <w:bCs/>
          <w:sz w:val="20"/>
          <w:szCs w:val="20"/>
        </w:rPr>
        <w:lastRenderedPageBreak/>
        <w:t>1</w:t>
      </w:r>
      <w:r w:rsidR="002C14CA">
        <w:rPr>
          <w:rFonts w:ascii="Arial" w:hAnsi="Arial" w:cs="Arial"/>
          <w:b/>
          <w:bCs/>
          <w:sz w:val="20"/>
          <w:szCs w:val="20"/>
        </w:rPr>
        <w:t>f</w:t>
      </w:r>
      <w:r w:rsidRPr="00960E27">
        <w:rPr>
          <w:rFonts w:ascii="Arial" w:hAnsi="Arial" w:cs="Arial"/>
          <w:b/>
          <w:bCs/>
          <w:sz w:val="20"/>
          <w:szCs w:val="20"/>
        </w:rPr>
        <w:t xml:space="preserve">. Details of the Supervisor </w:t>
      </w:r>
    </w:p>
    <w:p w14:paraId="7C6A3180" w14:textId="77777777" w:rsidR="00977847" w:rsidRPr="00641722" w:rsidRDefault="00977847" w:rsidP="00977847">
      <w:pPr>
        <w:pStyle w:val="ListParagraph"/>
        <w:jc w:val="both"/>
        <w:rPr>
          <w:rFonts w:ascii="Arial" w:hAnsi="Arial" w:cs="Arial"/>
          <w:b/>
          <w:bCs/>
        </w:rPr>
      </w:pPr>
    </w:p>
    <w:tbl>
      <w:tblPr>
        <w:tblStyle w:val="TableGrid"/>
        <w:tblW w:w="10774" w:type="dxa"/>
        <w:tblInd w:w="-147" w:type="dxa"/>
        <w:tblLook w:val="04A0" w:firstRow="1" w:lastRow="0" w:firstColumn="1" w:lastColumn="0" w:noHBand="0" w:noVBand="1"/>
      </w:tblPr>
      <w:tblGrid>
        <w:gridCol w:w="10774"/>
      </w:tblGrid>
      <w:tr w:rsidR="00977847" w:rsidRPr="00641722" w14:paraId="514D6C30" w14:textId="77777777" w:rsidTr="00B14739">
        <w:trPr>
          <w:trHeight w:val="959"/>
        </w:trPr>
        <w:tc>
          <w:tcPr>
            <w:tcW w:w="10774" w:type="dxa"/>
          </w:tcPr>
          <w:p w14:paraId="10F9F782" w14:textId="053B3E73" w:rsidR="00977847" w:rsidRPr="00960E27" w:rsidRDefault="00977847" w:rsidP="003F2A42">
            <w:pPr>
              <w:pStyle w:val="ListParagraph"/>
              <w:ind w:left="0"/>
              <w:jc w:val="both"/>
              <w:rPr>
                <w:rFonts w:ascii="Arial" w:hAnsi="Arial" w:cs="Arial"/>
                <w:sz w:val="20"/>
                <w:szCs w:val="20"/>
              </w:rPr>
            </w:pPr>
            <w:bookmarkStart w:id="1" w:name="_Hlk62878439"/>
            <w:r w:rsidRPr="00960E27">
              <w:rPr>
                <w:rFonts w:ascii="Arial" w:hAnsi="Arial" w:cs="Arial"/>
                <w:sz w:val="20"/>
                <w:szCs w:val="20"/>
              </w:rPr>
              <w:t>Title and full name:</w:t>
            </w:r>
            <w:r w:rsidR="00722243">
              <w:rPr>
                <w:rFonts w:ascii="Arial" w:hAnsi="Arial" w:cs="Arial"/>
                <w:sz w:val="20"/>
                <w:szCs w:val="20"/>
              </w:rPr>
              <w:t xml:space="preserve"> Dr Michael Page</w:t>
            </w:r>
            <w:r w:rsidR="007A6854">
              <w:rPr>
                <w:rFonts w:ascii="Arial" w:hAnsi="Arial" w:cs="Arial"/>
                <w:sz w:val="20"/>
                <w:szCs w:val="20"/>
              </w:rPr>
              <w:t xml:space="preserve"> (MP)</w:t>
            </w:r>
          </w:p>
          <w:p w14:paraId="60990161" w14:textId="77777777" w:rsidR="00977847" w:rsidRPr="00960E27" w:rsidRDefault="00977847" w:rsidP="003F2A42">
            <w:pPr>
              <w:pStyle w:val="ListParagraph"/>
              <w:ind w:left="0"/>
              <w:jc w:val="both"/>
              <w:rPr>
                <w:rFonts w:ascii="Arial" w:hAnsi="Arial" w:cs="Arial"/>
                <w:sz w:val="20"/>
                <w:szCs w:val="20"/>
              </w:rPr>
            </w:pPr>
            <w:r w:rsidRPr="00960E27">
              <w:rPr>
                <w:rFonts w:ascii="Arial" w:hAnsi="Arial" w:cs="Arial"/>
                <w:sz w:val="20"/>
                <w:szCs w:val="20"/>
              </w:rPr>
              <w:t>School or Institute:</w:t>
            </w:r>
            <w:r w:rsidR="00722243">
              <w:rPr>
                <w:rFonts w:ascii="Arial" w:hAnsi="Arial" w:cs="Arial"/>
                <w:sz w:val="20"/>
                <w:szCs w:val="20"/>
              </w:rPr>
              <w:t xml:space="preserve"> Institute for Health Sciences Education</w:t>
            </w:r>
          </w:p>
          <w:p w14:paraId="68D6C731" w14:textId="77777777" w:rsidR="00977847" w:rsidRPr="00960E27" w:rsidRDefault="00977847" w:rsidP="003F2A42">
            <w:pPr>
              <w:pStyle w:val="ListParagraph"/>
              <w:ind w:left="0"/>
              <w:jc w:val="both"/>
              <w:rPr>
                <w:rFonts w:ascii="Arial" w:hAnsi="Arial" w:cs="Arial"/>
                <w:sz w:val="20"/>
                <w:szCs w:val="20"/>
              </w:rPr>
            </w:pPr>
            <w:r w:rsidRPr="00960E27">
              <w:rPr>
                <w:rFonts w:ascii="Arial" w:hAnsi="Arial" w:cs="Arial"/>
                <w:sz w:val="20"/>
                <w:szCs w:val="20"/>
              </w:rPr>
              <w:t xml:space="preserve">Email: </w:t>
            </w:r>
            <w:r w:rsidR="00722243">
              <w:rPr>
                <w:rFonts w:ascii="Arial" w:hAnsi="Arial" w:cs="Arial"/>
                <w:sz w:val="20"/>
                <w:szCs w:val="20"/>
              </w:rPr>
              <w:t>m.page@qmul.ac.uk</w:t>
            </w:r>
          </w:p>
          <w:p w14:paraId="12A4A4A8" w14:textId="77777777" w:rsidR="00977847" w:rsidRPr="00960E27" w:rsidRDefault="00977847" w:rsidP="003F2A42">
            <w:pPr>
              <w:pStyle w:val="ListParagraph"/>
              <w:ind w:left="0"/>
              <w:jc w:val="both"/>
              <w:rPr>
                <w:rFonts w:ascii="Arial" w:hAnsi="Arial" w:cs="Arial"/>
                <w:sz w:val="20"/>
                <w:szCs w:val="20"/>
              </w:rPr>
            </w:pPr>
            <w:r w:rsidRPr="00960E27">
              <w:rPr>
                <w:rFonts w:ascii="Arial" w:hAnsi="Arial" w:cs="Arial"/>
                <w:sz w:val="20"/>
                <w:szCs w:val="20"/>
              </w:rPr>
              <w:t>Telephone:</w:t>
            </w:r>
            <w:r w:rsidR="00692770">
              <w:rPr>
                <w:rFonts w:ascii="Arial" w:hAnsi="Arial" w:cs="Arial"/>
                <w:sz w:val="20"/>
                <w:szCs w:val="20"/>
              </w:rPr>
              <w:t xml:space="preserve"> 07793143173</w:t>
            </w:r>
          </w:p>
        </w:tc>
      </w:tr>
      <w:bookmarkEnd w:id="1"/>
    </w:tbl>
    <w:p w14:paraId="223C5F41" w14:textId="77777777" w:rsidR="00977847" w:rsidRPr="00960E27" w:rsidRDefault="00977847" w:rsidP="00977847">
      <w:pPr>
        <w:contextualSpacing/>
        <w:jc w:val="both"/>
        <w:rPr>
          <w:rFonts w:ascii="Arial" w:hAnsi="Arial" w:cs="Arial"/>
          <w:b/>
          <w:bCs/>
          <w:color w:val="0070C0"/>
          <w:sz w:val="20"/>
          <w:szCs w:val="20"/>
        </w:rPr>
      </w:pPr>
    </w:p>
    <w:p w14:paraId="011F1716" w14:textId="77777777" w:rsidR="00977847" w:rsidRPr="00960E27" w:rsidRDefault="00977847" w:rsidP="00977847">
      <w:pPr>
        <w:jc w:val="both"/>
        <w:rPr>
          <w:rFonts w:ascii="Arial" w:hAnsi="Arial" w:cs="Arial"/>
          <w:b/>
          <w:bCs/>
          <w:sz w:val="20"/>
          <w:szCs w:val="20"/>
        </w:rPr>
      </w:pPr>
      <w:r w:rsidRPr="00960E27">
        <w:rPr>
          <w:rFonts w:ascii="Arial" w:hAnsi="Arial" w:cs="Arial"/>
          <w:b/>
          <w:bCs/>
          <w:sz w:val="20"/>
          <w:szCs w:val="20"/>
        </w:rPr>
        <w:t>1</w:t>
      </w:r>
      <w:r w:rsidR="002C14CA">
        <w:rPr>
          <w:rFonts w:ascii="Arial" w:hAnsi="Arial" w:cs="Arial"/>
          <w:b/>
          <w:bCs/>
          <w:sz w:val="20"/>
          <w:szCs w:val="20"/>
        </w:rPr>
        <w:t>g</w:t>
      </w:r>
      <w:r w:rsidRPr="00960E27">
        <w:rPr>
          <w:rFonts w:ascii="Arial" w:hAnsi="Arial" w:cs="Arial"/>
          <w:b/>
          <w:bCs/>
          <w:sz w:val="20"/>
          <w:szCs w:val="20"/>
        </w:rPr>
        <w:t>. Details of the Queen Mary Student Investigator</w:t>
      </w:r>
      <w:r w:rsidR="00A37560">
        <w:rPr>
          <w:rFonts w:ascii="Arial" w:hAnsi="Arial" w:cs="Arial"/>
          <w:b/>
          <w:bCs/>
          <w:sz w:val="20"/>
          <w:szCs w:val="20"/>
        </w:rPr>
        <w:t>(s)</w:t>
      </w:r>
    </w:p>
    <w:p w14:paraId="20C54BA2" w14:textId="77777777" w:rsidR="00977847" w:rsidRPr="008D6D23" w:rsidRDefault="00977847" w:rsidP="00977847">
      <w:pPr>
        <w:pStyle w:val="ListParagraph"/>
        <w:ind w:left="502"/>
        <w:jc w:val="both"/>
        <w:rPr>
          <w:rFonts w:ascii="Arial" w:hAnsi="Arial" w:cs="Arial"/>
          <w:b/>
          <w:bCs/>
        </w:rPr>
      </w:pPr>
    </w:p>
    <w:tbl>
      <w:tblPr>
        <w:tblStyle w:val="TableGrid"/>
        <w:tblW w:w="10774" w:type="dxa"/>
        <w:tblInd w:w="-147" w:type="dxa"/>
        <w:tblLook w:val="04A0" w:firstRow="1" w:lastRow="0" w:firstColumn="1" w:lastColumn="0" w:noHBand="0" w:noVBand="1"/>
      </w:tblPr>
      <w:tblGrid>
        <w:gridCol w:w="10774"/>
      </w:tblGrid>
      <w:tr w:rsidR="00977847" w:rsidRPr="00641722" w14:paraId="61FD0A9F" w14:textId="77777777" w:rsidTr="00B14739">
        <w:tc>
          <w:tcPr>
            <w:tcW w:w="10774" w:type="dxa"/>
          </w:tcPr>
          <w:p w14:paraId="4BF358DF" w14:textId="77777777" w:rsidR="00722243" w:rsidRPr="00960E27" w:rsidRDefault="00722243" w:rsidP="00722243">
            <w:pPr>
              <w:jc w:val="both"/>
              <w:rPr>
                <w:rFonts w:ascii="Arial" w:hAnsi="Arial" w:cs="Arial"/>
                <w:sz w:val="20"/>
                <w:szCs w:val="20"/>
              </w:rPr>
            </w:pPr>
            <w:r w:rsidRPr="00960E27">
              <w:rPr>
                <w:rFonts w:ascii="Arial" w:hAnsi="Arial" w:cs="Arial"/>
                <w:sz w:val="20"/>
                <w:szCs w:val="20"/>
              </w:rPr>
              <w:t>Title and full name:</w:t>
            </w:r>
            <w:r>
              <w:rPr>
                <w:rFonts w:ascii="Arial" w:hAnsi="Arial" w:cs="Arial"/>
                <w:sz w:val="20"/>
                <w:szCs w:val="20"/>
              </w:rPr>
              <w:t xml:space="preserve"> Mr Thomas David Stringfellow MRCS BMBS BMedSci(hons)</w:t>
            </w:r>
            <w:r w:rsidR="00D852C3">
              <w:rPr>
                <w:rFonts w:ascii="Arial" w:hAnsi="Arial" w:cs="Arial"/>
                <w:sz w:val="20"/>
                <w:szCs w:val="20"/>
              </w:rPr>
              <w:t xml:space="preserve"> (TDS)</w:t>
            </w:r>
          </w:p>
          <w:p w14:paraId="51A5523E" w14:textId="77777777" w:rsidR="00722243" w:rsidRPr="00960E27" w:rsidRDefault="00722243" w:rsidP="00722243">
            <w:pPr>
              <w:jc w:val="both"/>
              <w:rPr>
                <w:rFonts w:ascii="Arial" w:hAnsi="Arial" w:cs="Arial"/>
                <w:sz w:val="20"/>
                <w:szCs w:val="20"/>
              </w:rPr>
            </w:pPr>
            <w:r w:rsidRPr="00960E27">
              <w:rPr>
                <w:rFonts w:ascii="Arial" w:hAnsi="Arial" w:cs="Arial"/>
                <w:sz w:val="20"/>
                <w:szCs w:val="20"/>
              </w:rPr>
              <w:t>School or Institute:</w:t>
            </w:r>
            <w:r>
              <w:rPr>
                <w:rFonts w:ascii="Arial" w:hAnsi="Arial" w:cs="Arial"/>
                <w:sz w:val="20"/>
                <w:szCs w:val="20"/>
              </w:rPr>
              <w:t xml:space="preserve"> Institute of Health Sciences Education</w:t>
            </w:r>
          </w:p>
          <w:p w14:paraId="4E50F3FB" w14:textId="77777777" w:rsidR="00722243" w:rsidRPr="00960E27" w:rsidRDefault="00722243" w:rsidP="00722243">
            <w:pPr>
              <w:jc w:val="both"/>
              <w:rPr>
                <w:rFonts w:ascii="Arial" w:hAnsi="Arial" w:cs="Arial"/>
                <w:b/>
                <w:bCs/>
                <w:sz w:val="20"/>
                <w:szCs w:val="20"/>
              </w:rPr>
            </w:pPr>
            <w:r w:rsidRPr="00960E27">
              <w:rPr>
                <w:rFonts w:ascii="Arial" w:hAnsi="Arial" w:cs="Arial"/>
                <w:sz w:val="20"/>
                <w:szCs w:val="20"/>
              </w:rPr>
              <w:t>Email:</w:t>
            </w:r>
            <w:r w:rsidRPr="00960E27">
              <w:rPr>
                <w:rFonts w:ascii="Arial" w:hAnsi="Arial" w:cs="Arial"/>
                <w:b/>
                <w:bCs/>
                <w:sz w:val="20"/>
                <w:szCs w:val="20"/>
              </w:rPr>
              <w:t xml:space="preserve"> </w:t>
            </w:r>
            <w:r>
              <w:rPr>
                <w:rFonts w:ascii="Arial" w:hAnsi="Arial" w:cs="Arial"/>
                <w:b/>
                <w:bCs/>
                <w:sz w:val="20"/>
                <w:szCs w:val="20"/>
              </w:rPr>
              <w:t>ha231360@qmul.ac.uk</w:t>
            </w:r>
          </w:p>
          <w:p w14:paraId="12ACCDC3" w14:textId="77777777" w:rsidR="00722243" w:rsidRPr="00960E27" w:rsidRDefault="00722243" w:rsidP="00722243">
            <w:pPr>
              <w:jc w:val="both"/>
              <w:rPr>
                <w:rFonts w:ascii="Arial" w:hAnsi="Arial" w:cs="Arial"/>
                <w:sz w:val="20"/>
                <w:szCs w:val="20"/>
              </w:rPr>
            </w:pPr>
            <w:r w:rsidRPr="00960E27">
              <w:rPr>
                <w:rFonts w:ascii="Arial" w:hAnsi="Arial" w:cs="Arial"/>
                <w:sz w:val="20"/>
                <w:szCs w:val="20"/>
              </w:rPr>
              <w:t>Programme of study:</w:t>
            </w:r>
            <w:r>
              <w:rPr>
                <w:rFonts w:ascii="Arial" w:hAnsi="Arial" w:cs="Arial"/>
                <w:sz w:val="20"/>
                <w:szCs w:val="20"/>
              </w:rPr>
              <w:t xml:space="preserve"> MA Medical Education</w:t>
            </w:r>
          </w:p>
          <w:p w14:paraId="0A5E62B2" w14:textId="77777777" w:rsidR="0080667F" w:rsidRPr="00641722" w:rsidRDefault="00722243" w:rsidP="00722243">
            <w:pPr>
              <w:jc w:val="both"/>
              <w:rPr>
                <w:rFonts w:ascii="Arial" w:hAnsi="Arial" w:cs="Arial"/>
              </w:rPr>
            </w:pPr>
            <w:r w:rsidRPr="00960E27">
              <w:rPr>
                <w:rFonts w:ascii="Arial" w:hAnsi="Arial" w:cs="Arial"/>
                <w:sz w:val="20"/>
                <w:szCs w:val="20"/>
              </w:rPr>
              <w:t>Module code</w:t>
            </w:r>
            <w:r>
              <w:rPr>
                <w:rFonts w:ascii="Arial" w:hAnsi="Arial" w:cs="Arial"/>
                <w:sz w:val="20"/>
                <w:szCs w:val="20"/>
              </w:rPr>
              <w:t xml:space="preserve">: </w:t>
            </w:r>
            <w:r w:rsidRPr="00B669D2">
              <w:rPr>
                <w:rFonts w:ascii="Arial" w:hAnsi="Arial" w:cs="Arial"/>
                <w:sz w:val="20"/>
                <w:szCs w:val="20"/>
              </w:rPr>
              <w:t>IHS7015</w:t>
            </w:r>
            <w:r>
              <w:rPr>
                <w:rFonts w:ascii="Arial" w:hAnsi="Arial" w:cs="Arial"/>
                <w:sz w:val="20"/>
                <w:szCs w:val="20"/>
              </w:rPr>
              <w:t xml:space="preserve"> Dissertation</w:t>
            </w:r>
          </w:p>
        </w:tc>
      </w:tr>
    </w:tbl>
    <w:p w14:paraId="438D6C4C" w14:textId="77777777" w:rsidR="00977847" w:rsidRPr="002E367D" w:rsidRDefault="00977847" w:rsidP="002E367D">
      <w:pPr>
        <w:contextualSpacing/>
        <w:jc w:val="both"/>
        <w:rPr>
          <w:rFonts w:ascii="Arial" w:hAnsi="Arial" w:cs="Arial"/>
          <w:sz w:val="24"/>
          <w:szCs w:val="24"/>
        </w:rPr>
      </w:pPr>
    </w:p>
    <w:p w14:paraId="23808716" w14:textId="77777777" w:rsidR="00B511E8" w:rsidRPr="00960E27" w:rsidRDefault="00B511E8" w:rsidP="00B511E8">
      <w:pPr>
        <w:jc w:val="both"/>
        <w:rPr>
          <w:rFonts w:ascii="Arial" w:hAnsi="Arial" w:cs="Arial"/>
          <w:b/>
          <w:bCs/>
          <w:i/>
          <w:iCs/>
          <w:sz w:val="20"/>
          <w:szCs w:val="20"/>
        </w:rPr>
      </w:pPr>
      <w:r w:rsidRPr="00960E27">
        <w:rPr>
          <w:rFonts w:ascii="Arial" w:hAnsi="Arial" w:cs="Arial"/>
          <w:b/>
          <w:bCs/>
          <w:sz w:val="20"/>
          <w:szCs w:val="20"/>
        </w:rPr>
        <w:t>1</w:t>
      </w:r>
      <w:r w:rsidR="002C14CA">
        <w:rPr>
          <w:rFonts w:ascii="Arial" w:hAnsi="Arial" w:cs="Arial"/>
          <w:b/>
          <w:bCs/>
          <w:sz w:val="20"/>
          <w:szCs w:val="20"/>
        </w:rPr>
        <w:t>h</w:t>
      </w:r>
      <w:r w:rsidRPr="00960E27">
        <w:rPr>
          <w:rFonts w:ascii="Arial" w:hAnsi="Arial" w:cs="Arial"/>
          <w:b/>
          <w:bCs/>
          <w:sz w:val="20"/>
          <w:szCs w:val="20"/>
        </w:rPr>
        <w:t xml:space="preserve">. Details of other external collaborator(s) who will be contributing to the study </w:t>
      </w:r>
      <w:r w:rsidRPr="00960E27">
        <w:rPr>
          <w:rFonts w:ascii="Arial" w:hAnsi="Arial" w:cs="Arial"/>
          <w:b/>
          <w:bCs/>
          <w:i/>
          <w:iCs/>
          <w:sz w:val="20"/>
          <w:szCs w:val="20"/>
        </w:rPr>
        <w:t>(if applicable)</w:t>
      </w:r>
    </w:p>
    <w:p w14:paraId="14CB2AEA" w14:textId="77777777" w:rsidR="00B511E8" w:rsidRDefault="00B511E8" w:rsidP="00B511E8">
      <w:pPr>
        <w:ind w:left="284" w:hanging="284"/>
        <w:jc w:val="both"/>
        <w:rPr>
          <w:rFonts w:ascii="Arial" w:hAnsi="Arial" w:cs="Arial"/>
          <w:bCs/>
          <w:i/>
          <w:iCs/>
          <w:color w:val="808080" w:themeColor="background1" w:themeShade="80"/>
          <w:sz w:val="18"/>
          <w:szCs w:val="18"/>
        </w:rPr>
      </w:pPr>
      <w:r>
        <w:rPr>
          <w:rFonts w:ascii="Arial" w:hAnsi="Arial" w:cs="Arial"/>
          <w:b/>
          <w:bCs/>
          <w:i/>
          <w:iCs/>
          <w:color w:val="0070C0"/>
          <w:sz w:val="18"/>
          <w:szCs w:val="18"/>
        </w:rPr>
        <w:t xml:space="preserve"> </w:t>
      </w:r>
      <w:r w:rsidRPr="00641722">
        <w:rPr>
          <w:rFonts w:ascii="Arial" w:hAnsi="Arial" w:cs="Arial"/>
          <w:b/>
          <w:bCs/>
          <w:i/>
          <w:iCs/>
          <w:color w:val="0070C0"/>
          <w:sz w:val="18"/>
          <w:szCs w:val="18"/>
        </w:rPr>
        <w:t xml:space="preserve">Note to applicant: </w:t>
      </w:r>
      <w:r w:rsidRPr="00641722">
        <w:rPr>
          <w:rFonts w:ascii="Arial" w:hAnsi="Arial" w:cs="Arial"/>
          <w:bCs/>
          <w:i/>
          <w:iCs/>
          <w:color w:val="808080" w:themeColor="background1" w:themeShade="80"/>
          <w:sz w:val="18"/>
          <w:szCs w:val="18"/>
        </w:rPr>
        <w:t xml:space="preserve">Duplicate box for multiple </w:t>
      </w:r>
      <w:proofErr w:type="gramStart"/>
      <w:r w:rsidRPr="00641722">
        <w:rPr>
          <w:rFonts w:ascii="Arial" w:hAnsi="Arial" w:cs="Arial"/>
          <w:bCs/>
          <w:i/>
          <w:iCs/>
          <w:color w:val="808080" w:themeColor="background1" w:themeShade="80"/>
          <w:sz w:val="18"/>
          <w:szCs w:val="18"/>
        </w:rPr>
        <w:t>collaborators</w:t>
      </w:r>
      <w:proofErr w:type="gramEnd"/>
    </w:p>
    <w:p w14:paraId="513A1744" w14:textId="77777777" w:rsidR="00B511E8" w:rsidRPr="00641722" w:rsidRDefault="00B511E8" w:rsidP="00B511E8">
      <w:pPr>
        <w:ind w:left="284" w:hanging="284"/>
        <w:jc w:val="both"/>
        <w:rPr>
          <w:rFonts w:ascii="Arial" w:hAnsi="Arial" w:cs="Arial"/>
          <w:b/>
          <w:bCs/>
          <w:color w:val="767171" w:themeColor="background2" w:themeShade="80"/>
        </w:rPr>
      </w:pPr>
    </w:p>
    <w:tbl>
      <w:tblPr>
        <w:tblStyle w:val="TableGrid"/>
        <w:tblW w:w="10774" w:type="dxa"/>
        <w:tblInd w:w="-147" w:type="dxa"/>
        <w:tblLook w:val="04A0" w:firstRow="1" w:lastRow="0" w:firstColumn="1" w:lastColumn="0" w:noHBand="0" w:noVBand="1"/>
      </w:tblPr>
      <w:tblGrid>
        <w:gridCol w:w="10774"/>
      </w:tblGrid>
      <w:tr w:rsidR="00B511E8" w:rsidRPr="00641722" w14:paraId="6BF409B6" w14:textId="77777777" w:rsidTr="00B14739">
        <w:tc>
          <w:tcPr>
            <w:tcW w:w="10774" w:type="dxa"/>
          </w:tcPr>
          <w:p w14:paraId="3C9B77C0" w14:textId="2814BBBF" w:rsidR="00B511E8" w:rsidRPr="00960E27" w:rsidRDefault="00B511E8" w:rsidP="003F2A42">
            <w:pPr>
              <w:pStyle w:val="ListParagraph"/>
              <w:ind w:left="0"/>
              <w:jc w:val="both"/>
              <w:rPr>
                <w:rFonts w:ascii="Arial" w:hAnsi="Arial" w:cs="Arial"/>
                <w:sz w:val="20"/>
                <w:szCs w:val="20"/>
              </w:rPr>
            </w:pPr>
            <w:r w:rsidRPr="00960E27">
              <w:rPr>
                <w:rFonts w:ascii="Arial" w:hAnsi="Arial" w:cs="Arial"/>
                <w:sz w:val="20"/>
                <w:szCs w:val="20"/>
              </w:rPr>
              <w:t>Title and full name:</w:t>
            </w:r>
            <w:r w:rsidR="00722243">
              <w:rPr>
                <w:rFonts w:ascii="Arial" w:hAnsi="Arial" w:cs="Arial"/>
                <w:sz w:val="20"/>
                <w:szCs w:val="20"/>
              </w:rPr>
              <w:t xml:space="preserve"> Mr Robert McCulloch FRCS, </w:t>
            </w:r>
            <w:r w:rsidR="007A6854">
              <w:rPr>
                <w:rFonts w:ascii="Arial" w:hAnsi="Arial" w:cs="Arial"/>
                <w:sz w:val="20"/>
                <w:szCs w:val="20"/>
              </w:rPr>
              <w:t>(RM)</w:t>
            </w:r>
          </w:p>
          <w:p w14:paraId="334DD7BE" w14:textId="77777777" w:rsidR="00B511E8" w:rsidRPr="00960E27" w:rsidRDefault="00B511E8" w:rsidP="003F2A42">
            <w:pPr>
              <w:pStyle w:val="ListParagraph"/>
              <w:ind w:left="0"/>
              <w:jc w:val="both"/>
              <w:rPr>
                <w:rFonts w:ascii="Arial" w:hAnsi="Arial" w:cs="Arial"/>
                <w:sz w:val="20"/>
                <w:szCs w:val="20"/>
              </w:rPr>
            </w:pPr>
            <w:r w:rsidRPr="00960E27">
              <w:rPr>
                <w:rFonts w:ascii="Arial" w:hAnsi="Arial" w:cs="Arial"/>
                <w:sz w:val="20"/>
                <w:szCs w:val="20"/>
              </w:rPr>
              <w:t>Position held:</w:t>
            </w:r>
            <w:r w:rsidR="00722243">
              <w:rPr>
                <w:rFonts w:ascii="Arial" w:hAnsi="Arial" w:cs="Arial"/>
                <w:sz w:val="20"/>
                <w:szCs w:val="20"/>
              </w:rPr>
              <w:t xml:space="preserve"> Consultant Orthopaedic Surgeon</w:t>
            </w:r>
          </w:p>
          <w:p w14:paraId="4C5A6971" w14:textId="77777777" w:rsidR="004F798B" w:rsidRDefault="00B511E8" w:rsidP="003F2A42">
            <w:pPr>
              <w:pStyle w:val="ListParagraph"/>
              <w:ind w:left="0"/>
              <w:jc w:val="both"/>
              <w:rPr>
                <w:rFonts w:ascii="Arial" w:hAnsi="Arial" w:cs="Arial"/>
                <w:sz w:val="20"/>
                <w:szCs w:val="20"/>
              </w:rPr>
            </w:pPr>
            <w:r w:rsidRPr="00960E27">
              <w:rPr>
                <w:rFonts w:ascii="Arial" w:hAnsi="Arial" w:cs="Arial"/>
                <w:sz w:val="20"/>
                <w:szCs w:val="20"/>
              </w:rPr>
              <w:t xml:space="preserve">Organisation, postal </w:t>
            </w:r>
            <w:proofErr w:type="gramStart"/>
            <w:r w:rsidRPr="00960E27">
              <w:rPr>
                <w:rFonts w:ascii="Arial" w:hAnsi="Arial" w:cs="Arial"/>
                <w:sz w:val="20"/>
                <w:szCs w:val="20"/>
              </w:rPr>
              <w:t>address</w:t>
            </w:r>
            <w:proofErr w:type="gramEnd"/>
            <w:r w:rsidRPr="00960E27">
              <w:rPr>
                <w:rFonts w:ascii="Arial" w:hAnsi="Arial" w:cs="Arial"/>
                <w:sz w:val="20"/>
                <w:szCs w:val="20"/>
              </w:rPr>
              <w:t xml:space="preserve"> and website if available:</w:t>
            </w:r>
            <w:r w:rsidR="004F798B">
              <w:rPr>
                <w:rFonts w:ascii="Arial" w:hAnsi="Arial" w:cs="Arial"/>
                <w:sz w:val="20"/>
                <w:szCs w:val="20"/>
              </w:rPr>
              <w:t xml:space="preserve"> </w:t>
            </w:r>
          </w:p>
          <w:p w14:paraId="438BF096" w14:textId="77777777" w:rsidR="004F798B" w:rsidRDefault="00000000" w:rsidP="003F2A42">
            <w:pPr>
              <w:pStyle w:val="ListParagraph"/>
              <w:ind w:left="0"/>
              <w:jc w:val="both"/>
              <w:rPr>
                <w:rFonts w:ascii="Arial" w:hAnsi="Arial" w:cs="Arial"/>
                <w:sz w:val="20"/>
                <w:szCs w:val="20"/>
              </w:rPr>
            </w:pPr>
            <w:hyperlink r:id="rId16" w:history="1">
              <w:r w:rsidR="004F798B" w:rsidRPr="001A39DA">
                <w:rPr>
                  <w:rStyle w:val="Hyperlink"/>
                  <w:rFonts w:ascii="Arial" w:hAnsi="Arial" w:cs="Arial"/>
                  <w:sz w:val="20"/>
                  <w:szCs w:val="20"/>
                </w:rPr>
                <w:t>https://www.rnoh.nhs.uk/health-professionals/consultants/mr-rob-mcculloch</w:t>
              </w:r>
            </w:hyperlink>
            <w:r w:rsidR="004F798B">
              <w:rPr>
                <w:rFonts w:ascii="Arial" w:hAnsi="Arial" w:cs="Arial"/>
                <w:sz w:val="20"/>
                <w:szCs w:val="20"/>
              </w:rPr>
              <w:t xml:space="preserve"> </w:t>
            </w:r>
          </w:p>
          <w:p w14:paraId="6A9990D8" w14:textId="77777777" w:rsidR="00B511E8" w:rsidRPr="00960E27" w:rsidRDefault="00D35E6B" w:rsidP="003F2A42">
            <w:pPr>
              <w:pStyle w:val="ListParagraph"/>
              <w:ind w:left="0"/>
              <w:jc w:val="both"/>
              <w:rPr>
                <w:rFonts w:ascii="Arial" w:hAnsi="Arial" w:cs="Arial"/>
                <w:sz w:val="20"/>
                <w:szCs w:val="20"/>
              </w:rPr>
            </w:pPr>
            <w:r>
              <w:rPr>
                <w:rFonts w:ascii="Arial" w:hAnsi="Arial" w:cs="Arial"/>
                <w:sz w:val="20"/>
                <w:szCs w:val="20"/>
              </w:rPr>
              <w:t xml:space="preserve">Joint Reconstruction Unit, </w:t>
            </w:r>
            <w:r w:rsidR="004F798B">
              <w:rPr>
                <w:rFonts w:ascii="Arial" w:hAnsi="Arial" w:cs="Arial"/>
                <w:sz w:val="20"/>
                <w:szCs w:val="20"/>
              </w:rPr>
              <w:t>Royal National Orthopaedic Hospital, Brockley Hill, Stanmore, HA7 4LP</w:t>
            </w:r>
          </w:p>
          <w:p w14:paraId="20568CF5" w14:textId="77777777" w:rsidR="00B511E8" w:rsidRPr="00960E27" w:rsidRDefault="00B511E8" w:rsidP="003F2A42">
            <w:pPr>
              <w:pStyle w:val="ListParagraph"/>
              <w:ind w:left="0"/>
              <w:jc w:val="both"/>
              <w:rPr>
                <w:rFonts w:ascii="Arial" w:hAnsi="Arial" w:cs="Arial"/>
                <w:sz w:val="20"/>
                <w:szCs w:val="20"/>
              </w:rPr>
            </w:pPr>
            <w:r w:rsidRPr="00960E27">
              <w:rPr>
                <w:rFonts w:ascii="Arial" w:hAnsi="Arial" w:cs="Arial"/>
                <w:sz w:val="20"/>
                <w:szCs w:val="20"/>
              </w:rPr>
              <w:t xml:space="preserve">Email: </w:t>
            </w:r>
            <w:r w:rsidR="00722243">
              <w:rPr>
                <w:rFonts w:ascii="Arial" w:hAnsi="Arial" w:cs="Arial"/>
                <w:sz w:val="20"/>
                <w:szCs w:val="20"/>
              </w:rPr>
              <w:t>Robert.mcculloch@nhs.net</w:t>
            </w:r>
          </w:p>
          <w:p w14:paraId="336A485B" w14:textId="77777777" w:rsidR="00B511E8" w:rsidRPr="00960E27" w:rsidRDefault="00B511E8" w:rsidP="003F2A42">
            <w:pPr>
              <w:pStyle w:val="ListParagraph"/>
              <w:ind w:left="0"/>
              <w:jc w:val="both"/>
              <w:rPr>
                <w:rFonts w:ascii="Arial" w:hAnsi="Arial" w:cs="Arial"/>
                <w:sz w:val="20"/>
                <w:szCs w:val="20"/>
              </w:rPr>
            </w:pPr>
            <w:r w:rsidRPr="00960E27">
              <w:rPr>
                <w:rFonts w:ascii="Arial" w:hAnsi="Arial" w:cs="Arial"/>
                <w:sz w:val="20"/>
                <w:szCs w:val="20"/>
              </w:rPr>
              <w:t>Telephone:</w:t>
            </w:r>
            <w:r w:rsidR="00722243">
              <w:rPr>
                <w:rFonts w:ascii="Arial" w:hAnsi="Arial" w:cs="Arial"/>
                <w:sz w:val="20"/>
                <w:szCs w:val="20"/>
              </w:rPr>
              <w:t>07828994208</w:t>
            </w:r>
          </w:p>
          <w:p w14:paraId="0F668B20" w14:textId="77777777" w:rsidR="00B511E8" w:rsidRPr="00641722" w:rsidRDefault="00B511E8" w:rsidP="003F2A42">
            <w:pPr>
              <w:pStyle w:val="ListParagraph"/>
              <w:ind w:left="0"/>
              <w:jc w:val="both"/>
              <w:rPr>
                <w:rFonts w:ascii="Arial" w:hAnsi="Arial" w:cs="Arial"/>
              </w:rPr>
            </w:pPr>
            <w:r w:rsidRPr="00960E27">
              <w:rPr>
                <w:rFonts w:ascii="Arial" w:hAnsi="Arial" w:cs="Arial"/>
                <w:sz w:val="20"/>
                <w:szCs w:val="20"/>
              </w:rPr>
              <w:t>Role in study:</w:t>
            </w:r>
            <w:r>
              <w:rPr>
                <w:rFonts w:ascii="Arial" w:hAnsi="Arial" w:cs="Arial"/>
              </w:rPr>
              <w:t xml:space="preserve"> </w:t>
            </w:r>
            <w:r w:rsidR="00722243" w:rsidRPr="00722243">
              <w:rPr>
                <w:rFonts w:ascii="Arial" w:hAnsi="Arial" w:cs="Arial"/>
                <w:sz w:val="20"/>
                <w:szCs w:val="20"/>
              </w:rPr>
              <w:t xml:space="preserve">Clinical Supervisor, NHS Research Supervisor </w:t>
            </w:r>
          </w:p>
        </w:tc>
      </w:tr>
    </w:tbl>
    <w:p w14:paraId="0C258913" w14:textId="77777777" w:rsidR="00B14739" w:rsidRDefault="00B14739" w:rsidP="00B511E8">
      <w:pPr>
        <w:jc w:val="both"/>
        <w:rPr>
          <w:rFonts w:ascii="Arial" w:hAnsi="Arial" w:cs="Arial"/>
          <w:b/>
          <w:bCs/>
          <w:color w:val="000000" w:themeColor="text1"/>
        </w:rPr>
      </w:pPr>
    </w:p>
    <w:p w14:paraId="17085E6B" w14:textId="77777777" w:rsidR="00B14739" w:rsidRDefault="00B14739" w:rsidP="00B511E8">
      <w:pPr>
        <w:jc w:val="both"/>
        <w:rPr>
          <w:rFonts w:ascii="Arial" w:hAnsi="Arial" w:cs="Arial"/>
          <w:b/>
          <w:bCs/>
          <w:color w:val="000000" w:themeColor="text1"/>
        </w:rPr>
        <w:sectPr w:rsidR="00B14739" w:rsidSect="004C379F">
          <w:headerReference w:type="default" r:id="rId17"/>
          <w:pgSz w:w="11906" w:h="16838"/>
          <w:pgMar w:top="720" w:right="720" w:bottom="720" w:left="720" w:header="708" w:footer="708" w:gutter="0"/>
          <w:cols w:space="708"/>
          <w:docGrid w:linePitch="360"/>
        </w:sectPr>
      </w:pPr>
    </w:p>
    <w:p w14:paraId="371AF169" w14:textId="77777777" w:rsidR="00B511E8" w:rsidRPr="00B14739" w:rsidRDefault="00B511E8" w:rsidP="00B511E8">
      <w:pPr>
        <w:jc w:val="both"/>
        <w:rPr>
          <w:rFonts w:ascii="Arial" w:hAnsi="Arial" w:cs="Arial"/>
          <w:b/>
          <w:bCs/>
          <w:color w:val="000000" w:themeColor="text1"/>
          <w:sz w:val="20"/>
          <w:szCs w:val="20"/>
        </w:rPr>
      </w:pPr>
      <w:r w:rsidRPr="00B14739">
        <w:rPr>
          <w:rFonts w:ascii="Arial" w:hAnsi="Arial" w:cs="Arial"/>
          <w:b/>
          <w:bCs/>
          <w:color w:val="000000" w:themeColor="text1"/>
          <w:sz w:val="20"/>
          <w:szCs w:val="20"/>
        </w:rPr>
        <w:t>1</w:t>
      </w:r>
      <w:r w:rsidR="002C14CA">
        <w:rPr>
          <w:rFonts w:ascii="Arial" w:hAnsi="Arial" w:cs="Arial"/>
          <w:b/>
          <w:bCs/>
          <w:color w:val="000000" w:themeColor="text1"/>
          <w:sz w:val="20"/>
          <w:szCs w:val="20"/>
        </w:rPr>
        <w:t>i</w:t>
      </w:r>
      <w:r w:rsidRPr="00B14739">
        <w:rPr>
          <w:rFonts w:ascii="Arial" w:hAnsi="Arial" w:cs="Arial"/>
          <w:b/>
          <w:bCs/>
          <w:color w:val="000000" w:themeColor="text1"/>
          <w:sz w:val="20"/>
          <w:szCs w:val="20"/>
        </w:rPr>
        <w:t xml:space="preserve">. Estimated study start </w:t>
      </w:r>
      <w:proofErr w:type="gramStart"/>
      <w:r w:rsidRPr="00B14739">
        <w:rPr>
          <w:rFonts w:ascii="Arial" w:hAnsi="Arial" w:cs="Arial"/>
          <w:b/>
          <w:bCs/>
          <w:color w:val="000000" w:themeColor="text1"/>
          <w:sz w:val="20"/>
          <w:szCs w:val="20"/>
        </w:rPr>
        <w:t>date</w:t>
      </w:r>
      <w:proofErr w:type="gramEnd"/>
    </w:p>
    <w:p w14:paraId="1FAC0803" w14:textId="6A50518F" w:rsidR="00B511E8" w:rsidRPr="002A4E15" w:rsidRDefault="00000000" w:rsidP="00B511E8">
      <w:pPr>
        <w:contextualSpacing/>
        <w:jc w:val="both"/>
        <w:rPr>
          <w:rFonts w:ascii="Arial" w:hAnsi="Arial" w:cs="Arial"/>
          <w:b/>
          <w:bCs/>
          <w:color w:val="000000" w:themeColor="text1"/>
        </w:rPr>
      </w:pPr>
      <w:sdt>
        <w:sdtPr>
          <w:rPr>
            <w:rFonts w:ascii="Calibri" w:eastAsia="Calibri" w:hAnsi="Calibri" w:cs="Times New Roman"/>
          </w:rPr>
          <w:id w:val="1248690311"/>
          <w:placeholder>
            <w:docPart w:val="404DBA54EFF0488FB7A48ADB9BF15F56"/>
          </w:placeholder>
        </w:sdtPr>
        <w:sdtContent>
          <w:r w:rsidR="007E66E4" w:rsidRPr="00724FE0">
            <w:rPr>
              <w:rFonts w:ascii="Calibri" w:eastAsia="Calibri" w:hAnsi="Calibri" w:cs="Times New Roman"/>
            </w:rPr>
            <w:t>1</w:t>
          </w:r>
          <w:r w:rsidR="00352F79" w:rsidRPr="00724FE0">
            <w:rPr>
              <w:rFonts w:ascii="Calibri" w:eastAsia="Calibri" w:hAnsi="Calibri" w:cs="Times New Roman"/>
            </w:rPr>
            <w:t>5</w:t>
          </w:r>
          <w:r w:rsidR="00722243" w:rsidRPr="00724FE0">
            <w:rPr>
              <w:rFonts w:ascii="Calibri" w:eastAsia="Calibri" w:hAnsi="Calibri" w:cs="Times New Roman"/>
            </w:rPr>
            <w:t>/01/2024</w:t>
          </w:r>
          <w:r w:rsidR="00722243" w:rsidRPr="00724FE0">
            <w:rPr>
              <w:rFonts w:ascii="Calibri" w:eastAsia="Calibri" w:hAnsi="Calibri" w:cs="Times New Roman"/>
            </w:rPr>
            <w:tab/>
          </w:r>
        </w:sdtContent>
      </w:sdt>
    </w:p>
    <w:p w14:paraId="25BC1DC7" w14:textId="77777777" w:rsidR="00B511E8" w:rsidRDefault="00B511E8" w:rsidP="00B511E8">
      <w:pPr>
        <w:contextualSpacing/>
        <w:jc w:val="both"/>
        <w:rPr>
          <w:rFonts w:ascii="Arial" w:hAnsi="Arial" w:cs="Arial"/>
          <w:b/>
          <w:bCs/>
          <w:color w:val="000000" w:themeColor="text1"/>
        </w:rPr>
      </w:pPr>
      <w:r>
        <w:rPr>
          <w:rFonts w:ascii="Arial" w:hAnsi="Arial" w:cs="Arial"/>
          <w:b/>
          <w:bCs/>
          <w:color w:val="000000" w:themeColor="text1"/>
        </w:rPr>
        <w:t xml:space="preserve">     </w:t>
      </w:r>
    </w:p>
    <w:p w14:paraId="3CCF2818" w14:textId="77777777" w:rsidR="00B511E8" w:rsidRPr="00B14739" w:rsidRDefault="00A37560" w:rsidP="00B511E8">
      <w:pPr>
        <w:contextualSpacing/>
        <w:jc w:val="both"/>
        <w:rPr>
          <w:rFonts w:ascii="Arial" w:hAnsi="Arial" w:cs="Arial"/>
          <w:b/>
          <w:bCs/>
          <w:color w:val="000000" w:themeColor="text1"/>
          <w:sz w:val="20"/>
          <w:szCs w:val="20"/>
        </w:rPr>
      </w:pPr>
      <w:r>
        <w:rPr>
          <w:rFonts w:ascii="Arial" w:hAnsi="Arial" w:cs="Arial"/>
          <w:b/>
          <w:bCs/>
          <w:color w:val="000000" w:themeColor="text1"/>
          <w:sz w:val="20"/>
          <w:szCs w:val="20"/>
        </w:rPr>
        <w:t>E</w:t>
      </w:r>
      <w:r w:rsidR="00B511E8" w:rsidRPr="00B14739">
        <w:rPr>
          <w:rFonts w:ascii="Arial" w:hAnsi="Arial" w:cs="Arial"/>
          <w:b/>
          <w:bCs/>
          <w:color w:val="000000" w:themeColor="text1"/>
          <w:sz w:val="20"/>
          <w:szCs w:val="20"/>
        </w:rPr>
        <w:t xml:space="preserve">stimated study end </w:t>
      </w:r>
      <w:proofErr w:type="gramStart"/>
      <w:r w:rsidR="00B511E8" w:rsidRPr="00B14739">
        <w:rPr>
          <w:rFonts w:ascii="Arial" w:hAnsi="Arial" w:cs="Arial"/>
          <w:b/>
          <w:bCs/>
          <w:color w:val="000000" w:themeColor="text1"/>
          <w:sz w:val="20"/>
          <w:szCs w:val="20"/>
        </w:rPr>
        <w:t>date</w:t>
      </w:r>
      <w:proofErr w:type="gramEnd"/>
    </w:p>
    <w:p w14:paraId="72420186" w14:textId="77777777" w:rsidR="00B14739" w:rsidRPr="00B14739" w:rsidRDefault="00000000" w:rsidP="00B14739">
      <w:pPr>
        <w:pStyle w:val="ListParagraph"/>
        <w:ind w:left="0"/>
        <w:jc w:val="both"/>
        <w:rPr>
          <w:rFonts w:ascii="Calibri" w:eastAsia="Calibri" w:hAnsi="Calibri" w:cs="Times New Roman"/>
        </w:rPr>
        <w:sectPr w:rsidR="00B14739" w:rsidRPr="00B14739" w:rsidSect="004C379F">
          <w:type w:val="continuous"/>
          <w:pgSz w:w="11906" w:h="16838"/>
          <w:pgMar w:top="720" w:right="720" w:bottom="720" w:left="720" w:header="708" w:footer="708" w:gutter="0"/>
          <w:cols w:num="2" w:space="708"/>
          <w:docGrid w:linePitch="360"/>
        </w:sectPr>
      </w:pPr>
      <w:sdt>
        <w:sdtPr>
          <w:rPr>
            <w:rFonts w:ascii="Calibri" w:eastAsia="Calibri" w:hAnsi="Calibri" w:cs="Times New Roman"/>
          </w:rPr>
          <w:id w:val="-458959830"/>
          <w:placeholder>
            <w:docPart w:val="B190CB09453343AAB4306C3E265FCACB"/>
          </w:placeholder>
        </w:sdtPr>
        <w:sdtContent>
          <w:r w:rsidR="00722243">
            <w:rPr>
              <w:rFonts w:ascii="Calibri" w:eastAsia="Calibri" w:hAnsi="Calibri" w:cs="Times New Roman"/>
            </w:rPr>
            <w:t>01/07/2024</w:t>
          </w:r>
        </w:sdtContent>
      </w:sdt>
    </w:p>
    <w:p w14:paraId="69416597" w14:textId="77777777" w:rsidR="002925C2" w:rsidRDefault="002925C2" w:rsidP="00B511E8">
      <w:pPr>
        <w:contextualSpacing/>
        <w:rPr>
          <w:rFonts w:ascii="Arial" w:hAnsi="Arial" w:cs="Arial"/>
          <w:b/>
          <w:bCs/>
          <w:color w:val="0070C0"/>
          <w:sz w:val="24"/>
          <w:szCs w:val="24"/>
        </w:rPr>
      </w:pPr>
    </w:p>
    <w:p w14:paraId="0CE35210" w14:textId="77777777" w:rsidR="005806C1" w:rsidRPr="00B14739" w:rsidRDefault="00B511E8" w:rsidP="00B511E8">
      <w:pPr>
        <w:contextualSpacing/>
        <w:rPr>
          <w:rFonts w:ascii="Arial" w:hAnsi="Arial" w:cs="Arial"/>
          <w:b/>
          <w:bCs/>
          <w:color w:val="0070C0"/>
          <w:sz w:val="24"/>
          <w:szCs w:val="24"/>
        </w:rPr>
      </w:pPr>
      <w:r w:rsidRPr="00B14739">
        <w:rPr>
          <w:rFonts w:ascii="Arial" w:hAnsi="Arial" w:cs="Arial"/>
          <w:b/>
          <w:bCs/>
          <w:color w:val="0070C0"/>
          <w:sz w:val="24"/>
          <w:szCs w:val="24"/>
        </w:rPr>
        <w:t xml:space="preserve">Section 2 – Risk filter </w:t>
      </w:r>
    </w:p>
    <w:p w14:paraId="07CFDB20" w14:textId="77777777" w:rsidR="00A21275" w:rsidRDefault="00A21275" w:rsidP="00B511E8">
      <w:pPr>
        <w:contextualSpacing/>
        <w:rPr>
          <w:rFonts w:ascii="Arial" w:hAnsi="Arial" w:cs="Arial"/>
          <w:b/>
          <w:bCs/>
          <w:color w:val="0070C0"/>
          <w:sz w:val="28"/>
          <w:szCs w:val="28"/>
        </w:rPr>
      </w:pPr>
    </w:p>
    <w:p w14:paraId="4C160DA7" w14:textId="77777777" w:rsidR="005B4E56" w:rsidRPr="005B4E56" w:rsidRDefault="005B4E56" w:rsidP="005B4E56">
      <w:pPr>
        <w:contextualSpacing/>
        <w:rPr>
          <w:rFonts w:ascii="Arial" w:hAnsi="Arial" w:cs="Arial"/>
          <w:b/>
          <w:bCs/>
          <w:sz w:val="20"/>
          <w:szCs w:val="20"/>
        </w:rPr>
      </w:pPr>
      <w:r w:rsidRPr="005B4E56">
        <w:rPr>
          <w:rFonts w:ascii="Arial" w:hAnsi="Arial" w:cs="Arial"/>
          <w:b/>
          <w:bCs/>
          <w:sz w:val="20"/>
          <w:szCs w:val="20"/>
        </w:rPr>
        <w:t>2</w:t>
      </w:r>
      <w:r w:rsidR="009D224E">
        <w:rPr>
          <w:rFonts w:ascii="Arial" w:hAnsi="Arial" w:cs="Arial"/>
          <w:b/>
          <w:bCs/>
          <w:sz w:val="20"/>
          <w:szCs w:val="20"/>
        </w:rPr>
        <w:t>.</w:t>
      </w:r>
      <w:r w:rsidRPr="005B4E56">
        <w:rPr>
          <w:rFonts w:ascii="Arial" w:hAnsi="Arial" w:cs="Arial"/>
          <w:b/>
          <w:bCs/>
          <w:sz w:val="20"/>
          <w:szCs w:val="20"/>
        </w:rPr>
        <w:t xml:space="preserve"> For your study to be eligible for </w:t>
      </w:r>
      <w:r w:rsidR="002925C2">
        <w:rPr>
          <w:rFonts w:ascii="Arial" w:hAnsi="Arial" w:cs="Arial"/>
          <w:b/>
          <w:bCs/>
          <w:sz w:val="20"/>
          <w:szCs w:val="20"/>
        </w:rPr>
        <w:t xml:space="preserve">DSREC </w:t>
      </w:r>
      <w:r w:rsidRPr="005B4E56">
        <w:rPr>
          <w:rFonts w:ascii="Arial" w:hAnsi="Arial" w:cs="Arial"/>
          <w:b/>
          <w:bCs/>
          <w:sz w:val="20"/>
          <w:szCs w:val="20"/>
        </w:rPr>
        <w:t>approval, you must confirm the following by ticking the boxes:</w:t>
      </w:r>
    </w:p>
    <w:tbl>
      <w:tblPr>
        <w:tblStyle w:val="TableGrid"/>
        <w:tblW w:w="10485" w:type="dxa"/>
        <w:tblLook w:val="04A0" w:firstRow="1" w:lastRow="0" w:firstColumn="1" w:lastColumn="0" w:noHBand="0" w:noVBand="1"/>
      </w:tblPr>
      <w:tblGrid>
        <w:gridCol w:w="10485"/>
      </w:tblGrid>
      <w:tr w:rsidR="005B4E56" w:rsidRPr="005B4E56" w14:paraId="1F0D3A58" w14:textId="77777777" w:rsidTr="003F2A42">
        <w:tc>
          <w:tcPr>
            <w:tcW w:w="10485" w:type="dxa"/>
          </w:tcPr>
          <w:p w14:paraId="05168DE6" w14:textId="77777777" w:rsidR="005B4E56" w:rsidRPr="00AA2C01" w:rsidRDefault="00000000" w:rsidP="003F2A42">
            <w:pPr>
              <w:jc w:val="both"/>
              <w:rPr>
                <w:rFonts w:ascii="Arial" w:hAnsi="Arial" w:cs="Arial"/>
                <w:b/>
                <w:bCs/>
                <w:color w:val="333333"/>
                <w:sz w:val="20"/>
                <w:szCs w:val="20"/>
                <w:shd w:val="clear" w:color="auto" w:fill="FFFFFF"/>
              </w:rPr>
            </w:pPr>
            <w:sdt>
              <w:sdtPr>
                <w:rPr>
                  <w:rFonts w:ascii="Arial" w:hAnsi="Arial" w:cs="Arial"/>
                  <w:sz w:val="20"/>
                  <w:szCs w:val="20"/>
                </w:rPr>
                <w:id w:val="1109548666"/>
                <w14:checkbox>
                  <w14:checked w14:val="1"/>
                  <w14:checkedState w14:val="2612" w14:font="MS Gothic"/>
                  <w14:uncheckedState w14:val="2610" w14:font="MS Gothic"/>
                </w14:checkbox>
              </w:sdtPr>
              <w:sdtContent>
                <w:r w:rsidR="00722243">
                  <w:rPr>
                    <w:rFonts w:ascii="MS Gothic" w:eastAsia="MS Gothic" w:hAnsi="MS Gothic" w:cs="Arial" w:hint="eastAsia"/>
                    <w:sz w:val="20"/>
                    <w:szCs w:val="20"/>
                  </w:rPr>
                  <w:t>☒</w:t>
                </w:r>
              </w:sdtContent>
            </w:sdt>
            <w:r w:rsidR="005B4E56" w:rsidRPr="005B4E56">
              <w:rPr>
                <w:rFonts w:ascii="Arial" w:hAnsi="Arial" w:cs="Arial"/>
                <w:b/>
                <w:bCs/>
                <w:sz w:val="20"/>
                <w:szCs w:val="20"/>
              </w:rPr>
              <w:t xml:space="preserve">  </w:t>
            </w:r>
            <w:r w:rsidR="005B4E56" w:rsidRPr="00AA2C01">
              <w:rPr>
                <w:rFonts w:ascii="Arial" w:hAnsi="Arial" w:cs="Arial"/>
                <w:b/>
                <w:bCs/>
                <w:sz w:val="20"/>
                <w:szCs w:val="20"/>
              </w:rPr>
              <w:t>My study does not examine a topic that may be considered sensitive</w:t>
            </w:r>
            <w:r w:rsidR="005B4E56" w:rsidRPr="00AA2C01">
              <w:rPr>
                <w:rFonts w:ascii="Arial" w:hAnsi="Arial" w:cs="Arial"/>
                <w:color w:val="333333"/>
                <w:sz w:val="20"/>
                <w:szCs w:val="20"/>
                <w:shd w:val="clear" w:color="auto" w:fill="FFFFFF"/>
              </w:rPr>
              <w:t xml:space="preserve"> </w:t>
            </w:r>
            <w:r w:rsidR="005B4E56" w:rsidRPr="00AA2C01">
              <w:rPr>
                <w:rFonts w:ascii="Arial" w:hAnsi="Arial" w:cs="Arial"/>
                <w:b/>
                <w:bCs/>
                <w:color w:val="333333"/>
                <w:sz w:val="20"/>
                <w:szCs w:val="20"/>
                <w:shd w:val="clear" w:color="auto" w:fill="FFFFFF"/>
              </w:rPr>
              <w:t>such as:</w:t>
            </w:r>
          </w:p>
          <w:p w14:paraId="4D4E55F2" w14:textId="77777777" w:rsidR="005B4E56" w:rsidRPr="00AA2C01" w:rsidRDefault="005B4E56" w:rsidP="003F2A42">
            <w:pPr>
              <w:pStyle w:val="ListParagraph"/>
              <w:numPr>
                <w:ilvl w:val="0"/>
                <w:numId w:val="4"/>
              </w:numPr>
              <w:jc w:val="both"/>
              <w:rPr>
                <w:rFonts w:ascii="Arial" w:hAnsi="Arial" w:cs="Arial"/>
                <w:sz w:val="20"/>
                <w:szCs w:val="20"/>
              </w:rPr>
            </w:pPr>
            <w:r w:rsidRPr="00AA2C01">
              <w:rPr>
                <w:rFonts w:ascii="Arial" w:hAnsi="Arial" w:cs="Arial"/>
                <w:sz w:val="20"/>
                <w:szCs w:val="20"/>
              </w:rPr>
              <w:t>sexual behaviour</w:t>
            </w:r>
          </w:p>
          <w:p w14:paraId="5143F0E4" w14:textId="77777777" w:rsidR="005B4E56" w:rsidRPr="00AA2C01" w:rsidRDefault="005B4E56" w:rsidP="003F2A42">
            <w:pPr>
              <w:pStyle w:val="ListParagraph"/>
              <w:numPr>
                <w:ilvl w:val="0"/>
                <w:numId w:val="4"/>
              </w:numPr>
              <w:jc w:val="both"/>
              <w:rPr>
                <w:rFonts w:ascii="Arial" w:hAnsi="Arial" w:cs="Arial"/>
                <w:sz w:val="20"/>
                <w:szCs w:val="20"/>
              </w:rPr>
            </w:pPr>
            <w:r w:rsidRPr="00AA2C01">
              <w:rPr>
                <w:rFonts w:ascii="Arial" w:hAnsi="Arial" w:cs="Arial"/>
                <w:sz w:val="20"/>
                <w:szCs w:val="20"/>
              </w:rPr>
              <w:t>illegal or political behaviour</w:t>
            </w:r>
          </w:p>
          <w:p w14:paraId="367D3BB6" w14:textId="77777777" w:rsidR="005B4E56" w:rsidRPr="00AA2C01" w:rsidRDefault="005B4E56" w:rsidP="003F2A42">
            <w:pPr>
              <w:pStyle w:val="ListParagraph"/>
              <w:numPr>
                <w:ilvl w:val="0"/>
                <w:numId w:val="4"/>
              </w:numPr>
              <w:jc w:val="both"/>
              <w:rPr>
                <w:rFonts w:ascii="Arial" w:hAnsi="Arial" w:cs="Arial"/>
                <w:sz w:val="20"/>
                <w:szCs w:val="20"/>
              </w:rPr>
            </w:pPr>
            <w:r w:rsidRPr="00AA2C01">
              <w:rPr>
                <w:rFonts w:ascii="Arial" w:hAnsi="Arial" w:cs="Arial"/>
                <w:sz w:val="20"/>
                <w:szCs w:val="20"/>
              </w:rPr>
              <w:t xml:space="preserve">experience of violence, </w:t>
            </w:r>
            <w:proofErr w:type="gramStart"/>
            <w:r w:rsidRPr="00AA2C01">
              <w:rPr>
                <w:rFonts w:ascii="Arial" w:hAnsi="Arial" w:cs="Arial"/>
                <w:sz w:val="20"/>
                <w:szCs w:val="20"/>
              </w:rPr>
              <w:t>abuse</w:t>
            </w:r>
            <w:proofErr w:type="gramEnd"/>
            <w:r w:rsidRPr="00AA2C01">
              <w:rPr>
                <w:rFonts w:ascii="Arial" w:hAnsi="Arial" w:cs="Arial"/>
                <w:sz w:val="20"/>
                <w:szCs w:val="20"/>
              </w:rPr>
              <w:t xml:space="preserve"> or exploitation</w:t>
            </w:r>
          </w:p>
          <w:p w14:paraId="7D6889A2" w14:textId="77777777" w:rsidR="005B4E56" w:rsidRPr="00AA2C01" w:rsidRDefault="005B4E56" w:rsidP="003F2A42">
            <w:pPr>
              <w:pStyle w:val="ListParagraph"/>
              <w:numPr>
                <w:ilvl w:val="0"/>
                <w:numId w:val="4"/>
              </w:numPr>
              <w:jc w:val="both"/>
              <w:rPr>
                <w:rFonts w:ascii="Arial" w:hAnsi="Arial" w:cs="Arial"/>
                <w:sz w:val="20"/>
                <w:szCs w:val="20"/>
              </w:rPr>
            </w:pPr>
            <w:r w:rsidRPr="00AA2C01">
              <w:rPr>
                <w:rFonts w:ascii="Arial" w:hAnsi="Arial" w:cs="Arial"/>
                <w:sz w:val="20"/>
                <w:szCs w:val="20"/>
              </w:rPr>
              <w:t>mental health</w:t>
            </w:r>
          </w:p>
          <w:p w14:paraId="2E7507DC" w14:textId="77777777" w:rsidR="005B4E56" w:rsidRPr="00AA2C01" w:rsidRDefault="005B4E56" w:rsidP="003F2A42">
            <w:pPr>
              <w:pStyle w:val="ListParagraph"/>
              <w:numPr>
                <w:ilvl w:val="0"/>
                <w:numId w:val="4"/>
              </w:numPr>
              <w:rPr>
                <w:rFonts w:ascii="Arial" w:hAnsi="Arial" w:cs="Arial"/>
                <w:sz w:val="20"/>
                <w:szCs w:val="20"/>
              </w:rPr>
            </w:pPr>
            <w:r w:rsidRPr="00AA2C01">
              <w:rPr>
                <w:rFonts w:ascii="Arial" w:hAnsi="Arial" w:cs="Arial"/>
                <w:sz w:val="20"/>
                <w:szCs w:val="20"/>
              </w:rPr>
              <w:t xml:space="preserve">gender, </w:t>
            </w:r>
            <w:proofErr w:type="gramStart"/>
            <w:r w:rsidRPr="00AA2C01">
              <w:rPr>
                <w:rFonts w:ascii="Arial" w:hAnsi="Arial" w:cs="Arial"/>
                <w:sz w:val="20"/>
                <w:szCs w:val="20"/>
              </w:rPr>
              <w:t>ethnicity</w:t>
            </w:r>
            <w:proofErr w:type="gramEnd"/>
            <w:r w:rsidRPr="00AA2C01">
              <w:rPr>
                <w:rFonts w:ascii="Arial" w:hAnsi="Arial" w:cs="Arial"/>
                <w:sz w:val="20"/>
                <w:szCs w:val="20"/>
              </w:rPr>
              <w:t xml:space="preserve"> or immigration status. </w:t>
            </w:r>
          </w:p>
          <w:p w14:paraId="5ABB4E13" w14:textId="77777777" w:rsidR="005B4E56" w:rsidRPr="005B4E56" w:rsidRDefault="005B4E56" w:rsidP="003F2A42">
            <w:pPr>
              <w:pStyle w:val="ListParagraph"/>
              <w:rPr>
                <w:sz w:val="20"/>
                <w:szCs w:val="20"/>
              </w:rPr>
            </w:pPr>
            <w:r w:rsidRPr="00AA2C01">
              <w:rPr>
                <w:rFonts w:ascii="Arial" w:hAnsi="Arial" w:cs="Arial"/>
                <w:b/>
                <w:bCs/>
                <w:i/>
                <w:iCs/>
                <w:color w:val="0070C0"/>
                <w:sz w:val="20"/>
                <w:szCs w:val="20"/>
              </w:rPr>
              <w:t xml:space="preserve">Note to applicant: </w:t>
            </w:r>
            <w:r w:rsidRPr="00AA2C01">
              <w:rPr>
                <w:rFonts w:ascii="Arial" w:hAnsi="Arial" w:cs="Arial"/>
                <w:i/>
                <w:iCs/>
                <w:color w:val="767171" w:themeColor="background2" w:themeShade="80"/>
                <w:sz w:val="20"/>
                <w:szCs w:val="20"/>
              </w:rPr>
              <w:t>Gender and ethnicity questions can still be part of the demographic questions asked.</w:t>
            </w:r>
            <w:r w:rsidRPr="005B4E56">
              <w:rPr>
                <w:rFonts w:ascii="Arial" w:hAnsi="Arial" w:cs="Arial"/>
                <w:i/>
                <w:iCs/>
                <w:color w:val="767171" w:themeColor="background2" w:themeShade="80"/>
                <w:sz w:val="20"/>
                <w:szCs w:val="20"/>
              </w:rPr>
              <w:t xml:space="preserve"> </w:t>
            </w:r>
          </w:p>
          <w:p w14:paraId="5EAF0FDC" w14:textId="77777777" w:rsidR="005B4E56" w:rsidRPr="005B4E56" w:rsidRDefault="005B4E56" w:rsidP="003F2A42">
            <w:pPr>
              <w:pStyle w:val="ListParagraph"/>
              <w:rPr>
                <w:rFonts w:ascii="Arial" w:hAnsi="Arial" w:cs="Arial"/>
                <w:sz w:val="20"/>
                <w:szCs w:val="20"/>
              </w:rPr>
            </w:pPr>
          </w:p>
          <w:p w14:paraId="7D004668" w14:textId="77777777" w:rsidR="005B4E56" w:rsidRPr="005B4E56" w:rsidRDefault="00000000" w:rsidP="003F2A42">
            <w:pPr>
              <w:rPr>
                <w:rFonts w:ascii="Arial" w:hAnsi="Arial" w:cs="Arial"/>
                <w:b/>
                <w:bCs/>
                <w:sz w:val="20"/>
                <w:szCs w:val="20"/>
              </w:rPr>
            </w:pPr>
            <w:sdt>
              <w:sdtPr>
                <w:rPr>
                  <w:rFonts w:ascii="Arial" w:hAnsi="Arial" w:cs="Arial"/>
                  <w:sz w:val="20"/>
                  <w:szCs w:val="20"/>
                </w:rPr>
                <w:id w:val="-998344990"/>
                <w14:checkbox>
                  <w14:checked w14:val="1"/>
                  <w14:checkedState w14:val="2612" w14:font="MS Gothic"/>
                  <w14:uncheckedState w14:val="2610" w14:font="MS Gothic"/>
                </w14:checkbox>
              </w:sdtPr>
              <w:sdtContent>
                <w:r w:rsidR="00722243">
                  <w:rPr>
                    <w:rFonts w:ascii="MS Gothic" w:eastAsia="MS Gothic" w:hAnsi="MS Gothic" w:cs="Arial" w:hint="eastAsia"/>
                    <w:sz w:val="20"/>
                    <w:szCs w:val="20"/>
                  </w:rPr>
                  <w:t>☒</w:t>
                </w:r>
              </w:sdtContent>
            </w:sdt>
            <w:r w:rsidR="005B4E56" w:rsidRPr="005B4E56">
              <w:rPr>
                <w:rFonts w:ascii="Arial" w:hAnsi="Arial" w:cs="Arial"/>
                <w:b/>
                <w:bCs/>
                <w:sz w:val="20"/>
                <w:szCs w:val="20"/>
              </w:rPr>
              <w:t xml:space="preserve">  My study does not involve any of the following participant groups:</w:t>
            </w:r>
          </w:p>
          <w:p w14:paraId="0E99FBAB" w14:textId="77777777" w:rsidR="005B4E56" w:rsidRPr="005B4E56" w:rsidRDefault="005B4E56" w:rsidP="003F2A42">
            <w:pPr>
              <w:pStyle w:val="ListParagraph"/>
              <w:numPr>
                <w:ilvl w:val="0"/>
                <w:numId w:val="3"/>
              </w:numPr>
              <w:rPr>
                <w:rFonts w:ascii="Arial" w:hAnsi="Arial" w:cs="Arial"/>
                <w:sz w:val="20"/>
                <w:szCs w:val="20"/>
              </w:rPr>
            </w:pPr>
            <w:r w:rsidRPr="005B4E56">
              <w:rPr>
                <w:rFonts w:ascii="Arial" w:hAnsi="Arial" w:cs="Arial"/>
                <w:sz w:val="20"/>
                <w:szCs w:val="20"/>
              </w:rPr>
              <w:t xml:space="preserve">children and young people under 18 </w:t>
            </w:r>
          </w:p>
          <w:p w14:paraId="44589A93" w14:textId="77777777" w:rsidR="005B4E56" w:rsidRPr="005B4E56" w:rsidRDefault="005B4E56" w:rsidP="003F2A42">
            <w:pPr>
              <w:pStyle w:val="ListParagraph"/>
              <w:numPr>
                <w:ilvl w:val="0"/>
                <w:numId w:val="3"/>
              </w:numPr>
              <w:rPr>
                <w:rFonts w:ascii="Arial" w:hAnsi="Arial" w:cs="Arial"/>
                <w:sz w:val="20"/>
                <w:szCs w:val="20"/>
              </w:rPr>
            </w:pPr>
            <w:r w:rsidRPr="005B4E56">
              <w:rPr>
                <w:rFonts w:ascii="Arial" w:hAnsi="Arial" w:cs="Arial"/>
                <w:sz w:val="20"/>
                <w:szCs w:val="20"/>
              </w:rPr>
              <w:t xml:space="preserve">potentially vulnerable people or groups (i.e. people with a learning disability or cognitive impairment, older </w:t>
            </w:r>
            <w:proofErr w:type="gramStart"/>
            <w:r w:rsidRPr="005B4E56">
              <w:rPr>
                <w:rFonts w:ascii="Arial" w:hAnsi="Arial" w:cs="Arial"/>
                <w:sz w:val="20"/>
                <w:szCs w:val="20"/>
              </w:rPr>
              <w:t>adults</w:t>
            </w:r>
            <w:proofErr w:type="gramEnd"/>
            <w:r w:rsidRPr="005B4E56">
              <w:rPr>
                <w:rFonts w:ascii="Arial" w:hAnsi="Arial" w:cs="Arial"/>
                <w:sz w:val="20"/>
                <w:szCs w:val="20"/>
              </w:rPr>
              <w:t xml:space="preserve"> or individuals in a dependent or unequal relationship).</w:t>
            </w:r>
          </w:p>
          <w:p w14:paraId="162ECFDF" w14:textId="77777777" w:rsidR="005B4E56" w:rsidRPr="005B4E56" w:rsidRDefault="005B4E56" w:rsidP="003F2A42">
            <w:pPr>
              <w:pStyle w:val="ListParagraph"/>
              <w:numPr>
                <w:ilvl w:val="0"/>
                <w:numId w:val="3"/>
              </w:numPr>
              <w:rPr>
                <w:rFonts w:ascii="Arial" w:hAnsi="Arial" w:cs="Arial"/>
                <w:sz w:val="20"/>
                <w:szCs w:val="20"/>
              </w:rPr>
            </w:pPr>
            <w:r w:rsidRPr="005B4E56">
              <w:rPr>
                <w:rFonts w:ascii="Arial" w:hAnsi="Arial" w:cs="Arial"/>
                <w:sz w:val="20"/>
                <w:szCs w:val="20"/>
              </w:rPr>
              <w:t xml:space="preserve">participants who may be identifiable in the material used or generated (i.e. visual or vocal methods producing images or sound recordings) </w:t>
            </w:r>
          </w:p>
          <w:p w14:paraId="1CE96904" w14:textId="77777777" w:rsidR="00600878" w:rsidRDefault="00600878" w:rsidP="00600878">
            <w:pPr>
              <w:pStyle w:val="ListParagraph"/>
              <w:numPr>
                <w:ilvl w:val="0"/>
                <w:numId w:val="3"/>
              </w:numPr>
              <w:rPr>
                <w:rFonts w:ascii="Arial" w:hAnsi="Arial" w:cs="Arial"/>
                <w:sz w:val="20"/>
                <w:szCs w:val="20"/>
              </w:rPr>
            </w:pPr>
            <w:r w:rsidRPr="00600878">
              <w:rPr>
                <w:rFonts w:ascii="Arial" w:hAnsi="Arial" w:cs="Arial"/>
                <w:sz w:val="20"/>
                <w:szCs w:val="20"/>
              </w:rPr>
              <w:t>interviews with people holding high office (elite interviews)</w:t>
            </w:r>
            <w:r w:rsidR="007273AE">
              <w:rPr>
                <w:rFonts w:ascii="Arial" w:hAnsi="Arial" w:cs="Arial"/>
                <w:sz w:val="20"/>
                <w:szCs w:val="20"/>
              </w:rPr>
              <w:t>.</w:t>
            </w:r>
          </w:p>
          <w:p w14:paraId="416E9179" w14:textId="77777777" w:rsidR="007273AE" w:rsidRPr="007273AE" w:rsidRDefault="007273AE" w:rsidP="007273AE">
            <w:pPr>
              <w:pStyle w:val="ListParagraph"/>
              <w:numPr>
                <w:ilvl w:val="0"/>
                <w:numId w:val="3"/>
              </w:numPr>
              <w:rPr>
                <w:rFonts w:ascii="Arial" w:hAnsi="Arial" w:cs="Arial"/>
                <w:sz w:val="20"/>
                <w:szCs w:val="20"/>
              </w:rPr>
            </w:pPr>
            <w:r w:rsidRPr="007273AE">
              <w:rPr>
                <w:rFonts w:ascii="Arial" w:hAnsi="Arial" w:cs="Arial"/>
                <w:sz w:val="20"/>
                <w:szCs w:val="20"/>
              </w:rPr>
              <w:t>participants recruited or identified through the internet or social media where the understanding of privacy in these settings is ambiguous (i.e. in ‘closed’ discussion groups where there is potential for quotes and visual images to be identifiable).</w:t>
            </w:r>
          </w:p>
          <w:p w14:paraId="49CFB2B0" w14:textId="77777777" w:rsidR="005B4E56" w:rsidRDefault="005B4E56" w:rsidP="003F2A42">
            <w:pPr>
              <w:pStyle w:val="ListParagraph"/>
              <w:numPr>
                <w:ilvl w:val="0"/>
                <w:numId w:val="3"/>
              </w:numPr>
              <w:rPr>
                <w:rFonts w:ascii="Arial" w:hAnsi="Arial" w:cs="Arial"/>
                <w:sz w:val="20"/>
                <w:szCs w:val="20"/>
              </w:rPr>
            </w:pPr>
            <w:r w:rsidRPr="005B4E56">
              <w:rPr>
                <w:rFonts w:ascii="Arial" w:hAnsi="Arial" w:cs="Arial"/>
                <w:sz w:val="20"/>
                <w:szCs w:val="20"/>
              </w:rPr>
              <w:t>participants who may be classified as vulnerable for any other reason other than those given above.</w:t>
            </w:r>
          </w:p>
          <w:p w14:paraId="4006DAB6" w14:textId="77777777" w:rsidR="005B4E56" w:rsidRDefault="005B4E56" w:rsidP="005B4E56">
            <w:pPr>
              <w:rPr>
                <w:rFonts w:ascii="Arial" w:hAnsi="Arial" w:cs="Arial"/>
                <w:sz w:val="20"/>
                <w:szCs w:val="20"/>
              </w:rPr>
            </w:pPr>
          </w:p>
          <w:p w14:paraId="62014A9D" w14:textId="77777777" w:rsidR="005B4E56" w:rsidRPr="00B14739" w:rsidRDefault="00000000" w:rsidP="005B4E56">
            <w:pPr>
              <w:rPr>
                <w:rFonts w:ascii="Arial" w:hAnsi="Arial" w:cs="Arial"/>
                <w:b/>
                <w:bCs/>
                <w:sz w:val="20"/>
                <w:szCs w:val="20"/>
              </w:rPr>
            </w:pPr>
            <w:sdt>
              <w:sdtPr>
                <w:rPr>
                  <w:rFonts w:ascii="Arial" w:hAnsi="Arial" w:cs="Arial"/>
                  <w:sz w:val="20"/>
                  <w:szCs w:val="20"/>
                </w:rPr>
                <w:id w:val="961458851"/>
                <w14:checkbox>
                  <w14:checked w14:val="1"/>
                  <w14:checkedState w14:val="2612" w14:font="MS Gothic"/>
                  <w14:uncheckedState w14:val="2610" w14:font="MS Gothic"/>
                </w14:checkbox>
              </w:sdtPr>
              <w:sdtContent>
                <w:r w:rsidR="00722243">
                  <w:rPr>
                    <w:rFonts w:ascii="MS Gothic" w:eastAsia="MS Gothic" w:hAnsi="MS Gothic" w:cs="Arial" w:hint="eastAsia"/>
                    <w:sz w:val="20"/>
                    <w:szCs w:val="20"/>
                  </w:rPr>
                  <w:t>☒</w:t>
                </w:r>
              </w:sdtContent>
            </w:sdt>
            <w:r w:rsidR="005B4E56" w:rsidRPr="005B4E56">
              <w:rPr>
                <w:rFonts w:ascii="Arial" w:hAnsi="Arial" w:cs="Arial"/>
                <w:b/>
                <w:bCs/>
                <w:sz w:val="20"/>
                <w:szCs w:val="20"/>
              </w:rPr>
              <w:t xml:space="preserve">  My study does not involve any of the</w:t>
            </w:r>
            <w:r w:rsidR="005B4E56">
              <w:rPr>
                <w:rFonts w:ascii="Arial" w:hAnsi="Arial" w:cs="Arial"/>
                <w:b/>
                <w:bCs/>
                <w:sz w:val="20"/>
                <w:szCs w:val="20"/>
              </w:rPr>
              <w:t xml:space="preserve"> following</w:t>
            </w:r>
            <w:r w:rsidR="005B4E56" w:rsidRPr="00B14739">
              <w:rPr>
                <w:rFonts w:ascii="Arial" w:hAnsi="Arial" w:cs="Arial"/>
                <w:b/>
                <w:bCs/>
                <w:sz w:val="20"/>
                <w:szCs w:val="20"/>
              </w:rPr>
              <w:t xml:space="preserve"> interventions</w:t>
            </w:r>
            <w:r w:rsidR="005B4E56">
              <w:rPr>
                <w:rFonts w:ascii="Arial" w:hAnsi="Arial" w:cs="Arial"/>
                <w:b/>
                <w:bCs/>
                <w:sz w:val="20"/>
                <w:szCs w:val="20"/>
              </w:rPr>
              <w:t>:</w:t>
            </w:r>
          </w:p>
          <w:p w14:paraId="66984259" w14:textId="77777777" w:rsidR="005B4E56" w:rsidRPr="005B4E56" w:rsidRDefault="005B4E56" w:rsidP="005B4E56">
            <w:pPr>
              <w:pStyle w:val="ListParagraph"/>
              <w:numPr>
                <w:ilvl w:val="0"/>
                <w:numId w:val="2"/>
              </w:numPr>
              <w:rPr>
                <w:rFonts w:ascii="Arial" w:hAnsi="Arial" w:cs="Arial"/>
                <w:sz w:val="20"/>
                <w:szCs w:val="20"/>
              </w:rPr>
            </w:pPr>
            <w:r w:rsidRPr="005B4E56">
              <w:rPr>
                <w:rFonts w:ascii="Arial" w:hAnsi="Arial" w:cs="Arial"/>
                <w:sz w:val="20"/>
                <w:szCs w:val="20"/>
              </w:rPr>
              <w:t xml:space="preserve">administration of licensed medicinal products </w:t>
            </w:r>
          </w:p>
          <w:p w14:paraId="7A363DF3" w14:textId="77777777" w:rsidR="005B4E56" w:rsidRPr="005B4E56" w:rsidRDefault="005B4E56" w:rsidP="005B4E56">
            <w:pPr>
              <w:pStyle w:val="ListParagraph"/>
              <w:numPr>
                <w:ilvl w:val="0"/>
                <w:numId w:val="2"/>
              </w:numPr>
              <w:rPr>
                <w:rFonts w:ascii="Arial" w:hAnsi="Arial" w:cs="Arial"/>
                <w:sz w:val="20"/>
                <w:szCs w:val="20"/>
              </w:rPr>
            </w:pPr>
            <w:r w:rsidRPr="005B4E56">
              <w:rPr>
                <w:rFonts w:ascii="Arial" w:hAnsi="Arial" w:cs="Arial"/>
                <w:sz w:val="20"/>
                <w:szCs w:val="20"/>
              </w:rPr>
              <w:t>use of medical devices (i.e. Magnetic Resonance Imaging)</w:t>
            </w:r>
          </w:p>
          <w:p w14:paraId="0DF38985" w14:textId="77777777" w:rsidR="005B4E56" w:rsidRPr="005B4E56" w:rsidRDefault="005B4E56" w:rsidP="005B4E56">
            <w:pPr>
              <w:pStyle w:val="ListParagraph"/>
              <w:numPr>
                <w:ilvl w:val="0"/>
                <w:numId w:val="2"/>
              </w:numPr>
              <w:rPr>
                <w:rFonts w:ascii="Arial" w:hAnsi="Arial" w:cs="Arial"/>
                <w:sz w:val="20"/>
                <w:szCs w:val="20"/>
              </w:rPr>
            </w:pPr>
            <w:r w:rsidRPr="005B4E56">
              <w:rPr>
                <w:rFonts w:ascii="Arial" w:hAnsi="Arial" w:cs="Arial"/>
                <w:sz w:val="20"/>
                <w:szCs w:val="20"/>
              </w:rPr>
              <w:t xml:space="preserve">ingestion of any substance by participants </w:t>
            </w:r>
            <w:r w:rsidRPr="005B4E56">
              <w:rPr>
                <w:rFonts w:ascii="Arial" w:hAnsi="Arial" w:cs="Arial"/>
                <w:iCs/>
                <w:sz w:val="20"/>
                <w:szCs w:val="20"/>
              </w:rPr>
              <w:t xml:space="preserve">(i.e. food substances, </w:t>
            </w:r>
            <w:proofErr w:type="gramStart"/>
            <w:r w:rsidRPr="005B4E56">
              <w:rPr>
                <w:rFonts w:ascii="Arial" w:hAnsi="Arial" w:cs="Arial"/>
                <w:iCs/>
                <w:sz w:val="20"/>
                <w:szCs w:val="20"/>
              </w:rPr>
              <w:t>supplements</w:t>
            </w:r>
            <w:proofErr w:type="gramEnd"/>
            <w:r w:rsidRPr="005B4E56">
              <w:rPr>
                <w:rFonts w:ascii="Arial" w:hAnsi="Arial" w:cs="Arial"/>
                <w:iCs/>
                <w:sz w:val="20"/>
                <w:szCs w:val="20"/>
              </w:rPr>
              <w:t xml:space="preserve"> or vitamins)</w:t>
            </w:r>
          </w:p>
          <w:p w14:paraId="52EF58B4" w14:textId="77777777" w:rsidR="005B4E56" w:rsidRPr="005B4E56" w:rsidRDefault="005B4E56" w:rsidP="005B4E56">
            <w:pPr>
              <w:pStyle w:val="ListParagraph"/>
              <w:numPr>
                <w:ilvl w:val="0"/>
                <w:numId w:val="2"/>
              </w:numPr>
              <w:rPr>
                <w:rFonts w:ascii="Arial" w:hAnsi="Arial" w:cs="Arial"/>
                <w:sz w:val="20"/>
                <w:szCs w:val="20"/>
              </w:rPr>
            </w:pPr>
            <w:r w:rsidRPr="005B4E56">
              <w:rPr>
                <w:rFonts w:ascii="Arial" w:hAnsi="Arial" w:cs="Arial"/>
                <w:sz w:val="20"/>
                <w:szCs w:val="20"/>
              </w:rPr>
              <w:t xml:space="preserve">physical interventions </w:t>
            </w:r>
            <w:r w:rsidRPr="005B4E56">
              <w:rPr>
                <w:rFonts w:ascii="Arial" w:hAnsi="Arial" w:cs="Arial"/>
                <w:iCs/>
                <w:sz w:val="20"/>
                <w:szCs w:val="20"/>
              </w:rPr>
              <w:t>(i.e. exercise or hypnotherapy)</w:t>
            </w:r>
          </w:p>
          <w:p w14:paraId="432AE3BB" w14:textId="77777777" w:rsidR="005B4E56" w:rsidRPr="005B4E56" w:rsidRDefault="005B4E56" w:rsidP="005B4E56">
            <w:pPr>
              <w:pStyle w:val="ListParagraph"/>
              <w:numPr>
                <w:ilvl w:val="0"/>
                <w:numId w:val="2"/>
              </w:numPr>
              <w:rPr>
                <w:rFonts w:ascii="Arial" w:hAnsi="Arial" w:cs="Arial"/>
                <w:sz w:val="20"/>
                <w:szCs w:val="20"/>
              </w:rPr>
            </w:pPr>
            <w:r w:rsidRPr="005B4E56">
              <w:rPr>
                <w:rFonts w:ascii="Arial" w:hAnsi="Arial" w:cs="Arial"/>
                <w:sz w:val="20"/>
                <w:szCs w:val="20"/>
              </w:rPr>
              <w:t>collection of human tissue samples</w:t>
            </w:r>
          </w:p>
          <w:p w14:paraId="5F6F5DD0" w14:textId="77777777" w:rsidR="005B4E56" w:rsidRPr="005B4E56" w:rsidRDefault="005B4E56" w:rsidP="005B4E56">
            <w:pPr>
              <w:rPr>
                <w:rFonts w:ascii="Arial" w:hAnsi="Arial" w:cs="Arial"/>
                <w:sz w:val="20"/>
                <w:szCs w:val="20"/>
              </w:rPr>
            </w:pPr>
          </w:p>
          <w:p w14:paraId="4E6EEF72" w14:textId="77777777" w:rsidR="005B4E56" w:rsidRPr="005B4E56" w:rsidRDefault="00000000" w:rsidP="003F2A42">
            <w:pPr>
              <w:jc w:val="both"/>
              <w:rPr>
                <w:rFonts w:ascii="Arial" w:hAnsi="Arial" w:cs="Arial"/>
                <w:b/>
                <w:bCs/>
                <w:sz w:val="20"/>
                <w:szCs w:val="20"/>
              </w:rPr>
            </w:pPr>
            <w:sdt>
              <w:sdtPr>
                <w:rPr>
                  <w:rFonts w:ascii="Calibri" w:eastAsia="Calibri" w:hAnsi="Calibri" w:cs="Times New Roman"/>
                  <w:sz w:val="20"/>
                  <w:szCs w:val="20"/>
                </w:rPr>
                <w:id w:val="166998050"/>
                <w14:checkbox>
                  <w14:checked w14:val="1"/>
                  <w14:checkedState w14:val="2612" w14:font="MS Gothic"/>
                  <w14:uncheckedState w14:val="2610" w14:font="MS Gothic"/>
                </w14:checkbox>
              </w:sdtPr>
              <w:sdtContent>
                <w:r w:rsidR="00722243">
                  <w:rPr>
                    <w:rFonts w:ascii="MS Gothic" w:eastAsia="MS Gothic" w:hAnsi="MS Gothic" w:cs="Times New Roman" w:hint="eastAsia"/>
                    <w:sz w:val="20"/>
                    <w:szCs w:val="20"/>
                  </w:rPr>
                  <w:t>☒</w:t>
                </w:r>
              </w:sdtContent>
            </w:sdt>
            <w:r w:rsidR="005B4E56" w:rsidRPr="005B4E56">
              <w:rPr>
                <w:rFonts w:ascii="Arial" w:hAnsi="Arial" w:cs="Arial"/>
                <w:b/>
                <w:bCs/>
                <w:sz w:val="20"/>
                <w:szCs w:val="20"/>
              </w:rPr>
              <w:t xml:space="preserve">  My study design does not involve deliberately deceiving </w:t>
            </w:r>
            <w:proofErr w:type="gramStart"/>
            <w:r w:rsidR="005B4E56" w:rsidRPr="005B4E56">
              <w:rPr>
                <w:rFonts w:ascii="Arial" w:hAnsi="Arial" w:cs="Arial"/>
                <w:b/>
                <w:bCs/>
                <w:sz w:val="20"/>
                <w:szCs w:val="20"/>
              </w:rPr>
              <w:t>participants</w:t>
            </w:r>
            <w:proofErr w:type="gramEnd"/>
            <w:r w:rsidR="005B4E56" w:rsidRPr="005B4E56">
              <w:rPr>
                <w:rFonts w:ascii="Arial" w:hAnsi="Arial" w:cs="Arial"/>
                <w:b/>
                <w:bCs/>
                <w:sz w:val="20"/>
                <w:szCs w:val="20"/>
              </w:rPr>
              <w:t xml:space="preserve"> </w:t>
            </w:r>
          </w:p>
          <w:p w14:paraId="10E4BE0F" w14:textId="77777777" w:rsidR="005B4E56" w:rsidRPr="005B4E56" w:rsidRDefault="005B4E56" w:rsidP="003F2A42">
            <w:pPr>
              <w:jc w:val="both"/>
              <w:rPr>
                <w:rFonts w:ascii="Arial" w:hAnsi="Arial" w:cs="Arial"/>
                <w:i/>
                <w:iCs/>
                <w:color w:val="767171" w:themeColor="background2" w:themeShade="80"/>
                <w:sz w:val="20"/>
                <w:szCs w:val="20"/>
              </w:rPr>
            </w:pPr>
            <w:r w:rsidRPr="005B4E56">
              <w:rPr>
                <w:rFonts w:ascii="Arial" w:hAnsi="Arial" w:cs="Arial"/>
                <w:b/>
                <w:bCs/>
                <w:i/>
                <w:iCs/>
                <w:color w:val="0070C0"/>
                <w:sz w:val="20"/>
                <w:szCs w:val="20"/>
              </w:rPr>
              <w:t xml:space="preserve">Note to applicant: </w:t>
            </w:r>
            <w:r w:rsidRPr="005B4E56">
              <w:rPr>
                <w:rFonts w:ascii="Arial" w:hAnsi="Arial" w:cs="Arial"/>
                <w:i/>
                <w:iCs/>
                <w:color w:val="767171" w:themeColor="background2" w:themeShade="80"/>
                <w:sz w:val="20"/>
                <w:szCs w:val="20"/>
              </w:rPr>
              <w:t xml:space="preserve">Deception occurs when a researcher offers false information to participants or intentionally misleads them about key aspects of the research. </w:t>
            </w:r>
          </w:p>
          <w:p w14:paraId="325C1087" w14:textId="77777777" w:rsidR="005B4E56" w:rsidRPr="005B4E56" w:rsidRDefault="005B4E56" w:rsidP="003F2A42">
            <w:pPr>
              <w:rPr>
                <w:rFonts w:ascii="Arial" w:hAnsi="Arial" w:cs="Arial"/>
                <w:sz w:val="20"/>
                <w:szCs w:val="20"/>
              </w:rPr>
            </w:pPr>
          </w:p>
          <w:p w14:paraId="10F2E509" w14:textId="77777777" w:rsidR="005B4E56" w:rsidRPr="005B4E56" w:rsidRDefault="00000000" w:rsidP="003F2A42">
            <w:pPr>
              <w:rPr>
                <w:rFonts w:ascii="Arial" w:hAnsi="Arial" w:cs="Arial"/>
                <w:b/>
                <w:bCs/>
                <w:sz w:val="20"/>
                <w:szCs w:val="20"/>
              </w:rPr>
            </w:pPr>
            <w:sdt>
              <w:sdtPr>
                <w:rPr>
                  <w:rFonts w:ascii="Arial" w:hAnsi="Arial" w:cs="Arial"/>
                  <w:sz w:val="20"/>
                  <w:szCs w:val="20"/>
                </w:rPr>
                <w:id w:val="-593250946"/>
                <w14:checkbox>
                  <w14:checked w14:val="1"/>
                  <w14:checkedState w14:val="2612" w14:font="MS Gothic"/>
                  <w14:uncheckedState w14:val="2610" w14:font="MS Gothic"/>
                </w14:checkbox>
              </w:sdtPr>
              <w:sdtContent>
                <w:r w:rsidR="00722243">
                  <w:rPr>
                    <w:rFonts w:ascii="MS Gothic" w:eastAsia="MS Gothic" w:hAnsi="MS Gothic" w:cs="Arial" w:hint="eastAsia"/>
                    <w:sz w:val="20"/>
                    <w:szCs w:val="20"/>
                  </w:rPr>
                  <w:t>☒</w:t>
                </w:r>
              </w:sdtContent>
            </w:sdt>
            <w:r w:rsidR="005B4E56" w:rsidRPr="005B4E56">
              <w:rPr>
                <w:rFonts w:ascii="Arial" w:hAnsi="Arial" w:cs="Arial"/>
                <w:b/>
                <w:bCs/>
                <w:sz w:val="20"/>
                <w:szCs w:val="20"/>
              </w:rPr>
              <w:t xml:space="preserve">  My study does not involve access to records of personal or sensitive confidential information, including biometric and health data, concerning identifiable </w:t>
            </w:r>
            <w:proofErr w:type="gramStart"/>
            <w:r w:rsidR="005B4E56" w:rsidRPr="005B4E56">
              <w:rPr>
                <w:rFonts w:ascii="Arial" w:hAnsi="Arial" w:cs="Arial"/>
                <w:b/>
                <w:bCs/>
                <w:sz w:val="20"/>
                <w:szCs w:val="20"/>
              </w:rPr>
              <w:t>individuals</w:t>
            </w:r>
            <w:proofErr w:type="gramEnd"/>
          </w:p>
          <w:p w14:paraId="51494384" w14:textId="77777777" w:rsidR="005B4E56" w:rsidRPr="005B4E56" w:rsidRDefault="005B4E56" w:rsidP="003F2A42">
            <w:pPr>
              <w:rPr>
                <w:rFonts w:ascii="Arial" w:hAnsi="Arial" w:cs="Arial"/>
                <w:b/>
                <w:bCs/>
                <w:sz w:val="20"/>
                <w:szCs w:val="20"/>
              </w:rPr>
            </w:pPr>
          </w:p>
          <w:p w14:paraId="02AFF01B" w14:textId="77777777" w:rsidR="00703F22" w:rsidRPr="00B14739" w:rsidRDefault="00000000" w:rsidP="00703F22">
            <w:pPr>
              <w:rPr>
                <w:rFonts w:ascii="Arial" w:hAnsi="Arial" w:cs="Arial"/>
                <w:b/>
                <w:bCs/>
                <w:sz w:val="20"/>
                <w:szCs w:val="20"/>
              </w:rPr>
            </w:pPr>
            <w:sdt>
              <w:sdtPr>
                <w:rPr>
                  <w:rFonts w:ascii="Arial" w:hAnsi="Arial" w:cs="Arial"/>
                  <w:sz w:val="20"/>
                  <w:szCs w:val="20"/>
                </w:rPr>
                <w:id w:val="303976993"/>
                <w14:checkbox>
                  <w14:checked w14:val="1"/>
                  <w14:checkedState w14:val="2612" w14:font="MS Gothic"/>
                  <w14:uncheckedState w14:val="2610" w14:font="MS Gothic"/>
                </w14:checkbox>
              </w:sdtPr>
              <w:sdtContent>
                <w:r w:rsidR="00722243">
                  <w:rPr>
                    <w:rFonts w:ascii="MS Gothic" w:eastAsia="MS Gothic" w:hAnsi="MS Gothic" w:cs="Arial" w:hint="eastAsia"/>
                    <w:sz w:val="20"/>
                    <w:szCs w:val="20"/>
                  </w:rPr>
                  <w:t>☒</w:t>
                </w:r>
              </w:sdtContent>
            </w:sdt>
            <w:r w:rsidR="005B4E56" w:rsidRPr="005B4E56">
              <w:rPr>
                <w:rFonts w:ascii="Arial" w:hAnsi="Arial" w:cs="Arial"/>
                <w:b/>
                <w:bCs/>
                <w:sz w:val="20"/>
                <w:szCs w:val="20"/>
              </w:rPr>
              <w:t xml:space="preserve"> </w:t>
            </w:r>
            <w:r w:rsidR="00703F22">
              <w:rPr>
                <w:rFonts w:ascii="Arial" w:hAnsi="Arial" w:cs="Arial"/>
                <w:b/>
                <w:bCs/>
                <w:sz w:val="20"/>
                <w:szCs w:val="20"/>
              </w:rPr>
              <w:t>My study does not offer</w:t>
            </w:r>
            <w:r w:rsidR="005B4E56" w:rsidRPr="005B4E56">
              <w:rPr>
                <w:rFonts w:ascii="Arial" w:hAnsi="Arial" w:cs="Arial"/>
                <w:b/>
                <w:bCs/>
                <w:sz w:val="20"/>
                <w:szCs w:val="20"/>
              </w:rPr>
              <w:t xml:space="preserve"> </w:t>
            </w:r>
            <w:r w:rsidR="00703F22">
              <w:rPr>
                <w:rFonts w:ascii="Arial" w:hAnsi="Arial" w:cs="Arial"/>
                <w:b/>
                <w:bCs/>
                <w:sz w:val="20"/>
                <w:szCs w:val="20"/>
              </w:rPr>
              <w:t>disproportionate financial</w:t>
            </w:r>
            <w:r w:rsidR="00703F22" w:rsidRPr="00B14739">
              <w:rPr>
                <w:rFonts w:ascii="Arial" w:hAnsi="Arial" w:cs="Arial"/>
                <w:b/>
                <w:bCs/>
                <w:sz w:val="20"/>
                <w:szCs w:val="20"/>
              </w:rPr>
              <w:t xml:space="preserve"> inducements</w:t>
            </w:r>
            <w:r w:rsidR="00703F22">
              <w:rPr>
                <w:rFonts w:ascii="Arial" w:hAnsi="Arial" w:cs="Arial"/>
                <w:b/>
                <w:bCs/>
                <w:sz w:val="20"/>
                <w:szCs w:val="20"/>
              </w:rPr>
              <w:t xml:space="preserve"> (beyond </w:t>
            </w:r>
            <w:r w:rsidR="0018738A">
              <w:rPr>
                <w:rFonts w:ascii="Arial" w:hAnsi="Arial" w:cs="Arial"/>
                <w:b/>
                <w:bCs/>
                <w:sz w:val="20"/>
                <w:szCs w:val="20"/>
              </w:rPr>
              <w:t xml:space="preserve">travel reimbursements and expenses) </w:t>
            </w:r>
            <w:r w:rsidR="00703F22" w:rsidRPr="00B14739">
              <w:rPr>
                <w:rFonts w:ascii="Arial" w:hAnsi="Arial" w:cs="Arial"/>
                <w:b/>
                <w:bCs/>
                <w:sz w:val="20"/>
                <w:szCs w:val="20"/>
              </w:rPr>
              <w:t xml:space="preserve">to participants? </w:t>
            </w:r>
          </w:p>
          <w:p w14:paraId="329AE46C" w14:textId="77777777" w:rsidR="00703F22" w:rsidRPr="00B14739" w:rsidRDefault="00703F22" w:rsidP="00703F22">
            <w:pPr>
              <w:rPr>
                <w:rFonts w:ascii="Arial" w:hAnsi="Arial" w:cs="Arial"/>
                <w:i/>
                <w:iCs/>
                <w:color w:val="767171" w:themeColor="background2" w:themeShade="80"/>
                <w:sz w:val="18"/>
                <w:szCs w:val="18"/>
              </w:rPr>
            </w:pPr>
            <w:r w:rsidRPr="43CF2BB0">
              <w:rPr>
                <w:rFonts w:ascii="Arial" w:hAnsi="Arial" w:cs="Arial"/>
                <w:b/>
                <w:bCs/>
                <w:i/>
                <w:iCs/>
                <w:color w:val="0070C0"/>
                <w:sz w:val="18"/>
                <w:szCs w:val="18"/>
              </w:rPr>
              <w:t xml:space="preserve">Note to applicant: </w:t>
            </w:r>
            <w:r w:rsidRPr="43CF2BB0">
              <w:rPr>
                <w:rFonts w:ascii="Arial" w:hAnsi="Arial" w:cs="Arial"/>
                <w:i/>
                <w:iCs/>
                <w:color w:val="767171" w:themeColor="background2" w:themeShade="80"/>
                <w:sz w:val="18"/>
                <w:szCs w:val="18"/>
              </w:rPr>
              <w:t>Undue inducements are excessively attractive offers or disproportionate large payments that persuade participants to take undue risks or volunteer against their better judg</w:t>
            </w:r>
            <w:r>
              <w:rPr>
                <w:rFonts w:ascii="Arial" w:hAnsi="Arial" w:cs="Arial"/>
                <w:i/>
                <w:iCs/>
                <w:color w:val="767171" w:themeColor="background2" w:themeShade="80"/>
                <w:sz w:val="18"/>
                <w:szCs w:val="18"/>
              </w:rPr>
              <w:t>e</w:t>
            </w:r>
            <w:r w:rsidRPr="43CF2BB0">
              <w:rPr>
                <w:rFonts w:ascii="Arial" w:hAnsi="Arial" w:cs="Arial"/>
                <w:i/>
                <w:iCs/>
                <w:color w:val="767171" w:themeColor="background2" w:themeShade="80"/>
                <w:sz w:val="18"/>
                <w:szCs w:val="18"/>
              </w:rPr>
              <w:t>ment.</w:t>
            </w:r>
          </w:p>
          <w:p w14:paraId="7B39C7F1" w14:textId="77777777" w:rsidR="005B4E56" w:rsidRPr="005B4E56" w:rsidRDefault="005B4E56" w:rsidP="003F2A42">
            <w:pPr>
              <w:rPr>
                <w:rFonts w:ascii="Arial" w:hAnsi="Arial" w:cs="Arial"/>
                <w:b/>
                <w:bCs/>
                <w:sz w:val="20"/>
                <w:szCs w:val="20"/>
              </w:rPr>
            </w:pPr>
          </w:p>
          <w:p w14:paraId="72B86F0B" w14:textId="77777777" w:rsidR="005B4E56" w:rsidRPr="005B4E56" w:rsidRDefault="00000000" w:rsidP="003F2A42">
            <w:pPr>
              <w:rPr>
                <w:rFonts w:ascii="Arial" w:hAnsi="Arial" w:cs="Arial"/>
                <w:b/>
                <w:bCs/>
                <w:sz w:val="20"/>
                <w:szCs w:val="20"/>
              </w:rPr>
            </w:pPr>
            <w:sdt>
              <w:sdtPr>
                <w:rPr>
                  <w:rFonts w:ascii="Arial" w:hAnsi="Arial" w:cs="Arial"/>
                  <w:sz w:val="20"/>
                  <w:szCs w:val="20"/>
                </w:rPr>
                <w:id w:val="171921477"/>
                <w14:checkbox>
                  <w14:checked w14:val="1"/>
                  <w14:checkedState w14:val="2612" w14:font="MS Gothic"/>
                  <w14:uncheckedState w14:val="2610" w14:font="MS Gothic"/>
                </w14:checkbox>
              </w:sdtPr>
              <w:sdtContent>
                <w:r w:rsidR="00722243">
                  <w:rPr>
                    <w:rFonts w:ascii="MS Gothic" w:eastAsia="MS Gothic" w:hAnsi="MS Gothic" w:cs="Arial" w:hint="eastAsia"/>
                    <w:sz w:val="20"/>
                    <w:szCs w:val="20"/>
                  </w:rPr>
                  <w:t>☒</w:t>
                </w:r>
              </w:sdtContent>
            </w:sdt>
            <w:r w:rsidR="005B4E56" w:rsidRPr="005B4E56">
              <w:rPr>
                <w:rFonts w:ascii="Arial" w:hAnsi="Arial" w:cs="Arial"/>
                <w:b/>
                <w:bCs/>
                <w:sz w:val="20"/>
                <w:szCs w:val="20"/>
              </w:rPr>
              <w:t xml:space="preserve">  There is no risk that </w:t>
            </w:r>
            <w:r w:rsidR="0018738A">
              <w:rPr>
                <w:rFonts w:ascii="Arial" w:hAnsi="Arial" w:cs="Arial"/>
                <w:b/>
                <w:bCs/>
                <w:sz w:val="20"/>
                <w:szCs w:val="20"/>
              </w:rPr>
              <w:t>my</w:t>
            </w:r>
            <w:r w:rsidR="005B4E56" w:rsidRPr="005B4E56">
              <w:rPr>
                <w:rFonts w:ascii="Arial" w:hAnsi="Arial" w:cs="Arial"/>
                <w:b/>
                <w:bCs/>
                <w:sz w:val="20"/>
                <w:szCs w:val="20"/>
              </w:rPr>
              <w:t xml:space="preserve"> research may result in participants becoming </w:t>
            </w:r>
            <w:proofErr w:type="gramStart"/>
            <w:r w:rsidR="005B4E56" w:rsidRPr="005B4E56">
              <w:rPr>
                <w:rFonts w:ascii="Arial" w:hAnsi="Arial" w:cs="Arial"/>
                <w:b/>
                <w:bCs/>
                <w:sz w:val="20"/>
                <w:szCs w:val="20"/>
              </w:rPr>
              <w:t>distressed</w:t>
            </w:r>
            <w:proofErr w:type="gramEnd"/>
          </w:p>
          <w:p w14:paraId="2888FB00" w14:textId="77777777" w:rsidR="005B4E56" w:rsidRPr="005B4E56" w:rsidRDefault="005B4E56" w:rsidP="003F2A42">
            <w:pPr>
              <w:rPr>
                <w:rFonts w:ascii="Arial" w:hAnsi="Arial" w:cs="Arial"/>
                <w:b/>
                <w:bCs/>
                <w:sz w:val="20"/>
                <w:szCs w:val="20"/>
              </w:rPr>
            </w:pPr>
          </w:p>
          <w:p w14:paraId="2A11E82C" w14:textId="77777777" w:rsidR="00C375AA" w:rsidRPr="00B14739" w:rsidRDefault="00000000" w:rsidP="00C375AA">
            <w:pPr>
              <w:jc w:val="both"/>
              <w:rPr>
                <w:rFonts w:ascii="Arial" w:hAnsi="Arial" w:cs="Arial"/>
                <w:b/>
                <w:bCs/>
                <w:sz w:val="20"/>
                <w:szCs w:val="20"/>
              </w:rPr>
            </w:pPr>
            <w:sdt>
              <w:sdtPr>
                <w:rPr>
                  <w:rFonts w:ascii="Arial" w:hAnsi="Arial" w:cs="Arial"/>
                  <w:sz w:val="20"/>
                  <w:szCs w:val="20"/>
                </w:rPr>
                <w:id w:val="-1115593598"/>
                <w14:checkbox>
                  <w14:checked w14:val="1"/>
                  <w14:checkedState w14:val="2612" w14:font="MS Gothic"/>
                  <w14:uncheckedState w14:val="2610" w14:font="MS Gothic"/>
                </w14:checkbox>
              </w:sdtPr>
              <w:sdtContent>
                <w:r w:rsidR="00722243">
                  <w:rPr>
                    <w:rFonts w:ascii="MS Gothic" w:eastAsia="MS Gothic" w:hAnsi="MS Gothic" w:cs="Arial" w:hint="eastAsia"/>
                    <w:sz w:val="20"/>
                    <w:szCs w:val="20"/>
                  </w:rPr>
                  <w:t>☒</w:t>
                </w:r>
              </w:sdtContent>
            </w:sdt>
            <w:r w:rsidR="005B4E56" w:rsidRPr="005B4E56">
              <w:rPr>
                <w:rFonts w:ascii="Arial" w:hAnsi="Arial" w:cs="Arial"/>
                <w:b/>
                <w:bCs/>
                <w:sz w:val="20"/>
                <w:szCs w:val="20"/>
              </w:rPr>
              <w:t xml:space="preserve">  My study does not involve </w:t>
            </w:r>
            <w:r w:rsidR="00C375AA">
              <w:rPr>
                <w:rFonts w:ascii="Arial" w:hAnsi="Arial" w:cs="Arial"/>
                <w:b/>
                <w:bCs/>
                <w:sz w:val="20"/>
                <w:szCs w:val="20"/>
              </w:rPr>
              <w:t>issues</w:t>
            </w:r>
            <w:r w:rsidR="00C375AA" w:rsidRPr="00B14739">
              <w:rPr>
                <w:rFonts w:ascii="Arial" w:hAnsi="Arial" w:cs="Arial"/>
                <w:b/>
                <w:bCs/>
                <w:sz w:val="20"/>
                <w:szCs w:val="20"/>
              </w:rPr>
              <w:t xml:space="preserve"> that may be </w:t>
            </w:r>
            <w:r w:rsidR="00C375AA">
              <w:rPr>
                <w:rFonts w:ascii="Arial" w:hAnsi="Arial" w:cs="Arial"/>
                <w:b/>
                <w:bCs/>
                <w:sz w:val="20"/>
                <w:szCs w:val="20"/>
              </w:rPr>
              <w:t xml:space="preserve">classified as </w:t>
            </w:r>
            <w:r w:rsidR="00C375AA" w:rsidRPr="00B14739">
              <w:rPr>
                <w:rFonts w:ascii="Arial" w:hAnsi="Arial" w:cs="Arial"/>
                <w:b/>
                <w:bCs/>
                <w:sz w:val="20"/>
                <w:szCs w:val="20"/>
              </w:rPr>
              <w:t xml:space="preserve">security </w:t>
            </w:r>
            <w:proofErr w:type="gramStart"/>
            <w:r w:rsidR="00C375AA" w:rsidRPr="00B14739">
              <w:rPr>
                <w:rFonts w:ascii="Arial" w:hAnsi="Arial" w:cs="Arial"/>
                <w:b/>
                <w:bCs/>
                <w:sz w:val="20"/>
                <w:szCs w:val="20"/>
              </w:rPr>
              <w:t>sensitive</w:t>
            </w:r>
            <w:proofErr w:type="gramEnd"/>
          </w:p>
          <w:p w14:paraId="0C04AA2B" w14:textId="77777777" w:rsidR="00C375AA" w:rsidRPr="00641722" w:rsidRDefault="00C375AA" w:rsidP="00C375AA">
            <w:pPr>
              <w:jc w:val="both"/>
              <w:rPr>
                <w:rFonts w:ascii="Arial" w:hAnsi="Arial" w:cs="Arial"/>
                <w:i/>
                <w:iCs/>
                <w:sz w:val="18"/>
                <w:szCs w:val="18"/>
              </w:rPr>
            </w:pPr>
            <w:r w:rsidRPr="00641722">
              <w:rPr>
                <w:rFonts w:ascii="Arial" w:hAnsi="Arial" w:cs="Arial"/>
                <w:b/>
                <w:bCs/>
                <w:i/>
                <w:iCs/>
                <w:color w:val="0070C0"/>
                <w:sz w:val="18"/>
                <w:szCs w:val="18"/>
              </w:rPr>
              <w:t>Note to applicant:</w:t>
            </w:r>
            <w:r w:rsidRPr="00641722">
              <w:rPr>
                <w:rFonts w:ascii="Arial" w:hAnsi="Arial" w:cs="Arial"/>
                <w:i/>
                <w:iCs/>
                <w:color w:val="0070C0"/>
                <w:sz w:val="18"/>
                <w:szCs w:val="18"/>
              </w:rPr>
              <w:t xml:space="preserve"> </w:t>
            </w:r>
            <w:bookmarkStart w:id="2" w:name="_Hlk51069970"/>
            <w:r w:rsidRPr="00641722">
              <w:rPr>
                <w:rFonts w:ascii="Arial" w:hAnsi="Arial" w:cs="Arial"/>
                <w:i/>
                <w:iCs/>
                <w:color w:val="808080" w:themeColor="background1" w:themeShade="80"/>
                <w:sz w:val="18"/>
                <w:szCs w:val="18"/>
              </w:rPr>
              <w:t>Research commissioned by the military; or commissioned under an EU security call; or research concerning terrorist or extremist group</w:t>
            </w:r>
            <w:bookmarkEnd w:id="2"/>
            <w:r w:rsidRPr="00641722">
              <w:rPr>
                <w:rFonts w:ascii="Arial" w:hAnsi="Arial" w:cs="Arial"/>
                <w:i/>
                <w:iCs/>
                <w:color w:val="808080" w:themeColor="background1" w:themeShade="80"/>
                <w:sz w:val="18"/>
                <w:szCs w:val="18"/>
              </w:rPr>
              <w:t xml:space="preserve"> can be classified as security sensitive. </w:t>
            </w:r>
          </w:p>
          <w:p w14:paraId="2A00E05B" w14:textId="77777777" w:rsidR="005B4E56" w:rsidRPr="005B4E56" w:rsidRDefault="005B4E56" w:rsidP="003F2A42">
            <w:pPr>
              <w:rPr>
                <w:rFonts w:ascii="Arial" w:hAnsi="Arial" w:cs="Arial"/>
                <w:b/>
                <w:bCs/>
                <w:sz w:val="20"/>
                <w:szCs w:val="20"/>
              </w:rPr>
            </w:pPr>
          </w:p>
          <w:p w14:paraId="7EABC764" w14:textId="77777777" w:rsidR="005B4E56" w:rsidRPr="005B4E56" w:rsidRDefault="00000000" w:rsidP="003F2A42">
            <w:pPr>
              <w:rPr>
                <w:rFonts w:ascii="Arial" w:hAnsi="Arial" w:cs="Arial"/>
                <w:b/>
                <w:bCs/>
                <w:sz w:val="20"/>
                <w:szCs w:val="20"/>
              </w:rPr>
            </w:pPr>
            <w:sdt>
              <w:sdtPr>
                <w:rPr>
                  <w:rFonts w:ascii="Arial" w:hAnsi="Arial" w:cs="Arial"/>
                  <w:sz w:val="20"/>
                  <w:szCs w:val="20"/>
                </w:rPr>
                <w:id w:val="895467986"/>
                <w14:checkbox>
                  <w14:checked w14:val="1"/>
                  <w14:checkedState w14:val="2612" w14:font="MS Gothic"/>
                  <w14:uncheckedState w14:val="2610" w14:font="MS Gothic"/>
                </w14:checkbox>
              </w:sdtPr>
              <w:sdtContent>
                <w:r w:rsidR="00722243">
                  <w:rPr>
                    <w:rFonts w:ascii="MS Gothic" w:eastAsia="MS Gothic" w:hAnsi="MS Gothic" w:cs="Arial" w:hint="eastAsia"/>
                    <w:sz w:val="20"/>
                    <w:szCs w:val="20"/>
                  </w:rPr>
                  <w:t>☒</w:t>
                </w:r>
              </w:sdtContent>
            </w:sdt>
            <w:r w:rsidR="005B4E56" w:rsidRPr="005B4E56">
              <w:rPr>
                <w:rFonts w:ascii="Arial" w:hAnsi="Arial" w:cs="Arial"/>
                <w:b/>
                <w:bCs/>
                <w:sz w:val="20"/>
                <w:szCs w:val="20"/>
              </w:rPr>
              <w:t xml:space="preserve">   My study does not involve visits to websites, storage or transmission of documents that might be associated with extremist, or terrorist, organisations </w:t>
            </w:r>
          </w:p>
        </w:tc>
      </w:tr>
    </w:tbl>
    <w:p w14:paraId="598414EA" w14:textId="77777777" w:rsidR="005B4E56" w:rsidRDefault="005B4E56" w:rsidP="00B511E8">
      <w:pPr>
        <w:contextualSpacing/>
        <w:rPr>
          <w:rFonts w:ascii="Arial" w:hAnsi="Arial" w:cs="Arial"/>
          <w:b/>
          <w:bCs/>
          <w:color w:val="0070C0"/>
          <w:sz w:val="28"/>
          <w:szCs w:val="28"/>
        </w:rPr>
      </w:pPr>
    </w:p>
    <w:p w14:paraId="3B2331C5" w14:textId="77777777" w:rsidR="00424ECF" w:rsidRPr="00424ECF" w:rsidRDefault="00424ECF" w:rsidP="00424ECF">
      <w:pPr>
        <w:shd w:val="clear" w:color="auto" w:fill="FFFFFF"/>
        <w:jc w:val="both"/>
        <w:rPr>
          <w:rFonts w:ascii="Calibri" w:eastAsia="Times New Roman" w:hAnsi="Calibri" w:cs="Calibri"/>
          <w:color w:val="000000"/>
          <w:lang w:eastAsia="en-GB"/>
        </w:rPr>
      </w:pPr>
      <w:r w:rsidRPr="00424ECF">
        <w:rPr>
          <w:rFonts w:ascii="Arial" w:eastAsia="Times New Roman" w:hAnsi="Arial" w:cs="Arial"/>
          <w:color w:val="00B050"/>
          <w:sz w:val="20"/>
          <w:szCs w:val="20"/>
          <w:bdr w:val="none" w:sz="0" w:space="0" w:color="auto" w:frame="1"/>
          <w:lang w:eastAsia="en-GB"/>
        </w:rPr>
        <w:t>If you</w:t>
      </w:r>
      <w:r w:rsidR="00E54061">
        <w:rPr>
          <w:rFonts w:ascii="Arial" w:eastAsia="Times New Roman" w:hAnsi="Arial" w:cs="Arial"/>
          <w:color w:val="00B050"/>
          <w:sz w:val="20"/>
          <w:szCs w:val="20"/>
          <w:bdr w:val="none" w:sz="0" w:space="0" w:color="auto" w:frame="1"/>
          <w:lang w:eastAsia="en-GB"/>
        </w:rPr>
        <w:t xml:space="preserve"> HAVE</w:t>
      </w:r>
      <w:r w:rsidRPr="00424ECF">
        <w:rPr>
          <w:rFonts w:ascii="Arial" w:eastAsia="Times New Roman" w:hAnsi="Arial" w:cs="Arial"/>
          <w:color w:val="00B050"/>
          <w:sz w:val="20"/>
          <w:szCs w:val="20"/>
          <w:bdr w:val="none" w:sz="0" w:space="0" w:color="auto" w:frame="1"/>
          <w:lang w:eastAsia="en-GB"/>
        </w:rPr>
        <w:t xml:space="preserve"> SELECTED A</w:t>
      </w:r>
      <w:r w:rsidR="00E54061">
        <w:rPr>
          <w:rFonts w:ascii="Arial" w:eastAsia="Times New Roman" w:hAnsi="Arial" w:cs="Arial"/>
          <w:color w:val="00B050"/>
          <w:sz w:val="20"/>
          <w:szCs w:val="20"/>
          <w:bdr w:val="none" w:sz="0" w:space="0" w:color="auto" w:frame="1"/>
          <w:lang w:eastAsia="en-GB"/>
        </w:rPr>
        <w:t>LL</w:t>
      </w:r>
      <w:r w:rsidRPr="00424ECF">
        <w:rPr>
          <w:rFonts w:ascii="Arial" w:eastAsia="Times New Roman" w:hAnsi="Arial" w:cs="Arial"/>
          <w:color w:val="00B050"/>
          <w:sz w:val="20"/>
          <w:szCs w:val="20"/>
          <w:bdr w:val="none" w:sz="0" w:space="0" w:color="auto" w:frame="1"/>
          <w:lang w:eastAsia="en-GB"/>
        </w:rPr>
        <w:t xml:space="preserve"> of the above, complete this application form and submit your application to the DSREC or designated School Ethics Lead of the School your Supervisor belongs to, who will consider this application form and any participant documentation </w:t>
      </w:r>
      <w:r w:rsidRPr="00424ECF">
        <w:rPr>
          <w:rFonts w:ascii="Arial" w:eastAsia="Times New Roman" w:hAnsi="Arial" w:cs="Arial"/>
          <w:color w:val="0070C0"/>
          <w:sz w:val="20"/>
          <w:szCs w:val="20"/>
          <w:bdr w:val="none" w:sz="0" w:space="0" w:color="auto" w:frame="1"/>
          <w:lang w:eastAsia="en-GB"/>
        </w:rPr>
        <w:t>(</w:t>
      </w:r>
      <w:hyperlink r:id="rId18" w:tgtFrame="_blank" w:history="1">
        <w:r w:rsidRPr="00424ECF">
          <w:rPr>
            <w:rFonts w:ascii="Arial" w:eastAsia="Times New Roman" w:hAnsi="Arial" w:cs="Arial"/>
            <w:color w:val="0070C0"/>
            <w:sz w:val="20"/>
            <w:szCs w:val="20"/>
            <w:u w:val="single"/>
            <w:bdr w:val="none" w:sz="0" w:space="0" w:color="auto" w:frame="1"/>
            <w:lang w:eastAsia="en-GB"/>
          </w:rPr>
          <w:t>written using QMERC templates</w:t>
        </w:r>
      </w:hyperlink>
      <w:r w:rsidRPr="00424ECF">
        <w:rPr>
          <w:rFonts w:ascii="Arial" w:eastAsia="Times New Roman" w:hAnsi="Arial" w:cs="Arial"/>
          <w:color w:val="0070C0"/>
          <w:sz w:val="20"/>
          <w:szCs w:val="20"/>
          <w:bdr w:val="none" w:sz="0" w:space="0" w:color="auto" w:frame="1"/>
          <w:lang w:eastAsia="en-GB"/>
        </w:rPr>
        <w:t>)</w:t>
      </w:r>
      <w:r w:rsidRPr="00424ECF">
        <w:rPr>
          <w:rFonts w:ascii="Arial" w:eastAsia="Times New Roman" w:hAnsi="Arial" w:cs="Arial"/>
          <w:color w:val="00B050"/>
          <w:sz w:val="20"/>
          <w:szCs w:val="20"/>
          <w:bdr w:val="none" w:sz="0" w:space="0" w:color="auto" w:frame="1"/>
          <w:lang w:eastAsia="en-GB"/>
        </w:rPr>
        <w:t>, address any concerns, and determine whether your individual application adheres to the specifics of the existing generic teaching module ethics approval.  </w:t>
      </w:r>
    </w:p>
    <w:p w14:paraId="50392776" w14:textId="77777777" w:rsidR="00424ECF" w:rsidRPr="00424ECF" w:rsidRDefault="00424ECF" w:rsidP="00424ECF">
      <w:pPr>
        <w:shd w:val="clear" w:color="auto" w:fill="FFFFFF"/>
        <w:jc w:val="both"/>
        <w:rPr>
          <w:rFonts w:ascii="Calibri" w:eastAsia="Times New Roman" w:hAnsi="Calibri" w:cs="Calibri"/>
          <w:color w:val="000000"/>
          <w:lang w:eastAsia="en-GB"/>
        </w:rPr>
      </w:pPr>
      <w:r w:rsidRPr="00424ECF">
        <w:rPr>
          <w:rFonts w:ascii="Arial" w:eastAsia="Times New Roman" w:hAnsi="Arial" w:cs="Arial"/>
          <w:color w:val="000000"/>
          <w:sz w:val="20"/>
          <w:szCs w:val="20"/>
          <w:bdr w:val="none" w:sz="0" w:space="0" w:color="auto" w:frame="1"/>
          <w:lang w:eastAsia="en-GB"/>
        </w:rPr>
        <w:t> </w:t>
      </w:r>
    </w:p>
    <w:p w14:paraId="3BABABFD" w14:textId="77777777" w:rsidR="00424ECF" w:rsidRPr="00424ECF" w:rsidRDefault="00424ECF" w:rsidP="00424ECF">
      <w:pPr>
        <w:shd w:val="clear" w:color="auto" w:fill="FFFFFF"/>
        <w:jc w:val="both"/>
        <w:rPr>
          <w:rFonts w:ascii="Calibri" w:eastAsia="Times New Roman" w:hAnsi="Calibri" w:cs="Calibri"/>
          <w:color w:val="000000"/>
          <w:lang w:eastAsia="en-GB"/>
        </w:rPr>
      </w:pPr>
      <w:r w:rsidRPr="00424ECF">
        <w:rPr>
          <w:rFonts w:ascii="Arial" w:eastAsia="Times New Roman" w:hAnsi="Arial" w:cs="Arial"/>
          <w:color w:val="FF0000"/>
          <w:sz w:val="20"/>
          <w:szCs w:val="20"/>
          <w:bdr w:val="none" w:sz="0" w:space="0" w:color="auto" w:frame="1"/>
          <w:lang w:eastAsia="en-GB"/>
        </w:rPr>
        <w:t xml:space="preserve">If you have </w:t>
      </w:r>
      <w:r w:rsidR="00E54061">
        <w:rPr>
          <w:rFonts w:ascii="Arial" w:eastAsia="Times New Roman" w:hAnsi="Arial" w:cs="Arial"/>
          <w:color w:val="FF0000"/>
          <w:sz w:val="20"/>
          <w:szCs w:val="20"/>
          <w:bdr w:val="none" w:sz="0" w:space="0" w:color="auto" w:frame="1"/>
          <w:lang w:eastAsia="en-GB"/>
        </w:rPr>
        <w:t xml:space="preserve">NOT </w:t>
      </w:r>
      <w:r w:rsidRPr="00424ECF">
        <w:rPr>
          <w:rFonts w:ascii="Arial" w:eastAsia="Times New Roman" w:hAnsi="Arial" w:cs="Arial"/>
          <w:color w:val="FF0000"/>
          <w:sz w:val="20"/>
          <w:szCs w:val="20"/>
          <w:bdr w:val="none" w:sz="0" w:space="0" w:color="auto" w:frame="1"/>
          <w:lang w:eastAsia="en-GB"/>
        </w:rPr>
        <w:t>SELECTED ANY OF THE ABOVE, you should stop completing this form as it is not eligible to go through the low-risk approval route. Please complete a </w:t>
      </w:r>
      <w:hyperlink r:id="rId19" w:tgtFrame="_blank" w:history="1">
        <w:r w:rsidRPr="00424ECF">
          <w:rPr>
            <w:rFonts w:ascii="Arial" w:eastAsia="Times New Roman" w:hAnsi="Arial" w:cs="Arial"/>
            <w:color w:val="FF0000"/>
            <w:sz w:val="20"/>
            <w:szCs w:val="20"/>
            <w:u w:val="single"/>
            <w:bdr w:val="none" w:sz="0" w:space="0" w:color="auto" w:frame="1"/>
            <w:lang w:eastAsia="en-GB"/>
          </w:rPr>
          <w:t>QMERC research ethics application form</w:t>
        </w:r>
      </w:hyperlink>
      <w:r w:rsidRPr="00424ECF">
        <w:rPr>
          <w:rFonts w:ascii="Arial" w:eastAsia="Times New Roman" w:hAnsi="Arial" w:cs="Arial"/>
          <w:color w:val="FF0000"/>
          <w:sz w:val="20"/>
          <w:szCs w:val="20"/>
          <w:bdr w:val="none" w:sz="0" w:space="0" w:color="auto" w:frame="1"/>
          <w:lang w:eastAsia="en-GB"/>
        </w:rPr>
        <w:t> and submit the form and any participant documentation </w:t>
      </w:r>
      <w:r w:rsidRPr="00424ECF">
        <w:rPr>
          <w:rFonts w:ascii="Arial" w:eastAsia="Times New Roman" w:hAnsi="Arial" w:cs="Arial"/>
          <w:color w:val="0070C0"/>
          <w:sz w:val="20"/>
          <w:szCs w:val="20"/>
          <w:bdr w:val="none" w:sz="0" w:space="0" w:color="auto" w:frame="1"/>
          <w:lang w:eastAsia="en-GB"/>
        </w:rPr>
        <w:t>(written using QMERC templates),</w:t>
      </w:r>
      <w:r w:rsidRPr="00424ECF">
        <w:rPr>
          <w:rFonts w:ascii="Arial" w:eastAsia="Times New Roman" w:hAnsi="Arial" w:cs="Arial"/>
          <w:color w:val="FF0000"/>
          <w:sz w:val="20"/>
          <w:szCs w:val="20"/>
          <w:bdr w:val="none" w:sz="0" w:space="0" w:color="auto" w:frame="1"/>
          <w:lang w:eastAsia="en-GB"/>
        </w:rPr>
        <w:t> to the Research Ethics Facilitators (</w:t>
      </w:r>
      <w:hyperlink r:id="rId20" w:tgtFrame="_blank" w:history="1">
        <w:r w:rsidRPr="00424ECF">
          <w:rPr>
            <w:rFonts w:ascii="Arial" w:eastAsia="Times New Roman" w:hAnsi="Arial" w:cs="Arial"/>
            <w:color w:val="0070C0"/>
            <w:sz w:val="20"/>
            <w:szCs w:val="20"/>
            <w:u w:val="single"/>
            <w:bdr w:val="none" w:sz="0" w:space="0" w:color="auto" w:frame="1"/>
            <w:lang w:eastAsia="en-GB"/>
          </w:rPr>
          <w:t>research-ethics@qmul.ac.uk</w:t>
        </w:r>
      </w:hyperlink>
      <w:r w:rsidRPr="00424ECF">
        <w:rPr>
          <w:rFonts w:ascii="Arial" w:eastAsia="Times New Roman" w:hAnsi="Arial" w:cs="Arial"/>
          <w:color w:val="FF0000"/>
          <w:sz w:val="20"/>
          <w:szCs w:val="20"/>
          <w:bdr w:val="none" w:sz="0" w:space="0" w:color="auto" w:frame="1"/>
          <w:lang w:eastAsia="en-GB"/>
        </w:rPr>
        <w:t>).  </w:t>
      </w:r>
    </w:p>
    <w:p w14:paraId="43F1E5BF" w14:textId="77777777" w:rsidR="006B6D3F" w:rsidRDefault="006B6D3F" w:rsidP="00977847">
      <w:pPr>
        <w:rPr>
          <w:rFonts w:ascii="Arial" w:hAnsi="Arial" w:cs="Arial"/>
          <w:sz w:val="24"/>
          <w:szCs w:val="24"/>
        </w:rPr>
      </w:pPr>
    </w:p>
    <w:p w14:paraId="3207AC40" w14:textId="77777777" w:rsidR="007527BF" w:rsidRDefault="007527BF" w:rsidP="00173F84">
      <w:pPr>
        <w:rPr>
          <w:rFonts w:ascii="Arial" w:hAnsi="Arial" w:cs="Arial"/>
          <w:b/>
          <w:bCs/>
        </w:rPr>
      </w:pPr>
    </w:p>
    <w:p w14:paraId="6B67E13F" w14:textId="77777777" w:rsidR="007527BF" w:rsidRPr="00B14739" w:rsidRDefault="007527BF" w:rsidP="007527BF">
      <w:pPr>
        <w:contextualSpacing/>
        <w:rPr>
          <w:rFonts w:ascii="Arial" w:hAnsi="Arial" w:cs="Arial"/>
          <w:b/>
          <w:bCs/>
          <w:color w:val="0070C0"/>
          <w:sz w:val="24"/>
          <w:szCs w:val="24"/>
        </w:rPr>
      </w:pPr>
      <w:r w:rsidRPr="00B14739">
        <w:rPr>
          <w:rFonts w:ascii="Arial" w:hAnsi="Arial" w:cs="Arial"/>
          <w:b/>
          <w:bCs/>
          <w:color w:val="0070C0"/>
          <w:sz w:val="24"/>
          <w:szCs w:val="24"/>
        </w:rPr>
        <w:t>Section 3 – Research design</w:t>
      </w:r>
    </w:p>
    <w:p w14:paraId="0B393177" w14:textId="77777777" w:rsidR="007527BF" w:rsidRDefault="007527BF" w:rsidP="007527BF">
      <w:pPr>
        <w:contextualSpacing/>
        <w:rPr>
          <w:rFonts w:ascii="Arial" w:hAnsi="Arial" w:cs="Arial"/>
          <w:b/>
          <w:bCs/>
          <w:color w:val="0070C0"/>
          <w:sz w:val="28"/>
          <w:szCs w:val="28"/>
        </w:rPr>
      </w:pPr>
    </w:p>
    <w:p w14:paraId="2C2B5436" w14:textId="77777777" w:rsidR="007527BF" w:rsidRPr="00AA2C01" w:rsidRDefault="006C6BED" w:rsidP="00E009B0">
      <w:pPr>
        <w:jc w:val="both"/>
        <w:rPr>
          <w:rFonts w:ascii="Arial" w:hAnsi="Arial" w:cs="Arial"/>
          <w:b/>
          <w:bCs/>
          <w:color w:val="0070C0"/>
          <w:sz w:val="20"/>
          <w:szCs w:val="20"/>
        </w:rPr>
      </w:pPr>
      <w:r w:rsidRPr="00AA2C01">
        <w:rPr>
          <w:rFonts w:ascii="Arial" w:hAnsi="Arial" w:cs="Arial"/>
          <w:b/>
          <w:bCs/>
          <w:sz w:val="20"/>
          <w:szCs w:val="20"/>
        </w:rPr>
        <w:t>3</w:t>
      </w:r>
      <w:r w:rsidR="007527BF" w:rsidRPr="00AA2C01">
        <w:rPr>
          <w:rFonts w:ascii="Arial" w:hAnsi="Arial" w:cs="Arial"/>
          <w:b/>
          <w:bCs/>
          <w:sz w:val="20"/>
          <w:szCs w:val="20"/>
        </w:rPr>
        <w:t xml:space="preserve">a. Describe the research aim(s) </w:t>
      </w:r>
      <w:r w:rsidR="00CC0D96" w:rsidRPr="00AA2C01">
        <w:rPr>
          <w:rFonts w:ascii="Arial" w:hAnsi="Arial" w:cs="Arial"/>
          <w:b/>
          <w:bCs/>
          <w:sz w:val="20"/>
          <w:szCs w:val="20"/>
        </w:rPr>
        <w:t xml:space="preserve">and research design </w:t>
      </w:r>
      <w:r w:rsidR="007527BF" w:rsidRPr="00AA2C01">
        <w:rPr>
          <w:rFonts w:ascii="Arial" w:hAnsi="Arial" w:cs="Arial"/>
          <w:b/>
          <w:bCs/>
          <w:sz w:val="20"/>
          <w:szCs w:val="20"/>
        </w:rPr>
        <w:t>of your study.</w:t>
      </w:r>
    </w:p>
    <w:p w14:paraId="154A5504" w14:textId="57A7EC46" w:rsidR="00A21275" w:rsidRPr="00AA2C01" w:rsidRDefault="00100CA0" w:rsidP="006C6BED">
      <w:pPr>
        <w:jc w:val="both"/>
        <w:rPr>
          <w:rFonts w:ascii="Arial" w:hAnsi="Arial" w:cs="Arial"/>
          <w:i/>
          <w:iCs/>
          <w:sz w:val="18"/>
          <w:szCs w:val="18"/>
        </w:rPr>
      </w:pPr>
      <w:r w:rsidRPr="00AA2C01">
        <w:rPr>
          <w:rFonts w:ascii="Arial" w:hAnsi="Arial" w:cs="Arial"/>
          <w:i/>
          <w:iCs/>
          <w:color w:val="808080" w:themeColor="background1" w:themeShade="80"/>
          <w:sz w:val="18"/>
          <w:szCs w:val="18"/>
        </w:rPr>
        <w:t xml:space="preserve"> </w:t>
      </w:r>
    </w:p>
    <w:sdt>
      <w:sdtPr>
        <w:rPr>
          <w:rFonts w:ascii="Calibri" w:eastAsia="Calibri" w:hAnsi="Calibri" w:cs="Times New Roman"/>
        </w:rPr>
        <w:id w:val="571941511"/>
        <w:placeholder>
          <w:docPart w:val="5B76467F99DD4064B431DA6E420F17A2"/>
        </w:placeholder>
      </w:sdtPr>
      <w:sdtEndPr>
        <w:rPr>
          <w:b/>
          <w:bCs/>
        </w:rPr>
      </w:sdtEndPr>
      <w:sdtContent>
        <w:p w14:paraId="5FAC332C" w14:textId="77777777" w:rsidR="002A0E9A" w:rsidRPr="002A0E9A" w:rsidRDefault="002A0E9A" w:rsidP="006C6BED">
          <w:pPr>
            <w:jc w:val="both"/>
            <w:rPr>
              <w:rFonts w:ascii="Calibri" w:eastAsia="Calibri" w:hAnsi="Calibri" w:cs="Times New Roman"/>
              <w:b/>
              <w:bCs/>
            </w:rPr>
          </w:pPr>
          <w:r w:rsidRPr="002A0E9A">
            <w:rPr>
              <w:rFonts w:ascii="Calibri" w:eastAsia="Calibri" w:hAnsi="Calibri" w:cs="Times New Roman"/>
              <w:b/>
              <w:bCs/>
            </w:rPr>
            <w:t>Background</w:t>
          </w:r>
        </w:p>
        <w:p w14:paraId="6C340C14" w14:textId="550BCFD2" w:rsidR="002A0E9A" w:rsidRDefault="002A0E9A" w:rsidP="006C6BED">
          <w:pPr>
            <w:jc w:val="both"/>
            <w:rPr>
              <w:rFonts w:ascii="Calibri" w:eastAsia="Calibri" w:hAnsi="Calibri" w:cs="Times New Roman"/>
            </w:rPr>
          </w:pPr>
          <w:r>
            <w:rPr>
              <w:rFonts w:ascii="Calibri" w:eastAsia="Calibri" w:hAnsi="Calibri" w:cs="Times New Roman"/>
            </w:rPr>
            <w:t xml:space="preserve">Robotic-assisted joint replacement surgery is an example of a technological innovation that has been shown to improve </w:t>
          </w:r>
          <w:r w:rsidR="00A92B62">
            <w:rPr>
              <w:rFonts w:ascii="Calibri" w:eastAsia="Calibri" w:hAnsi="Calibri" w:cs="Times New Roman"/>
            </w:rPr>
            <w:t xml:space="preserve">the </w:t>
          </w:r>
          <w:r>
            <w:rPr>
              <w:rFonts w:ascii="Calibri" w:eastAsia="Calibri" w:hAnsi="Calibri" w:cs="Times New Roman"/>
            </w:rPr>
            <w:t xml:space="preserve">patient outcomes </w:t>
          </w:r>
          <w:r w:rsidR="00B62671">
            <w:rPr>
              <w:rFonts w:ascii="Calibri" w:eastAsia="Calibri" w:hAnsi="Calibri" w:cs="Times New Roman"/>
            </w:rPr>
            <w:t>of</w:t>
          </w:r>
          <w:r>
            <w:rPr>
              <w:rFonts w:ascii="Calibri" w:eastAsia="Calibri" w:hAnsi="Calibri" w:cs="Times New Roman"/>
            </w:rPr>
            <w:t xml:space="preserve"> complex hip and knee replacement surgery</w:t>
          </w:r>
          <w:r w:rsidR="00B62671">
            <w:rPr>
              <w:rFonts w:ascii="Calibri" w:eastAsia="Calibri" w:hAnsi="Calibri" w:cs="Times New Roman"/>
            </w:rPr>
            <w:fldChar w:fldCharType="begin" w:fldLock="1"/>
          </w:r>
          <w:r w:rsidR="00C817E1">
            <w:rPr>
              <w:rFonts w:ascii="Calibri" w:eastAsia="Calibri" w:hAnsi="Calibri" w:cs="Times New Roman"/>
            </w:rPr>
            <w:instrText>ADDIN CSL_CITATION {"citationItems":[{"id":"ITEM-1","itemData":{"DOI":"10.1302/0301-620X.103B6.BJJ-2020-1856.R1","ISSN":"2049-4394","author":[{"dropping-particle":"","family":"Ng","given":"Nathan","non-dropping-particle":"","parse-names":false,"suffix":""},{"dropping-particle":"","family":"Gaston","given":"Paul","non-dropping-particle":"","parse-names":false,"suffix":""},{"dropping-particle":"","family":"Simpson","given":"Philip M.","non-dropping-particle":"","parse-names":false,"suffix":""},{"dropping-particle":"","family":"Macpherson","given":"Gavin J.","non-dropping-particle":"","parse-names":false,"suffix":""},{"dropping-particle":"","family":"Patton","given":"James T.","non-dropping-particle":"","parse-names":false,"suffix":""},{"dropping-particle":"","family":"Clement","given":"Nicholas D.","non-dropping-particle":"","parse-names":false,"suffix":""}],"container-title":"The Bone &amp; Joint Journal","id":"ITEM-1","issue":"6","issued":{"date-parts":[["2021","6","1"]]},"page":"1009-1020","title":"Robotic arm-assisted versus manual total hip arthroplasty","type":"article-journal","volume":"103-B"},"uris":["http://www.mendeley.com/documents/?uuid=14702691-0f35-400d-9312-2ea1ba035d9b"]},{"id":"ITEM-2","itemData":{"DOI":"10.1007/s00167-021-06464-4","ISSN":"0942-2056","abstract":"This systematic review and meta-analysis were conducted to compare the accuracy of component positioning, alignment and balancing techniques employed, patient-reported outcomes, and complications of robotic-arm assisted total knee arthroplasty (RATKA) with manual TKA (mTKA) and the associated learning curve. Searches of PubMed, Medline and Google Scholar were performed in October 2020 using PRISMA guidelines. Search terms included “robotic”, “knee” and “arthroplasty”. The criteria for inclusion were published clinical research articles reporting the learning curve for RATKA and those comparing the component position accuracy, alignment and balancing techniques, functional outcomes, or complications with mTKA. There were 198 articles identified, following full text screening, 16 studies satisfied the inclusion criteria and reported the learning curve of rTKA ( n =5), component positioning accuracy ( n =6), alignment and balancing techniques ( n =7), functional outcomes ( n =7), or complications ( n =5). Two studies reported the learning curve using CUSUM analysis to establish an inflexion point for proficiency which ranged from 7 to 11 cases and there was no learning curve for component positioning accuracy. The meta-analysis showed a significantly lower difference between planned component position and implanted component position, and the spread was narrower for RATKA compared with the mTKA group (Femur coronal: mean 1.31, 95% confidence interval (CI) 1.08–1.55, p &lt;0.00001; Tibia coronal: mean 1.56, 95% CI 1.32–1.81, p &lt;0.00001). Three studies reported using different alignment and balancing techniques between mTKA and RATKA, two studies used the same for both group and two studies did not state the methods used in their RATKA groups. RATKA resulted in better Knee Society Score compared to mTKA in the short-to-mid-term follow up (95%CI [− 1.23, − 0.51], p =0.004). There was no difference in arthrofibrosis, superficial and deep infection, wound dehiscence, or overall complication rates. RATKA demonstrated improved accuracy of component positioning and patient-reported outcomes. The learning curve of RATKA for operating time was between 7 and 11 cases. Future well-powered studies on RATKAs should report on the knee alignment and balancing techniques utilised to enable better comparisons on which techniques maximise patient outcomes.","author":[{"dropping-particle":"","family":"Zhang","given":"Junren","non-dropping-particle":"","parse-names":false,"suffix":""},{"dropping-particle":"","family":"Ndou","given":"Wofhatwa Solomon","non-dropping-particle":"","parse-names":false,"suffix":""},{"dropping-particle":"","family":"Ng","given":"Nathan","non-dropping-particle":"","parse-names":false,"suffix":""},{"dropping-particle":"","family":"Gaston","given":"Paul","non-dropping-particle":"","parse-names":false,"suffix":""},{"dropping-particle":"","family":"Simpson","given":"Philip M.","non-dropping-particle":"","parse-names":false,"suffix":""},{"dropping-particle":"","family":"Macpherson","given":"Gavin J.","non-dropping-particle":"","parse-names":false,"suffix":""},{"dropping-particle":"","family":"Patton","given":"James T.","non-dropping-particle":"","parse-names":false,"suffix":""},{"dropping-particle":"","family":"Clement","given":"Nicholas D.","non-dropping-particle":"","parse-names":false,"suffix":""}],"container-title":"Knee Surgery, Sports Traumatology, Arthroscopy","id":"ITEM-2","issue":"8","issued":{"date-parts":[["2022","8","6"]]},"page":"2677-2695","title":"Robotic-arm assisted total knee arthroplasty is associated with improved accuracy and patient reported outcomes: a systematic review and meta-analysis","type":"article-journal","volume":"30"},"uris":["http://www.mendeley.com/documents/?uuid=7d0ad770-d4b4-4ea2-a005-6be4bff71fd4"]}],"mendeley":{"formattedCitation":"&lt;sup&gt;1,2&lt;/sup&gt;","plainTextFormattedCitation":"1,2","previouslyFormattedCitation":"&lt;sup&gt;1,2&lt;/sup&gt;"},"properties":{"noteIndex":0},"schema":"https://github.com/citation-style-language/schema/raw/master/csl-citation.json"}</w:instrText>
          </w:r>
          <w:r w:rsidR="00B62671">
            <w:rPr>
              <w:rFonts w:ascii="Calibri" w:eastAsia="Calibri" w:hAnsi="Calibri" w:cs="Times New Roman"/>
            </w:rPr>
            <w:fldChar w:fldCharType="separate"/>
          </w:r>
          <w:r w:rsidR="00C817E1" w:rsidRPr="00C817E1">
            <w:rPr>
              <w:rFonts w:ascii="Calibri" w:eastAsia="Calibri" w:hAnsi="Calibri" w:cs="Times New Roman"/>
              <w:noProof/>
              <w:vertAlign w:val="superscript"/>
            </w:rPr>
            <w:t>1,2</w:t>
          </w:r>
          <w:r w:rsidR="00B62671">
            <w:rPr>
              <w:rFonts w:ascii="Calibri" w:eastAsia="Calibri" w:hAnsi="Calibri" w:cs="Times New Roman"/>
            </w:rPr>
            <w:fldChar w:fldCharType="end"/>
          </w:r>
          <w:r w:rsidR="00692770">
            <w:rPr>
              <w:rFonts w:ascii="Calibri" w:eastAsia="Calibri" w:hAnsi="Calibri" w:cs="Times New Roman"/>
            </w:rPr>
            <w:t>, its</w:t>
          </w:r>
          <w:r w:rsidR="00024488">
            <w:rPr>
              <w:rFonts w:ascii="Calibri" w:eastAsia="Calibri" w:hAnsi="Calibri" w:cs="Times New Roman"/>
            </w:rPr>
            <w:t>’</w:t>
          </w:r>
          <w:r>
            <w:rPr>
              <w:rFonts w:ascii="Calibri" w:eastAsia="Calibri" w:hAnsi="Calibri" w:cs="Times New Roman"/>
            </w:rPr>
            <w:t xml:space="preserve"> use is therefore becoming more widespread in UK NHS hospitals. Robotic surgical systems require surgeon and scrub nurse training as the workflow and setup is different to that of conventional techniques. These skills are often especially unfamiliar to scrub nurse colleagues</w:t>
          </w:r>
          <w:r w:rsidR="00C817E1">
            <w:rPr>
              <w:rFonts w:ascii="Calibri" w:eastAsia="Calibri" w:hAnsi="Calibri" w:cs="Times New Roman"/>
            </w:rPr>
            <w:fldChar w:fldCharType="begin" w:fldLock="1"/>
          </w:r>
          <w:r w:rsidR="00C817E1">
            <w:rPr>
              <w:rFonts w:ascii="Calibri" w:eastAsia="Calibri" w:hAnsi="Calibri" w:cs="Times New Roman"/>
            </w:rPr>
            <w:instrText>ADDIN CSL_CITATION {"citationItems":[{"id":"ITEM-1","itemData":{"DOI":"10.7748/ns.2022.e12003","ISSN":"0029-6570","abstract":"In the operating theatre, the scrub nurse has a wide range of roles, including responsibility for organising and ensuring that the correct instrumentation is available to the surgeon in the operating field, while maintaining stringent adherence to the principles of asepsis. Robotic techniques have revolutionised many procedures, providing surgeons with improved tissue access and tool control compared with open or laparoscopic techniques. However, adopting this technology has created additional challenges in the scrub nurse's role in areas such as team dynamics and the need to gather and disseminate vital patient information. This article explores the role of the scrub nurse and the challenges that may be encountered in the developing area of robotic surgery.","author":[{"dropping-particle":"","family":"Russell","given":"Bradley","non-dropping-particle":"","parse-names":false,"suffix":""}],"container-title":"Nursing Standard","id":"ITEM-1","issue":"12","issued":{"date-parts":[["2022","11","30"]]},"page":"71-75","title":"Understanding the role of the scrub nurse during robotic surgery","type":"article-journal","volume":"37"},"uris":["http://www.mendeley.com/documents/?uuid=494e370b-074a-4e5a-80c4-95d85699a3b2"]}],"mendeley":{"formattedCitation":"&lt;sup&gt;3&lt;/sup&gt;","plainTextFormattedCitation":"3","previouslyFormattedCitation":"&lt;sup&gt;3&lt;/sup&gt;"},"properties":{"noteIndex":0},"schema":"https://github.com/citation-style-language/schema/raw/master/csl-citation.json"}</w:instrText>
          </w:r>
          <w:r w:rsidR="00C817E1">
            <w:rPr>
              <w:rFonts w:ascii="Calibri" w:eastAsia="Calibri" w:hAnsi="Calibri" w:cs="Times New Roman"/>
            </w:rPr>
            <w:fldChar w:fldCharType="separate"/>
          </w:r>
          <w:r w:rsidR="00C817E1" w:rsidRPr="00C817E1">
            <w:rPr>
              <w:rFonts w:ascii="Calibri" w:eastAsia="Calibri" w:hAnsi="Calibri" w:cs="Times New Roman"/>
              <w:noProof/>
              <w:vertAlign w:val="superscript"/>
            </w:rPr>
            <w:t>3</w:t>
          </w:r>
          <w:r w:rsidR="00C817E1">
            <w:rPr>
              <w:rFonts w:ascii="Calibri" w:eastAsia="Calibri" w:hAnsi="Calibri" w:cs="Times New Roman"/>
            </w:rPr>
            <w:fldChar w:fldCharType="end"/>
          </w:r>
          <w:r>
            <w:rPr>
              <w:rFonts w:ascii="Calibri" w:eastAsia="Calibri" w:hAnsi="Calibri" w:cs="Times New Roman"/>
            </w:rPr>
            <w:t>. Whe</w:t>
          </w:r>
          <w:r w:rsidR="00A92B62">
            <w:rPr>
              <w:rFonts w:ascii="Calibri" w:eastAsia="Calibri" w:hAnsi="Calibri" w:cs="Times New Roman"/>
            </w:rPr>
            <w:t>n</w:t>
          </w:r>
          <w:r>
            <w:rPr>
              <w:rFonts w:ascii="Calibri" w:eastAsia="Calibri" w:hAnsi="Calibri" w:cs="Times New Roman"/>
            </w:rPr>
            <w:t xml:space="preserve"> robotics are</w:t>
          </w:r>
          <w:r w:rsidR="00A92B62">
            <w:rPr>
              <w:rFonts w:ascii="Calibri" w:eastAsia="Calibri" w:hAnsi="Calibri" w:cs="Times New Roman"/>
            </w:rPr>
            <w:t xml:space="preserve"> first introduced</w:t>
          </w:r>
          <w:r>
            <w:rPr>
              <w:rFonts w:ascii="Calibri" w:eastAsia="Calibri" w:hAnsi="Calibri" w:cs="Times New Roman"/>
            </w:rPr>
            <w:t>, this can initially reduce the theatre list efficiency</w:t>
          </w:r>
          <w:r w:rsidR="00A92B62">
            <w:rPr>
              <w:rFonts w:ascii="Calibri" w:eastAsia="Calibri" w:hAnsi="Calibri" w:cs="Times New Roman"/>
            </w:rPr>
            <w:t>,</w:t>
          </w:r>
          <w:r>
            <w:rPr>
              <w:rFonts w:ascii="Calibri" w:eastAsia="Calibri" w:hAnsi="Calibri" w:cs="Times New Roman"/>
            </w:rPr>
            <w:t xml:space="preserve"> and potentially result in fewer cases performed in an operating session. It is therefore advantageous to examine ways to best train our scrub nurses in these new techniques as we continue to tackle the huge elective care backlog and strive for better efficiency.  </w:t>
          </w:r>
        </w:p>
        <w:p w14:paraId="23C04717" w14:textId="77777777" w:rsidR="0028502F" w:rsidRDefault="0028502F" w:rsidP="006C6BED">
          <w:pPr>
            <w:jc w:val="both"/>
            <w:rPr>
              <w:rFonts w:ascii="Calibri" w:eastAsia="Calibri" w:hAnsi="Calibri" w:cs="Times New Roman"/>
            </w:rPr>
          </w:pPr>
        </w:p>
        <w:p w14:paraId="2273FF85" w14:textId="41308521" w:rsidR="002A0E9A" w:rsidRDefault="0028502F" w:rsidP="006C6BED">
          <w:pPr>
            <w:jc w:val="both"/>
            <w:rPr>
              <w:rFonts w:ascii="Calibri" w:eastAsia="Calibri" w:hAnsi="Calibri" w:cs="Times New Roman"/>
            </w:rPr>
          </w:pPr>
          <w:r>
            <w:rPr>
              <w:rFonts w:ascii="Calibri" w:eastAsia="Calibri" w:hAnsi="Calibri" w:cs="Times New Roman"/>
            </w:rPr>
            <w:t>Surgeons typically have access to industry-delivered training, cadaveric workshops</w:t>
          </w:r>
          <w:r w:rsidR="00A92B62">
            <w:rPr>
              <w:rFonts w:ascii="Calibri" w:eastAsia="Calibri" w:hAnsi="Calibri" w:cs="Times New Roman"/>
            </w:rPr>
            <w:t>,</w:t>
          </w:r>
          <w:r>
            <w:rPr>
              <w:rFonts w:ascii="Calibri" w:eastAsia="Calibri" w:hAnsi="Calibri" w:cs="Times New Roman"/>
            </w:rPr>
            <w:t xml:space="preserve"> and the opportunity to visit experienced surgeons nationally and internationally to learn these techniques. These learning opportunities are not currently offered to scrub nurse colleagues. Training in new equipment, instrumentation and implants for scrub nurses is often unstructured, ad-hoc and, in the UK, is largely apprenticeship-driven</w:t>
          </w:r>
          <w:r w:rsidR="00C817E1">
            <w:rPr>
              <w:rFonts w:ascii="Calibri" w:eastAsia="Calibri" w:hAnsi="Calibri" w:cs="Times New Roman"/>
            </w:rPr>
            <w:fldChar w:fldCharType="begin" w:fldLock="1"/>
          </w:r>
          <w:r w:rsidR="00C817E1">
            <w:rPr>
              <w:rFonts w:ascii="Calibri" w:eastAsia="Calibri" w:hAnsi="Calibri" w:cs="Times New Roman"/>
            </w:rPr>
            <w:instrText>ADDIN CSL_CITATION {"citationItems":[{"id":"ITEM-1","itemData":{"DOI":"10.1177/1750458918780159","ISSN":"1750-4589","abstract":"Operating theatre scrub nurses (OTSNs) are not required to have undertaken a secondary or specialist post-registration theatre qualification to work in the operating theatre (OT) setting in the UK. From the systematic review there is only very limited literature or research in how technical scrub skills are acquired. This study explores the lived experiences of OTSNs learning technical scrub skills. The study employed the qualitative methodology of interpretative phenomenological analysis. Data was collected from six participating OTSNs using semi-structured interviews. Four superordinate themes emerged: How technical scrub skills are established, Gatekeepers, How the learner feels whilst learning and, Reflections of the experienced scrub nurse. The study found that the experiences of OTSNs learning technical scrub skills are varied and a variety of teaching and learning methods are utilised. These experiences were influenced by the team, mentor and surgeon within the OT environment. Lived experiences were also influenced by organisational structure and service pressures within the NHS.","author":[{"dropping-particle":"","family":"Radford","given":"Eleanor J","non-dropping-particle":"","parse-names":false,"suffix":""},{"dropping-particle":"","family":"Fotis","given":"Theo","non-dropping-particle":"","parse-names":false,"suffix":""}],"container-title":"Journal of Perioperative Practice","id":"ITEM-1","issue":"12","issued":{"date-parts":[["2018","12","14"]]},"note":"UK - no specific secondary qualifcation to work in theatres. \nQual interpretive phenomenological analysis. \n\n6 scrub nurses in UK, semi-structured interviews. Following thematic analysis 4 themes emerged:\n\n1) How scrub skills are acquired- repetition (same list, same surgeon), double scrubbing, document basic competancies, photos useful for trays/sets \n2) Gatekeepers - some negative experiences of certain surgeons which made learning hard, more experiences staff as mentors or formal educators\n3) Feelings whilst learning- so much to take in, hard work, \n4) Reflections on the experience - service pressures mean exposed to huge variety of cases early on, cancellations due to service pressures and basic skills very important","page":"355-361","title":"The lived experiences of operating theatre scrub nurses learning technical scrub skills ‘I’m doing this right, aren’t I? Am I doing this right?’","type":"article-journal","volume":"28"},"uris":["http://www.mendeley.com/documents/?uuid=6cf6b619-fcbf-4548-83c6-812f067017c9"]},{"id":"ITEM-2","itemData":{"DOI":"10.1111/j.1365-2648.2008.04955.x","ISSN":"03092402","PMID":"19291189","abstract":"Title. Operating theatre nurses' perceptions of competence: a focus group study. Aim. This paper is a report of a study exploring nurses' perceptions of the components of competence in the operating theatre. Background. Competency Standards for operating theatre practice are used in some countries to guide clinical and professional behaviours. The need for competence assessment has been enshrined, but the conceptualization and agreement about what signifies competence in Operating Theatre has been lacking. Methods. Three focus groups were conducted with 27 operating theatre nurses in three major metropolitan hospitals in Queensland, Australia. Interviews were audio taped and field notes were taken. Data were collected during 2008. Thematic analysis was performed. Findings. From the analysis of the textual data, three themes were identified: 'coalescence of theoretical, practical, situational and aesthetic knowledge within a technocratic environment'; 'the importance of highly developed communication skills among teams of divergent personalities and situations'; and 'managing and coordinating the flow of the list'. Conclusion. These findings have identified that competence in respect to components of knowledge, teamwork and communication, and the ability to coordinate and manage are important and should be incorporated in operating theatre Competency Standards. Additionally, findings may assist in the development of an instrument to measure operating nurses' perceived competence.","author":[{"dropping-particle":"","family":"Gillespie","given":"Brigid M.","non-dropping-particle":"","parse-names":false,"suffix":""},{"dropping-particle":"","family":"Chaboyer","given":"Wendy","non-dropping-particle":"","parse-names":false,"suffix":""},{"dropping-particle":"","family":"Wallis","given":"Marianne","non-dropping-particle":"","parse-names":false,"suffix":""},{"dropping-particle":"","family":"Chang","given":"Hsiao Yun Annie","non-dropping-particle":"","parse-names":false,"suffix":""},{"dropping-particle":"","family":"Werder","given":"Helen","non-dropping-particle":"","parse-names":false,"suffix":""}],"container-title":"Journal of Advanced Nursing","id":"ITEM-2","issue":"5","issued":{"date-parts":[["2009"]]},"note":"Table 1 - themes and categories","page":"1019-1028","title":"Operating theatre nurses' perceptions of competence: A focus group study","type":"article-journal","volume":"65"},"uris":["http://www.mendeley.com/documents/?uuid=1497b8b8-146f-43e8-9764-a09c948116f7"]}],"mendeley":{"formattedCitation":"&lt;sup&gt;4,5&lt;/sup&gt;","plainTextFormattedCitation":"4,5","previouslyFormattedCitation":"&lt;sup&gt;4,5&lt;/sup&gt;"},"properties":{"noteIndex":0},"schema":"https://github.com/citation-style-language/schema/raw/master/csl-citation.json"}</w:instrText>
          </w:r>
          <w:r w:rsidR="00C817E1">
            <w:rPr>
              <w:rFonts w:ascii="Calibri" w:eastAsia="Calibri" w:hAnsi="Calibri" w:cs="Times New Roman"/>
            </w:rPr>
            <w:fldChar w:fldCharType="separate"/>
          </w:r>
          <w:r w:rsidR="00C817E1" w:rsidRPr="00C817E1">
            <w:rPr>
              <w:rFonts w:ascii="Calibri" w:eastAsia="Calibri" w:hAnsi="Calibri" w:cs="Times New Roman"/>
              <w:noProof/>
              <w:vertAlign w:val="superscript"/>
            </w:rPr>
            <w:t>4,5</w:t>
          </w:r>
          <w:r w:rsidR="00C817E1">
            <w:rPr>
              <w:rFonts w:ascii="Calibri" w:eastAsia="Calibri" w:hAnsi="Calibri" w:cs="Times New Roman"/>
            </w:rPr>
            <w:fldChar w:fldCharType="end"/>
          </w:r>
          <w:r>
            <w:rPr>
              <w:rFonts w:ascii="Calibri" w:eastAsia="Calibri" w:hAnsi="Calibri" w:cs="Times New Roman"/>
            </w:rPr>
            <w:t xml:space="preserve">. Often there are industry-sponsored </w:t>
          </w:r>
          <w:proofErr w:type="gramStart"/>
          <w:r>
            <w:rPr>
              <w:rFonts w:ascii="Calibri" w:eastAsia="Calibri" w:hAnsi="Calibri" w:cs="Times New Roman"/>
            </w:rPr>
            <w:t>sessions</w:t>
          </w:r>
          <w:proofErr w:type="gramEnd"/>
          <w:r>
            <w:rPr>
              <w:rFonts w:ascii="Calibri" w:eastAsia="Calibri" w:hAnsi="Calibri" w:cs="Times New Roman"/>
            </w:rPr>
            <w:t xml:space="preserve"> but no structured programme delivered by the institution itself. </w:t>
          </w:r>
        </w:p>
        <w:p w14:paraId="571E53B4" w14:textId="77777777" w:rsidR="0075239C" w:rsidRDefault="0075239C" w:rsidP="006C6BED">
          <w:pPr>
            <w:jc w:val="both"/>
            <w:rPr>
              <w:rFonts w:ascii="Calibri" w:eastAsia="Calibri" w:hAnsi="Calibri" w:cs="Times New Roman"/>
            </w:rPr>
          </w:pPr>
        </w:p>
        <w:p w14:paraId="417DF7AF" w14:textId="24BFDA73" w:rsidR="0075239C" w:rsidRDefault="0075239C" w:rsidP="006C6BED">
          <w:pPr>
            <w:jc w:val="both"/>
            <w:rPr>
              <w:rFonts w:ascii="Calibri" w:eastAsia="Calibri" w:hAnsi="Calibri" w:cs="Times New Roman"/>
            </w:rPr>
          </w:pPr>
          <w:r>
            <w:rPr>
              <w:rFonts w:ascii="Calibri" w:eastAsia="Calibri" w:hAnsi="Calibri" w:cs="Times New Roman"/>
            </w:rPr>
            <w:t>Technology-enhanced learning has been recognised by NHS England as a priority in designing and delivering healthcare professional teaching as a way to maximise benefit to learners and the health service</w:t>
          </w:r>
          <w:r w:rsidR="003B5D46">
            <w:rPr>
              <w:rFonts w:ascii="Calibri" w:eastAsia="Calibri" w:hAnsi="Calibri" w:cs="Times New Roman"/>
            </w:rPr>
            <w:fldChar w:fldCharType="begin" w:fldLock="1"/>
          </w:r>
          <w:r w:rsidR="003B5D46">
            <w:rPr>
              <w:rFonts w:ascii="Calibri" w:eastAsia="Calibri" w:hAnsi="Calibri" w:cs="Times New Roman"/>
            </w:rPr>
            <w:instrText>ADDIN CSL_CITATION {"citationItems":[{"id":"ITEM-1","itemData":{"URL":"https://www.hee.nhs.uk/our-work/technology-enhanced-learning/digital-education","accessed":{"date-parts":[["2023","11","2"]]},"author":[{"dropping-particle":"","family":"NHS England","given":"","non-dropping-particle":"","parse-names":false,"suffix":""}],"id":"ITEM-1","issued":{"date-parts":[["2022"]]},"title":"Technology Enhanced Learning (TEL)","type":"webpage"},"uris":["http://www.mendeley.com/documents/?uuid=36afb2a9-6bea-4858-aa81-b898f5d22261"]}],"mendeley":{"formattedCitation":"&lt;sup&gt;6&lt;/sup&gt;","plainTextFormattedCitation":"6","previouslyFormattedCitation":"&lt;sup&gt;6&lt;/sup&gt;"},"properties":{"noteIndex":0},"schema":"https://github.com/citation-style-language/schema/raw/master/csl-citation.json"}</w:instrText>
          </w:r>
          <w:r w:rsidR="003B5D46">
            <w:rPr>
              <w:rFonts w:ascii="Calibri" w:eastAsia="Calibri" w:hAnsi="Calibri" w:cs="Times New Roman"/>
            </w:rPr>
            <w:fldChar w:fldCharType="separate"/>
          </w:r>
          <w:r w:rsidR="003B5D46" w:rsidRPr="003B5D46">
            <w:rPr>
              <w:rFonts w:ascii="Calibri" w:eastAsia="Calibri" w:hAnsi="Calibri" w:cs="Times New Roman"/>
              <w:noProof/>
              <w:vertAlign w:val="superscript"/>
            </w:rPr>
            <w:t>6</w:t>
          </w:r>
          <w:r w:rsidR="003B5D46">
            <w:rPr>
              <w:rFonts w:ascii="Calibri" w:eastAsia="Calibri" w:hAnsi="Calibri" w:cs="Times New Roman"/>
            </w:rPr>
            <w:fldChar w:fldCharType="end"/>
          </w:r>
          <w:r w:rsidR="003B5D46">
            <w:rPr>
              <w:rFonts w:ascii="Calibri" w:eastAsia="Calibri" w:hAnsi="Calibri" w:cs="Times New Roman"/>
            </w:rPr>
            <w:t>. T</w:t>
          </w:r>
          <w:r>
            <w:rPr>
              <w:rFonts w:ascii="Calibri" w:eastAsia="Calibri" w:hAnsi="Calibri" w:cs="Times New Roman"/>
            </w:rPr>
            <w:t>his project will combine traditional ‘hand</w:t>
          </w:r>
          <w:r w:rsidR="00692770">
            <w:rPr>
              <w:rFonts w:ascii="Calibri" w:eastAsia="Calibri" w:hAnsi="Calibri" w:cs="Times New Roman"/>
            </w:rPr>
            <w:t>s</w:t>
          </w:r>
          <w:r>
            <w:rPr>
              <w:rFonts w:ascii="Calibri" w:eastAsia="Calibri" w:hAnsi="Calibri" w:cs="Times New Roman"/>
            </w:rPr>
            <w:t xml:space="preserve"> on’ teaching with equipment and instrumentation </w:t>
          </w:r>
          <w:r w:rsidR="00A92B62">
            <w:rPr>
              <w:rFonts w:ascii="Calibri" w:eastAsia="Calibri" w:hAnsi="Calibri" w:cs="Times New Roman"/>
            </w:rPr>
            <w:t xml:space="preserve">and </w:t>
          </w:r>
          <w:r>
            <w:rPr>
              <w:rFonts w:ascii="Calibri" w:eastAsia="Calibri" w:hAnsi="Calibri" w:cs="Times New Roman"/>
            </w:rPr>
            <w:t>digital content for setup and instrument familiarisation and steps of robotic joint replacement procedure that can be accessed asynchronously and as part of a s</w:t>
          </w:r>
          <w:r w:rsidR="00692770">
            <w:rPr>
              <w:rFonts w:ascii="Calibri" w:eastAsia="Calibri" w:hAnsi="Calibri" w:cs="Times New Roman"/>
            </w:rPr>
            <w:t>tructured training programme</w:t>
          </w:r>
          <w:r>
            <w:rPr>
              <w:rFonts w:ascii="Calibri" w:eastAsia="Calibri" w:hAnsi="Calibri" w:cs="Times New Roman"/>
            </w:rPr>
            <w:t xml:space="preserve">. </w:t>
          </w:r>
        </w:p>
        <w:p w14:paraId="1893BF81" w14:textId="77777777" w:rsidR="0028502F" w:rsidRDefault="0028502F" w:rsidP="006C6BED">
          <w:pPr>
            <w:jc w:val="both"/>
            <w:rPr>
              <w:rFonts w:ascii="Calibri" w:eastAsia="Calibri" w:hAnsi="Calibri" w:cs="Times New Roman"/>
            </w:rPr>
          </w:pPr>
        </w:p>
        <w:p w14:paraId="1637BEC3" w14:textId="77777777" w:rsidR="002D41C2" w:rsidRDefault="002D41C2" w:rsidP="006C6BED">
          <w:pPr>
            <w:jc w:val="both"/>
            <w:rPr>
              <w:rFonts w:ascii="Calibri" w:eastAsia="Calibri" w:hAnsi="Calibri" w:cs="Times New Roman"/>
            </w:rPr>
          </w:pPr>
        </w:p>
        <w:p w14:paraId="10908900" w14:textId="77777777" w:rsidR="002D41C2" w:rsidRDefault="002D41C2" w:rsidP="006C6BED">
          <w:pPr>
            <w:jc w:val="both"/>
            <w:rPr>
              <w:rFonts w:ascii="Calibri" w:eastAsia="Calibri" w:hAnsi="Calibri" w:cs="Times New Roman"/>
            </w:rPr>
          </w:pPr>
        </w:p>
        <w:p w14:paraId="772683EA" w14:textId="77777777" w:rsidR="006C6BED" w:rsidRDefault="002A0E9A" w:rsidP="006C6BED">
          <w:pPr>
            <w:jc w:val="both"/>
            <w:rPr>
              <w:rFonts w:ascii="Calibri" w:eastAsia="Calibri" w:hAnsi="Calibri" w:cs="Times New Roman"/>
              <w:b/>
              <w:bCs/>
            </w:rPr>
          </w:pPr>
          <w:r w:rsidRPr="002A0E9A">
            <w:rPr>
              <w:rFonts w:ascii="Calibri" w:eastAsia="Calibri" w:hAnsi="Calibri" w:cs="Times New Roman"/>
              <w:b/>
              <w:bCs/>
            </w:rPr>
            <w:lastRenderedPageBreak/>
            <w:t>Research Question</w:t>
          </w:r>
        </w:p>
        <w:p w14:paraId="1B9F8FDC" w14:textId="77777777" w:rsidR="002A0E9A" w:rsidRDefault="000A4B6B" w:rsidP="006C6BED">
          <w:pPr>
            <w:jc w:val="both"/>
            <w:rPr>
              <w:rFonts w:ascii="Calibri" w:eastAsia="Calibri" w:hAnsi="Calibri" w:cs="Times New Roman"/>
            </w:rPr>
          </w:pPr>
          <w:r w:rsidRPr="000A4B6B">
            <w:rPr>
              <w:rFonts w:ascii="Calibri" w:eastAsia="Calibri" w:hAnsi="Calibri" w:cs="Times New Roman"/>
            </w:rPr>
            <w:t xml:space="preserve">How effective is a structured training programme in development of technical and non-technical skills </w:t>
          </w:r>
          <w:r w:rsidR="00767C53" w:rsidRPr="000A4B6B">
            <w:rPr>
              <w:rFonts w:ascii="Calibri" w:eastAsia="Calibri" w:hAnsi="Calibri" w:cs="Times New Roman"/>
            </w:rPr>
            <w:t>in robotic-assisted joint replacement surgery</w:t>
          </w:r>
          <w:r w:rsidRPr="000A4B6B">
            <w:rPr>
              <w:rFonts w:ascii="Calibri" w:eastAsia="Calibri" w:hAnsi="Calibri" w:cs="Times New Roman"/>
            </w:rPr>
            <w:t xml:space="preserve"> for </w:t>
          </w:r>
          <w:r>
            <w:rPr>
              <w:rFonts w:ascii="Calibri" w:eastAsia="Calibri" w:hAnsi="Calibri" w:cs="Times New Roman"/>
            </w:rPr>
            <w:t>scrub nurses?</w:t>
          </w:r>
        </w:p>
        <w:p w14:paraId="535EBB78" w14:textId="77777777" w:rsidR="005C5B42" w:rsidRDefault="005C5B42" w:rsidP="006C6BED">
          <w:pPr>
            <w:jc w:val="both"/>
            <w:rPr>
              <w:rFonts w:ascii="Calibri" w:eastAsia="Calibri" w:hAnsi="Calibri" w:cs="Times New Roman"/>
            </w:rPr>
          </w:pPr>
        </w:p>
        <w:p w14:paraId="744ACE8C" w14:textId="77777777" w:rsidR="005C5B42" w:rsidRDefault="00692770" w:rsidP="006C6BED">
          <w:pPr>
            <w:jc w:val="both"/>
            <w:rPr>
              <w:rFonts w:ascii="Calibri" w:eastAsia="Calibri" w:hAnsi="Calibri" w:cs="Times New Roman"/>
              <w:b/>
              <w:bCs/>
            </w:rPr>
          </w:pPr>
          <w:r>
            <w:rPr>
              <w:rFonts w:ascii="Calibri" w:eastAsia="Calibri" w:hAnsi="Calibri" w:cs="Times New Roman"/>
              <w:b/>
              <w:bCs/>
            </w:rPr>
            <w:t>Objectives</w:t>
          </w:r>
        </w:p>
        <w:p w14:paraId="74E2B689" w14:textId="1B8EA2D5" w:rsidR="0090437F" w:rsidRPr="0090437F" w:rsidRDefault="00A92B62" w:rsidP="0090437F">
          <w:pPr>
            <w:pStyle w:val="ListParagraph"/>
            <w:numPr>
              <w:ilvl w:val="0"/>
              <w:numId w:val="8"/>
            </w:numPr>
            <w:jc w:val="both"/>
            <w:rPr>
              <w:rFonts w:ascii="Calibri" w:eastAsia="Calibri" w:hAnsi="Calibri" w:cs="Times New Roman"/>
            </w:rPr>
          </w:pPr>
          <w:r>
            <w:rPr>
              <w:rFonts w:ascii="Calibri" w:eastAsia="Calibri" w:hAnsi="Calibri" w:cs="Times New Roman"/>
            </w:rPr>
            <w:t>Assess scrub nurses’</w:t>
          </w:r>
          <w:r w:rsidR="0090437F" w:rsidRPr="0090437F">
            <w:rPr>
              <w:rFonts w:ascii="Calibri" w:eastAsia="Calibri" w:hAnsi="Calibri" w:cs="Times New Roman"/>
            </w:rPr>
            <w:t xml:space="preserve"> knowledge of principles, instrument function</w:t>
          </w:r>
          <w:r>
            <w:rPr>
              <w:rFonts w:ascii="Calibri" w:eastAsia="Calibri" w:hAnsi="Calibri" w:cs="Times New Roman"/>
            </w:rPr>
            <w:t>,</w:t>
          </w:r>
          <w:r w:rsidR="0090437F" w:rsidRPr="0090437F">
            <w:rPr>
              <w:rFonts w:ascii="Calibri" w:eastAsia="Calibri" w:hAnsi="Calibri" w:cs="Times New Roman"/>
            </w:rPr>
            <w:t xml:space="preserve"> and sequence of steps in robotic joint replacement before and after a structured training programme.</w:t>
          </w:r>
        </w:p>
        <w:p w14:paraId="38819257" w14:textId="5BD5D19E" w:rsidR="001618B8" w:rsidRDefault="00A92B62" w:rsidP="0090437F">
          <w:pPr>
            <w:pStyle w:val="ListParagraph"/>
            <w:numPr>
              <w:ilvl w:val="0"/>
              <w:numId w:val="8"/>
            </w:numPr>
            <w:jc w:val="both"/>
            <w:rPr>
              <w:rFonts w:ascii="Calibri" w:eastAsia="Calibri" w:hAnsi="Calibri" w:cs="Times New Roman"/>
            </w:rPr>
          </w:pPr>
          <w:r>
            <w:rPr>
              <w:rFonts w:ascii="Calibri" w:eastAsia="Calibri" w:hAnsi="Calibri" w:cs="Times New Roman"/>
            </w:rPr>
            <w:t>Assess practical skills by m</w:t>
          </w:r>
          <w:r w:rsidR="0090437F" w:rsidRPr="0090437F">
            <w:rPr>
              <w:rFonts w:ascii="Calibri" w:eastAsia="Calibri" w:hAnsi="Calibri" w:cs="Times New Roman"/>
            </w:rPr>
            <w:t>easur</w:t>
          </w:r>
          <w:r>
            <w:rPr>
              <w:rFonts w:ascii="Calibri" w:eastAsia="Calibri" w:hAnsi="Calibri" w:cs="Times New Roman"/>
            </w:rPr>
            <w:t>ing</w:t>
          </w:r>
          <w:r w:rsidR="0090437F" w:rsidRPr="0090437F">
            <w:rPr>
              <w:rFonts w:ascii="Calibri" w:eastAsia="Calibri" w:hAnsi="Calibri" w:cs="Times New Roman"/>
            </w:rPr>
            <w:t xml:space="preserve"> time taken to setup for robotic joint replacement cases in a simulated environment before and after a structured training programme. </w:t>
          </w:r>
        </w:p>
        <w:p w14:paraId="5DD7F516" w14:textId="7F921524" w:rsidR="0090437F" w:rsidRDefault="00DC45AA" w:rsidP="0090437F">
          <w:pPr>
            <w:pStyle w:val="ListParagraph"/>
            <w:numPr>
              <w:ilvl w:val="0"/>
              <w:numId w:val="8"/>
            </w:numPr>
            <w:jc w:val="both"/>
            <w:rPr>
              <w:rFonts w:ascii="Calibri" w:eastAsia="Calibri" w:hAnsi="Calibri" w:cs="Times New Roman"/>
            </w:rPr>
          </w:pPr>
          <w:r>
            <w:rPr>
              <w:rFonts w:ascii="Calibri" w:eastAsia="Calibri" w:hAnsi="Calibri" w:cs="Times New Roman"/>
            </w:rPr>
            <w:t>Evaluate</w:t>
          </w:r>
          <w:r w:rsidR="0090437F">
            <w:rPr>
              <w:rFonts w:ascii="Calibri" w:eastAsia="Calibri" w:hAnsi="Calibri" w:cs="Times New Roman"/>
            </w:rPr>
            <w:t xml:space="preserve"> </w:t>
          </w:r>
          <w:r>
            <w:rPr>
              <w:rFonts w:ascii="Calibri" w:eastAsia="Calibri" w:hAnsi="Calibri" w:cs="Times New Roman"/>
            </w:rPr>
            <w:t xml:space="preserve">usage, </w:t>
          </w:r>
          <w:proofErr w:type="gramStart"/>
          <w:r>
            <w:rPr>
              <w:rFonts w:ascii="Calibri" w:eastAsia="Calibri" w:hAnsi="Calibri" w:cs="Times New Roman"/>
            </w:rPr>
            <w:t>value</w:t>
          </w:r>
          <w:proofErr w:type="gramEnd"/>
          <w:r>
            <w:rPr>
              <w:rFonts w:ascii="Calibri" w:eastAsia="Calibri" w:hAnsi="Calibri" w:cs="Times New Roman"/>
            </w:rPr>
            <w:t xml:space="preserve"> and role</w:t>
          </w:r>
          <w:r w:rsidR="0090437F">
            <w:rPr>
              <w:rFonts w:ascii="Calibri" w:eastAsia="Calibri" w:hAnsi="Calibri" w:cs="Times New Roman"/>
            </w:rPr>
            <w:t xml:space="preserve"> of asynchronous video, written and image content to support the above </w:t>
          </w:r>
          <w:r>
            <w:rPr>
              <w:rFonts w:ascii="Calibri" w:eastAsia="Calibri" w:hAnsi="Calibri" w:cs="Times New Roman"/>
            </w:rPr>
            <w:t>objectives</w:t>
          </w:r>
          <w:r w:rsidR="0090437F">
            <w:rPr>
              <w:rFonts w:ascii="Calibri" w:eastAsia="Calibri" w:hAnsi="Calibri" w:cs="Times New Roman"/>
            </w:rPr>
            <w:t xml:space="preserve">. </w:t>
          </w:r>
        </w:p>
        <w:p w14:paraId="40E232E5" w14:textId="5D4BC010" w:rsidR="0090437F" w:rsidRDefault="0090437F" w:rsidP="0090437F">
          <w:pPr>
            <w:pStyle w:val="ListParagraph"/>
            <w:numPr>
              <w:ilvl w:val="0"/>
              <w:numId w:val="8"/>
            </w:numPr>
            <w:jc w:val="both"/>
            <w:rPr>
              <w:rFonts w:ascii="Calibri" w:eastAsia="Calibri" w:hAnsi="Calibri" w:cs="Times New Roman"/>
            </w:rPr>
          </w:pPr>
          <w:r>
            <w:rPr>
              <w:rFonts w:ascii="Calibri" w:eastAsia="Calibri" w:hAnsi="Calibri" w:cs="Times New Roman"/>
            </w:rPr>
            <w:t>Gather fee</w:t>
          </w:r>
          <w:r w:rsidR="00692770">
            <w:rPr>
              <w:rFonts w:ascii="Calibri" w:eastAsia="Calibri" w:hAnsi="Calibri" w:cs="Times New Roman"/>
            </w:rPr>
            <w:t>dback on the value of structured</w:t>
          </w:r>
          <w:r>
            <w:rPr>
              <w:rFonts w:ascii="Calibri" w:eastAsia="Calibri" w:hAnsi="Calibri" w:cs="Times New Roman"/>
            </w:rPr>
            <w:t xml:space="preserve"> training in this clinical setting and nurses</w:t>
          </w:r>
          <w:r w:rsidR="00692770">
            <w:rPr>
              <w:rFonts w:ascii="Calibri" w:eastAsia="Calibri" w:hAnsi="Calibri" w:cs="Times New Roman"/>
            </w:rPr>
            <w:t>’</w:t>
          </w:r>
          <w:r>
            <w:rPr>
              <w:rFonts w:ascii="Calibri" w:eastAsia="Calibri" w:hAnsi="Calibri" w:cs="Times New Roman"/>
            </w:rPr>
            <w:t xml:space="preserve"> preferred methods to learn new technical skills. </w:t>
          </w:r>
        </w:p>
        <w:p w14:paraId="4D44A3C6" w14:textId="1C772010" w:rsidR="00A92B62" w:rsidRPr="0090437F" w:rsidRDefault="00A92B62" w:rsidP="0090437F">
          <w:pPr>
            <w:pStyle w:val="ListParagraph"/>
            <w:numPr>
              <w:ilvl w:val="0"/>
              <w:numId w:val="8"/>
            </w:numPr>
            <w:jc w:val="both"/>
            <w:rPr>
              <w:rFonts w:ascii="Calibri" w:eastAsia="Calibri" w:hAnsi="Calibri" w:cs="Times New Roman"/>
            </w:rPr>
          </w:pPr>
          <w:r>
            <w:rPr>
              <w:rFonts w:ascii="Calibri" w:eastAsia="Calibri" w:hAnsi="Calibri" w:cs="Times New Roman"/>
            </w:rPr>
            <w:t>Investigate nurses’ opinions about introduction of a surgical robotics programme via an actor network theory lens</w:t>
          </w:r>
          <w:r w:rsidR="000E7BF4">
            <w:rPr>
              <w:rFonts w:ascii="Calibri" w:eastAsia="Calibri" w:hAnsi="Calibri" w:cs="Times New Roman"/>
            </w:rPr>
            <w:t>.</w:t>
          </w:r>
          <w:r w:rsidR="00784868">
            <w:rPr>
              <w:rFonts w:ascii="Calibri" w:eastAsia="Calibri" w:hAnsi="Calibri" w:cs="Times New Roman"/>
            </w:rPr>
            <w:fldChar w:fldCharType="begin" w:fldLock="1"/>
          </w:r>
          <w:r w:rsidR="00537B69">
            <w:rPr>
              <w:rFonts w:ascii="Calibri" w:eastAsia="Calibri" w:hAnsi="Calibri" w:cs="Times New Roman"/>
            </w:rPr>
            <w:instrText>ADDIN CSL_CITATION {"citationItems":[{"id":"ITEM-1","itemData":{"ISSN":"00386073","abstract":"[Three resources have been developed over the ages to deal with agency. The first one is to attribute to them naturality, and to link them with nature. The second one is to grant them sociality, and to tie them to the social fabric. The third one is to consider them as a semiotic construction, and to relate agency with building of meaning. The originality of science studies comes from the impossibility of clearly differentiating between these three resources. Microbes, neutrinos of DNA are at the same time natural, social and discourse. They are real, human and semiotic entities in the same breath. The article explores the consequences of this peculiar situation which has not been underlined before science studies forced us to retie the links between these three resources. The actor-network theory as developed by Callon and his colleagues is an attempt to invent a vocabulary to deal with this new situation. The article reviews those difficulties and tries to overcome them by showing how they may be used to account for the construction of entities, that is for the attribution of nature, society and meaning.]","author":[{"dropping-particle":"","family":"Latour","given":"Bruno","non-dropping-particle":"","parse-names":false,"suffix":""}],"container-title":"Soziale Welt","id":"ITEM-1","issue":"4","issued":{"date-parts":[["1996","11","14"]]},"page":"369-381","publisher":"Nomos Verlagsgesellschaft mbH","title":"On actor-network theory: A few clarifications","type":"article-journal","volume":"47"},"uris":["http://www.mendeley.com/documents/?uuid=09a3e8ba-968e-43bb-bd93-52dff11e94de"]}],"mendeley":{"formattedCitation":"&lt;sup&gt;7&lt;/sup&gt;","plainTextFormattedCitation":"7","previouslyFormattedCitation":"&lt;sup&gt;7&lt;/sup&gt;"},"properties":{"noteIndex":0},"schema":"https://github.com/citation-style-language/schema/raw/master/csl-citation.json"}</w:instrText>
          </w:r>
          <w:r w:rsidR="00784868">
            <w:rPr>
              <w:rFonts w:ascii="Calibri" w:eastAsia="Calibri" w:hAnsi="Calibri" w:cs="Times New Roman"/>
            </w:rPr>
            <w:fldChar w:fldCharType="separate"/>
          </w:r>
          <w:r w:rsidR="00784868" w:rsidRPr="00784868">
            <w:rPr>
              <w:rFonts w:ascii="Calibri" w:eastAsia="Calibri" w:hAnsi="Calibri" w:cs="Times New Roman"/>
              <w:noProof/>
              <w:vertAlign w:val="superscript"/>
            </w:rPr>
            <w:t>7</w:t>
          </w:r>
          <w:r w:rsidR="00784868">
            <w:rPr>
              <w:rFonts w:ascii="Calibri" w:eastAsia="Calibri" w:hAnsi="Calibri" w:cs="Times New Roman"/>
            </w:rPr>
            <w:fldChar w:fldCharType="end"/>
          </w:r>
        </w:p>
        <w:p w14:paraId="40C7563B" w14:textId="77777777" w:rsidR="005C5B42" w:rsidRPr="005C5B42" w:rsidRDefault="005C5B42" w:rsidP="006C6BED">
          <w:pPr>
            <w:jc w:val="both"/>
            <w:rPr>
              <w:rFonts w:ascii="Calibri" w:eastAsia="Calibri" w:hAnsi="Calibri" w:cs="Times New Roman"/>
              <w:b/>
              <w:bCs/>
            </w:rPr>
          </w:pPr>
        </w:p>
        <w:p w14:paraId="3A43E382" w14:textId="77777777" w:rsidR="005C5B42" w:rsidRPr="005C5B42" w:rsidRDefault="005C5B42" w:rsidP="006C6BED">
          <w:pPr>
            <w:jc w:val="both"/>
            <w:rPr>
              <w:rFonts w:ascii="Calibri" w:eastAsia="Calibri" w:hAnsi="Calibri" w:cs="Times New Roman"/>
              <w:b/>
              <w:bCs/>
            </w:rPr>
          </w:pPr>
          <w:r w:rsidRPr="005C5B42">
            <w:rPr>
              <w:rFonts w:ascii="Calibri" w:eastAsia="Calibri" w:hAnsi="Calibri" w:cs="Times New Roman"/>
              <w:b/>
              <w:bCs/>
            </w:rPr>
            <w:t>Methods</w:t>
          </w:r>
        </w:p>
        <w:p w14:paraId="597BD668" w14:textId="1899A384" w:rsidR="002D21A8" w:rsidRDefault="0090437F" w:rsidP="002D21A8">
          <w:pPr>
            <w:jc w:val="both"/>
            <w:rPr>
              <w:rFonts w:ascii="Calibri" w:eastAsia="Calibri" w:hAnsi="Calibri" w:cs="Times New Roman"/>
            </w:rPr>
          </w:pPr>
          <w:r>
            <w:rPr>
              <w:rFonts w:ascii="Calibri" w:eastAsia="Calibri" w:hAnsi="Calibri" w:cs="Times New Roman"/>
            </w:rPr>
            <w:t>An interrupted time series study design</w:t>
          </w:r>
          <w:r w:rsidR="003B5D46">
            <w:rPr>
              <w:rFonts w:ascii="Calibri" w:eastAsia="Calibri" w:hAnsi="Calibri" w:cs="Times New Roman"/>
            </w:rPr>
            <w:fldChar w:fldCharType="begin" w:fldLock="1"/>
          </w:r>
          <w:r w:rsidR="00537B69">
            <w:rPr>
              <w:rFonts w:ascii="Calibri" w:eastAsia="Calibri" w:hAnsi="Calibri" w:cs="Times New Roman"/>
            </w:rPr>
            <w:instrText>ADDIN CSL_CITATION {"citationItems":[{"id":"ITEM-1","itemData":{"ISBN":"978-1-4739-6980-3","author":[{"dropping-particle":"","family":"Higgins","given":"Steve","non-dropping-particle":"","parse-names":false,"suffix":""}],"chapter-number":"17) Impact","container-title":"Research Methods &amp; Methodologies in Education2","edition":"2","editor":[{"dropping-particle":"","family":"Coe","given":"Robert","non-dropping-particle":"","parse-names":false,"suffix":""},{"dropping-particle":"","family":"Waring","given":"Michael","non-dropping-particle":"","parse-names":false,"suffix":""},{"dropping-particle":"","family":"Hedges","given":"Larry VV","non-dropping-particle":"","parse-names":false,"suffix":""},{"dropping-particle":"","family":"Arthur","given":"James","non-dropping-particle":"","parse-names":false,"suffix":""}],"id":"ITEM-1","issued":{"date-parts":[["2017"]]},"page":"145-152","publisher":"SAGE","publisher-place":"London, UK","title":"17) Impact Evaluation","type":"chapter"},"uris":["http://www.mendeley.com/documents/?uuid=5bc42dfe-040f-401b-8fef-a6a9341b96ff"]}],"mendeley":{"formattedCitation":"&lt;sup&gt;8&lt;/sup&gt;","plainTextFormattedCitation":"8","previouslyFormattedCitation":"&lt;sup&gt;8&lt;/sup&gt;"},"properties":{"noteIndex":0},"schema":"https://github.com/citation-style-language/schema/raw/master/csl-citation.json"}</w:instrText>
          </w:r>
          <w:r w:rsidR="003B5D46">
            <w:rPr>
              <w:rFonts w:ascii="Calibri" w:eastAsia="Calibri" w:hAnsi="Calibri" w:cs="Times New Roman"/>
            </w:rPr>
            <w:fldChar w:fldCharType="separate"/>
          </w:r>
          <w:r w:rsidR="00784868" w:rsidRPr="00784868">
            <w:rPr>
              <w:rFonts w:ascii="Calibri" w:eastAsia="Calibri" w:hAnsi="Calibri" w:cs="Times New Roman"/>
              <w:noProof/>
              <w:vertAlign w:val="superscript"/>
            </w:rPr>
            <w:t>8</w:t>
          </w:r>
          <w:r w:rsidR="003B5D46">
            <w:rPr>
              <w:rFonts w:ascii="Calibri" w:eastAsia="Calibri" w:hAnsi="Calibri" w:cs="Times New Roman"/>
            </w:rPr>
            <w:fldChar w:fldCharType="end"/>
          </w:r>
          <w:r>
            <w:rPr>
              <w:rFonts w:ascii="Calibri" w:eastAsia="Calibri" w:hAnsi="Calibri" w:cs="Times New Roman"/>
            </w:rPr>
            <w:t xml:space="preserve"> </w:t>
          </w:r>
          <w:r w:rsidR="00DC45AA">
            <w:rPr>
              <w:rFonts w:ascii="Calibri" w:eastAsia="Calibri" w:hAnsi="Calibri" w:cs="Times New Roman"/>
            </w:rPr>
            <w:t>will be used</w:t>
          </w:r>
          <w:r>
            <w:rPr>
              <w:rFonts w:ascii="Calibri" w:eastAsia="Calibri" w:hAnsi="Calibri" w:cs="Times New Roman"/>
            </w:rPr>
            <w:t xml:space="preserve"> to monitor the performance of a novice group</w:t>
          </w:r>
          <w:r w:rsidR="00DC45AA">
            <w:rPr>
              <w:rFonts w:ascii="Calibri" w:eastAsia="Calibri" w:hAnsi="Calibri" w:cs="Times New Roman"/>
            </w:rPr>
            <w:t xml:space="preserve"> of scrub nurses</w:t>
          </w:r>
          <w:r>
            <w:rPr>
              <w:rFonts w:ascii="Calibri" w:eastAsia="Calibri" w:hAnsi="Calibri" w:cs="Times New Roman"/>
            </w:rPr>
            <w:t xml:space="preserve"> before and after a structured training programme.</w:t>
          </w:r>
          <w:r w:rsidR="00DC45AA">
            <w:rPr>
              <w:rFonts w:ascii="Calibri" w:eastAsia="Calibri" w:hAnsi="Calibri" w:cs="Times New Roman"/>
            </w:rPr>
            <w:t xml:space="preserve"> An interrupted time series design is a strong quasi-experimental design often used to evaluate new programmes or technologies where a randomised controlled trial is not feasible</w:t>
          </w:r>
          <w:r w:rsidR="0009079D">
            <w:rPr>
              <w:rFonts w:ascii="Calibri" w:eastAsia="Calibri" w:hAnsi="Calibri" w:cs="Times New Roman"/>
            </w:rPr>
            <w:fldChar w:fldCharType="begin" w:fldLock="1"/>
          </w:r>
          <w:r w:rsidR="0009079D">
            <w:rPr>
              <w:rFonts w:ascii="Calibri" w:eastAsia="Calibri" w:hAnsi="Calibri" w:cs="Times New Roman"/>
            </w:rPr>
            <w:instrText>ADDIN CSL_CITATION {"citationItems":[{"id":"ITEM-1","itemData":{"DOI":"10.1017/S0266462303000576","ISSN":"02664623","PMID":"15095767","abstract":"Objectives: In an interrupted time series (ITS) design, data are collected at multiple instances over time before and after an intervention to detect whether the intervention has an effect significantly greater than the underlying secular trend. We critically reviewed the methodological quality of ITS designs using studies included in two systematic reviews (a review of mass media interventions and a review of guideline dissemination and implementation strategies). Methods: Quality criteria were developed, and data were abstracted from each study. If the primary study analyzed the ITS design inappropriately, we reanalyzed the results by using time series regression. Results: Twenty mass media studies and thirty-eight guideline studies were included. A total of 66% of ITS studies did not rule out the threat that another event could have occurred at the point of intervention. Thirty-three studies were reanalyzed, of which eight had significant preintervention trends. All of the studies were considered \"effective\" in the original report, but approximately half of the reanalyzed studies showed no statistically significant differences. Conclusions: We demonstrated that ITS designs are often analyzed inappropriately, underpowered, and poorly reported in implementation research. We have illustrated a framework for appraising ITS designs, and more widespread adoption of this framework would strengthen reviews that use ITS designs.","author":[{"dropping-particle":"","family":"Ramsay","given":"Craig R.","non-dropping-particle":"","parse-names":false,"suffix":""},{"dropping-particle":"","family":"Matowe","given":"Lloyd","non-dropping-particle":"","parse-names":false,"suffix":""},{"dropping-particle":"","family":"Grilli","given":"Roberto","non-dropping-particle":"","parse-names":false,"suffix":""},{"dropping-particle":"","family":"Grimshaw","given":"Jeremy M.","non-dropping-particle":"","parse-names":false,"suffix":""},{"dropping-particle":"","family":"Thomas","given":"Ruth E.","non-dropping-particle":"","parse-names":false,"suffix":""}],"container-title":"International Journal of Technology Assessment in Health Care","id":"ITEM-1","issue":"4","issued":{"date-parts":[["2003"]]},"page":"613-623","title":"Interrupted time series designs in health technology assessment: Lessons from two systematic reviews of behavior change strategies","type":"article-journal","volume":"19"},"uris":["http://www.mendeley.com/documents/?uuid=4e87c85c-33b0-4d4c-9bac-872f2e5c8bbb"]},{"id":"ITEM-2","itemData":{"DOI":"10.1017/S0266462303000576","ISSN":"14712288","PMID":"31272382","abstract":"Objectives: In an interrupted time series (ITS) design, data are collected at multiple instances over time before and after an intervention to detect whether the intervention has an effect significantly greater than the underlying secular trend. We critically reviewed the methodological quality of ITS designs using studies included in two systematic reviews (a review of mass media interventions and a review of guideline dissemination and implementation strategies). Methods: Quality criteria were developed, and data were abstracted from each study. If the primary study analyzed the ITS design inappropriately, we reanalyzed the results by using time series regression. Results: Twenty mass media studies and thirty-eight guideline studies were included. A total of 66% of ITS studies did not rule out the threat that another event could have occurred at the point of intervention. Thirty-three studies were reanalyzed, of which eight had significant preintervention trends. All of the studies were considered \"effective\" in the original report, but approximately half of the reanalyzed studies showed no statistically significant differences. Conclusions: We demonstrated that ITS designs are often analyzed inappropriately, underpowered, and poorly reported in implementation research. We have illustrated a framework for appraising ITS designs, and more widespread adoption of this framework would strengthen reviews that use ITS designs.","author":[{"dropping-particle":"","family":"Ramsay","given":"Craig R.","non-dropping-particle":"","parse-names":false,"suffix":""},{"dropping-particle":"","family":"Matowe","given":"Lloyd","non-dropping-particle":"","parse-names":false,"suffix":""},{"dropping-particle":"","family":"Grilli","given":"Roberto","non-dropping-particle":"","parse-names":false,"suffix":""},{"dropping-particle":"","family":"Grimshaw","given":"Jeremy M.","non-dropping-particle":"","parse-names":false,"suffix":""},{"dropping-particle":"","family":"Thomas","given":"Ruth E.","non-dropping-particle":"","parse-names":false,"suffix":""},{"dropping-particle":"","family":"Hudson","given":"Jemma","non-dropping-particle":"","parse-names":false,"suffix":""},{"dropping-particle":"","family":"Fielding","given":"Shona","non-dropping-particle":"","parse-names":false,"suffix":""},{"dropping-particle":"","family":"Ramsay","given":"Craig R.","non-dropping-particle":"","parse-names":false,"suffix":""},{"dropping-particle":"","family":"Turner","given":"Simon L.","non-dropping-particle":"","parse-names":false,"suffix":""},{"dropping-particle":"","family":"Karahalios","given":"Amalia","non-dropping-particle":"","parse-names":false,"suffix":""},{"dropping-particle":"","family":"Forbes","given":"Andrew B.","non-dropping-particle":"","parse-names":false,"suffix":""},{"dropping-particle":"","family":"Taljaard","given":"Monica","non-dropping-particle":"","parse-names":false,"suffix":""},{"dropping-particle":"","family":"Grimshaw","given":"Jeremy M.","non-dropping-particle":"","parse-names":false,"suffix":""},{"dropping-particle":"","family":"McKenzie","given":"Joanne E.","non-dropping-particle":"","parse-names":false,"suffix":""}],"container-title":"BMC medical research methodology","id":"ITEM-2","issue":"1","issued":{"date-parts":[["2021"]]},"page":"1-7","publisher":"BioMed Central","title":"Comparison of six statistical methods for interrupted time series studies: empirical evaluation of 190 published series","type":"article-journal","volume":"19"},"uris":["http://www.mendeley.com/documents/?uuid=015cac80-ebb6-4e74-b81d-844e443db50d"]}],"mendeley":{"formattedCitation":"&lt;sup&gt;9,10&lt;/sup&gt;","plainTextFormattedCitation":"9,10"},"properties":{"noteIndex":0},"schema":"https://github.com/citation-style-language/schema/raw/master/csl-citation.json"}</w:instrText>
          </w:r>
          <w:r w:rsidR="0009079D">
            <w:rPr>
              <w:rFonts w:ascii="Calibri" w:eastAsia="Calibri" w:hAnsi="Calibri" w:cs="Times New Roman"/>
            </w:rPr>
            <w:fldChar w:fldCharType="separate"/>
          </w:r>
          <w:r w:rsidR="0009079D" w:rsidRPr="0009079D">
            <w:rPr>
              <w:rFonts w:ascii="Calibri" w:eastAsia="Calibri" w:hAnsi="Calibri" w:cs="Times New Roman"/>
              <w:noProof/>
              <w:vertAlign w:val="superscript"/>
            </w:rPr>
            <w:t>9,10</w:t>
          </w:r>
          <w:r w:rsidR="0009079D">
            <w:rPr>
              <w:rFonts w:ascii="Calibri" w:eastAsia="Calibri" w:hAnsi="Calibri" w:cs="Times New Roman"/>
            </w:rPr>
            <w:fldChar w:fldCharType="end"/>
          </w:r>
          <w:r w:rsidR="00DC45AA">
            <w:rPr>
              <w:rFonts w:ascii="Calibri" w:eastAsia="Calibri" w:hAnsi="Calibri" w:cs="Times New Roman"/>
            </w:rPr>
            <w:t xml:space="preserve">. In this case, with a novice population of scrub nurses it was decided denying access to training to half to cohort was not equitable and likely relatively low numbers would not be powered to detect a significant difference. Within our institution we have had a recent expansion in scrub nurses to coincide with operating theatre expansion. </w:t>
          </w:r>
          <w:r>
            <w:rPr>
              <w:rFonts w:ascii="Calibri" w:eastAsia="Calibri" w:hAnsi="Calibri" w:cs="Times New Roman"/>
            </w:rPr>
            <w:t xml:space="preserve"> </w:t>
          </w:r>
          <w:r w:rsidR="001D3CFE">
            <w:rPr>
              <w:rFonts w:ascii="Calibri" w:eastAsia="Calibri" w:hAnsi="Calibri" w:cs="Times New Roman"/>
            </w:rPr>
            <w:t>M</w:t>
          </w:r>
          <w:r w:rsidR="002D21A8">
            <w:rPr>
              <w:rFonts w:ascii="Calibri" w:eastAsia="Calibri" w:hAnsi="Calibri" w:cs="Times New Roman"/>
            </w:rPr>
            <w:t xml:space="preserve">ixed methods </w:t>
          </w:r>
          <w:r w:rsidR="001D3CFE">
            <w:rPr>
              <w:rFonts w:ascii="Calibri" w:eastAsia="Calibri" w:hAnsi="Calibri" w:cs="Times New Roman"/>
            </w:rPr>
            <w:t>will be used</w:t>
          </w:r>
          <w:r>
            <w:rPr>
              <w:rFonts w:ascii="Calibri" w:eastAsia="Calibri" w:hAnsi="Calibri" w:cs="Times New Roman"/>
            </w:rPr>
            <w:t xml:space="preserve"> </w:t>
          </w:r>
          <w:r w:rsidR="002D21A8">
            <w:rPr>
              <w:rFonts w:ascii="Calibri" w:eastAsia="Calibri" w:hAnsi="Calibri" w:cs="Times New Roman"/>
            </w:rPr>
            <w:t>to allow triangulation of observations in quantitative data to be compared with and explained with</w:t>
          </w:r>
          <w:r w:rsidR="00F77ED9">
            <w:rPr>
              <w:rFonts w:ascii="Calibri" w:eastAsia="Calibri" w:hAnsi="Calibri" w:cs="Times New Roman"/>
            </w:rPr>
            <w:t xml:space="preserve"> the</w:t>
          </w:r>
          <w:r w:rsidR="002D21A8">
            <w:rPr>
              <w:rFonts w:ascii="Calibri" w:eastAsia="Calibri" w:hAnsi="Calibri" w:cs="Times New Roman"/>
            </w:rPr>
            <w:t xml:space="preserve"> aid of more interpretivist </w:t>
          </w:r>
          <w:r>
            <w:rPr>
              <w:rFonts w:ascii="Calibri" w:eastAsia="Calibri" w:hAnsi="Calibri" w:cs="Times New Roman"/>
            </w:rPr>
            <w:t>methodologies</w:t>
          </w:r>
          <w:r w:rsidR="003B5D46">
            <w:rPr>
              <w:rFonts w:ascii="Calibri" w:eastAsia="Calibri" w:hAnsi="Calibri" w:cs="Times New Roman"/>
            </w:rPr>
            <w:fldChar w:fldCharType="begin" w:fldLock="1"/>
          </w:r>
          <w:r w:rsidR="0009079D">
            <w:rPr>
              <w:rFonts w:ascii="Calibri" w:eastAsia="Calibri" w:hAnsi="Calibri" w:cs="Times New Roman"/>
            </w:rPr>
            <w:instrText>ADDIN CSL_CITATION {"citationItems":[{"id":"ITEM-1","itemData":{"ISBN":"978-1-4739-6980-3","author":[{"dropping-particle":"","family":"Biesta","given":"Gert J.J.","non-dropping-particle":"","parse-names":false,"suffix":""}],"chapter-number":"19) Mixing","container-title":"Research Methods &amp; Methodologies in Education","edition":"2","editor":[{"dropping-particle":"","family":"Coe","given":"Robert","non-dropping-particle":"","parse-names":false,"suffix":""},{"dropping-particle":"","family":"Waring","given":"Michael","non-dropping-particle":"","parse-names":false,"suffix":""},{"dropping-particle":"","family":"Hedges","given":"Larry","non-dropping-particle":"","parse-names":false,"suffix":""},{"dropping-particle":"","family":"Arthur","given":"James","non-dropping-particle":"","parse-names":false,"suffix":""}],"id":"ITEM-1","issued":{"date-parts":[["2017"]]},"note":"Described and began in 1990s\nBasic form involved qualitative and quantitative data to generate a more accurate understanding of social phenomena then one type alone\nAn example of a pragmatic rather than principled approach\nShould design based on aims and objectives not one paradigm\nMM developed from idea of triangulation - seeking corroboration of results with different methodologies. (Green et al 1989)\n\nImportant to differentiate between concurrent (mixed in same study) and sequential designs (use one type of methodoogy first and then use a second to triangulate based on a hypothesis from the 1st).\n\nE.g QUAN + QUAL (equal importance, same study, triangulation)\nor QUAN -&amp;gt; Qual (Quan first then lesser extent using qual to examine a hypothesis)","page":"159-165","publisher":"SAGE","publisher-place":"London, UK","title":"19) Mixing Methods in Educational Research","type":"chapter"},"uris":["http://www.mendeley.com/documents/?uuid=b7c24b7e-047a-422c-ad98-19aaf3fb4838"]}],"mendeley":{"formattedCitation":"&lt;sup&gt;11&lt;/sup&gt;","plainTextFormattedCitation":"11","previouslyFormattedCitation":"&lt;sup&gt;9&lt;/sup&gt;"},"properties":{"noteIndex":0},"schema":"https://github.com/citation-style-language/schema/raw/master/csl-citation.json"}</w:instrText>
          </w:r>
          <w:r w:rsidR="003B5D46">
            <w:rPr>
              <w:rFonts w:ascii="Calibri" w:eastAsia="Calibri" w:hAnsi="Calibri" w:cs="Times New Roman"/>
            </w:rPr>
            <w:fldChar w:fldCharType="separate"/>
          </w:r>
          <w:r w:rsidR="0009079D" w:rsidRPr="0009079D">
            <w:rPr>
              <w:rFonts w:ascii="Calibri" w:eastAsia="Calibri" w:hAnsi="Calibri" w:cs="Times New Roman"/>
              <w:noProof/>
              <w:vertAlign w:val="superscript"/>
            </w:rPr>
            <w:t>11</w:t>
          </w:r>
          <w:r w:rsidR="003B5D46">
            <w:rPr>
              <w:rFonts w:ascii="Calibri" w:eastAsia="Calibri" w:hAnsi="Calibri" w:cs="Times New Roman"/>
            </w:rPr>
            <w:fldChar w:fldCharType="end"/>
          </w:r>
          <w:r w:rsidR="002D21A8">
            <w:rPr>
              <w:rFonts w:ascii="Calibri" w:eastAsia="Calibri" w:hAnsi="Calibri" w:cs="Times New Roman"/>
            </w:rPr>
            <w:t xml:space="preserve">. </w:t>
          </w:r>
        </w:p>
        <w:p w14:paraId="7EDD27FF" w14:textId="77777777" w:rsidR="00F77ED9" w:rsidRDefault="00F77ED9" w:rsidP="002D21A8">
          <w:pPr>
            <w:jc w:val="both"/>
            <w:rPr>
              <w:rFonts w:ascii="Calibri" w:eastAsia="Calibri" w:hAnsi="Calibri" w:cs="Times New Roman"/>
            </w:rPr>
          </w:pPr>
        </w:p>
        <w:p w14:paraId="05546823" w14:textId="77777777" w:rsidR="002D21A8" w:rsidRDefault="002D21A8" w:rsidP="002D21A8">
          <w:pPr>
            <w:jc w:val="both"/>
            <w:rPr>
              <w:rFonts w:ascii="Calibri" w:eastAsia="Calibri" w:hAnsi="Calibri" w:cs="Times New Roman"/>
            </w:rPr>
          </w:pPr>
          <w:r>
            <w:rPr>
              <w:rFonts w:ascii="Calibri" w:eastAsia="Calibri" w:hAnsi="Calibri" w:cs="Times New Roman"/>
            </w:rPr>
            <w:t>The following data collection tools will be used:</w:t>
          </w:r>
        </w:p>
        <w:p w14:paraId="122BBBFE" w14:textId="3C2D487E" w:rsidR="005C5B42" w:rsidRPr="002D21A8" w:rsidRDefault="005C5B42" w:rsidP="002D21A8">
          <w:pPr>
            <w:pStyle w:val="ListParagraph"/>
            <w:numPr>
              <w:ilvl w:val="0"/>
              <w:numId w:val="7"/>
            </w:numPr>
            <w:jc w:val="both"/>
            <w:rPr>
              <w:rFonts w:ascii="Calibri" w:eastAsia="Calibri" w:hAnsi="Calibri" w:cs="Times New Roman"/>
            </w:rPr>
          </w:pPr>
          <w:commentRangeStart w:id="3"/>
          <w:commentRangeStart w:id="4"/>
          <w:commentRangeStart w:id="5"/>
          <w:r w:rsidRPr="00946DC6">
            <w:rPr>
              <w:rFonts w:ascii="Calibri" w:eastAsia="Calibri" w:hAnsi="Calibri" w:cs="Times New Roman"/>
              <w:b/>
              <w:bCs/>
            </w:rPr>
            <w:t>Baseline demographic data collection</w:t>
          </w:r>
          <w:r w:rsidRPr="002D21A8">
            <w:rPr>
              <w:rFonts w:ascii="Calibri" w:eastAsia="Calibri" w:hAnsi="Calibri" w:cs="Times New Roman"/>
            </w:rPr>
            <w:t xml:space="preserve"> </w:t>
          </w:r>
          <w:commentRangeEnd w:id="3"/>
          <w:r w:rsidR="00254C01">
            <w:rPr>
              <w:rStyle w:val="CommentReference"/>
            </w:rPr>
            <w:commentReference w:id="3"/>
          </w:r>
          <w:commentRangeEnd w:id="4"/>
          <w:r w:rsidR="00B13C28">
            <w:rPr>
              <w:rStyle w:val="CommentReference"/>
            </w:rPr>
            <w:commentReference w:id="4"/>
          </w:r>
          <w:commentRangeEnd w:id="5"/>
          <w:r w:rsidR="00A62383">
            <w:rPr>
              <w:rStyle w:val="CommentReference"/>
            </w:rPr>
            <w:commentReference w:id="5"/>
          </w:r>
          <w:r w:rsidRPr="002D21A8">
            <w:rPr>
              <w:rFonts w:ascii="Calibri" w:eastAsia="Calibri" w:hAnsi="Calibri" w:cs="Times New Roman"/>
            </w:rPr>
            <w:t>and prior experience of all participants via online form (Microsoft Forms)</w:t>
          </w:r>
          <w:r w:rsidR="00D247F2">
            <w:rPr>
              <w:rFonts w:ascii="Calibri" w:eastAsia="Calibri" w:hAnsi="Calibri" w:cs="Times New Roman"/>
            </w:rPr>
            <w:t>.</w:t>
          </w:r>
          <w:r w:rsidR="00B13C28">
            <w:rPr>
              <w:rFonts w:ascii="Calibri" w:eastAsia="Calibri" w:hAnsi="Calibri" w:cs="Times New Roman"/>
            </w:rPr>
            <w:t xml:space="preserve"> Fields: nursing degree / qualification, experience in robotic cases</w:t>
          </w:r>
          <w:r w:rsidR="00BB31DD">
            <w:rPr>
              <w:rFonts w:ascii="Calibri" w:eastAsia="Calibri" w:hAnsi="Calibri" w:cs="Times New Roman"/>
            </w:rPr>
            <w:t xml:space="preserve"> and time in practice</w:t>
          </w:r>
          <w:r w:rsidR="00B13C28">
            <w:rPr>
              <w:rFonts w:ascii="Calibri" w:eastAsia="Calibri" w:hAnsi="Calibri" w:cs="Times New Roman"/>
            </w:rPr>
            <w:t>.</w:t>
          </w:r>
          <w:r w:rsidR="001D3CFE">
            <w:rPr>
              <w:rFonts w:ascii="Calibri" w:eastAsia="Calibri" w:hAnsi="Calibri" w:cs="Times New Roman"/>
            </w:rPr>
            <w:t xml:space="preserve"> </w:t>
          </w:r>
          <w:proofErr w:type="gramStart"/>
          <w:r w:rsidR="001D3CFE">
            <w:rPr>
              <w:rFonts w:ascii="Calibri" w:eastAsia="Calibri" w:hAnsi="Calibri" w:cs="Times New Roman"/>
            </w:rPr>
            <w:t>In order to</w:t>
          </w:r>
          <w:proofErr w:type="gramEnd"/>
          <w:r w:rsidR="001D3CFE">
            <w:rPr>
              <w:rFonts w:ascii="Calibri" w:eastAsia="Calibri" w:hAnsi="Calibri" w:cs="Times New Roman"/>
            </w:rPr>
            <w:t xml:space="preserve"> screen for inclusion criteria (experience of fewer than 5 robotic cases) and describe the sample.</w:t>
          </w:r>
        </w:p>
        <w:p w14:paraId="32D7B85F" w14:textId="37F3E73A" w:rsidR="005C5B42" w:rsidRPr="005C5B42" w:rsidRDefault="005C5B42" w:rsidP="005C5B42">
          <w:pPr>
            <w:pStyle w:val="ListParagraph"/>
            <w:numPr>
              <w:ilvl w:val="0"/>
              <w:numId w:val="6"/>
            </w:numPr>
            <w:jc w:val="both"/>
            <w:rPr>
              <w:rFonts w:ascii="Calibri" w:eastAsia="Calibri" w:hAnsi="Calibri" w:cs="Times New Roman"/>
            </w:rPr>
          </w:pPr>
          <w:r w:rsidRPr="00946DC6">
            <w:rPr>
              <w:rFonts w:ascii="Calibri" w:eastAsia="Calibri" w:hAnsi="Calibri" w:cs="Times New Roman"/>
              <w:b/>
              <w:bCs/>
            </w:rPr>
            <w:t>Pre and post training programme knowledge test</w:t>
          </w:r>
          <w:r w:rsidRPr="005C5B42">
            <w:rPr>
              <w:rFonts w:ascii="Calibri" w:eastAsia="Calibri" w:hAnsi="Calibri" w:cs="Times New Roman"/>
            </w:rPr>
            <w:t xml:space="preserve"> </w:t>
          </w:r>
          <w:r w:rsidR="00912BE5">
            <w:rPr>
              <w:rFonts w:ascii="Calibri" w:eastAsia="Calibri" w:hAnsi="Calibri" w:cs="Times New Roman"/>
            </w:rPr>
            <w:t xml:space="preserve">of questions written by surgeons, experiences scrub nurses and industry representatives. </w:t>
          </w:r>
        </w:p>
        <w:p w14:paraId="18C8D7BA" w14:textId="77777777" w:rsidR="000A4B6B" w:rsidRDefault="005C5B42" w:rsidP="005C5B42">
          <w:pPr>
            <w:pStyle w:val="ListParagraph"/>
            <w:numPr>
              <w:ilvl w:val="0"/>
              <w:numId w:val="6"/>
            </w:numPr>
            <w:jc w:val="both"/>
            <w:rPr>
              <w:rFonts w:ascii="Calibri" w:eastAsia="Calibri" w:hAnsi="Calibri" w:cs="Times New Roman"/>
            </w:rPr>
          </w:pPr>
          <w:r w:rsidRPr="00946DC6">
            <w:rPr>
              <w:rFonts w:ascii="Calibri" w:eastAsia="Calibri" w:hAnsi="Calibri" w:cs="Times New Roman"/>
              <w:b/>
              <w:bCs/>
            </w:rPr>
            <w:t>Simulation exercise</w:t>
          </w:r>
          <w:r w:rsidRPr="005C5B42">
            <w:rPr>
              <w:rFonts w:ascii="Calibri" w:eastAsia="Calibri" w:hAnsi="Calibri" w:cs="Times New Roman"/>
            </w:rPr>
            <w:t xml:space="preserve"> to setup for a robotic joint replacement case </w:t>
          </w:r>
          <w:r w:rsidR="00D247F2">
            <w:rPr>
              <w:rFonts w:ascii="Calibri" w:eastAsia="Calibri" w:hAnsi="Calibri" w:cs="Times New Roman"/>
            </w:rPr>
            <w:t xml:space="preserve">measuring </w:t>
          </w:r>
          <w:r w:rsidRPr="005C5B42">
            <w:rPr>
              <w:rFonts w:ascii="Calibri" w:eastAsia="Calibri" w:hAnsi="Calibri" w:cs="Times New Roman"/>
            </w:rPr>
            <w:t>time to complete each step – completed before and after the training programme</w:t>
          </w:r>
          <w:r w:rsidR="00D247F2">
            <w:rPr>
              <w:rFonts w:ascii="Calibri" w:eastAsia="Calibri" w:hAnsi="Calibri" w:cs="Times New Roman"/>
            </w:rPr>
            <w:t xml:space="preserve"> and number of prompts needed</w:t>
          </w:r>
          <w:r w:rsidR="004B6BA3">
            <w:rPr>
              <w:rFonts w:ascii="Calibri" w:eastAsia="Calibri" w:hAnsi="Calibri" w:cs="Times New Roman"/>
            </w:rPr>
            <w:t>. Patients not involved, this will assess setup of the robot system and total hip and knee replacement instruments in a simulated theatre environment.</w:t>
          </w:r>
        </w:p>
        <w:p w14:paraId="6C08AB6C" w14:textId="59C6E259" w:rsidR="00872D0A" w:rsidRPr="005C5B42" w:rsidRDefault="00946DC6" w:rsidP="00872D0A">
          <w:pPr>
            <w:pStyle w:val="ListParagraph"/>
            <w:numPr>
              <w:ilvl w:val="0"/>
              <w:numId w:val="6"/>
            </w:numPr>
            <w:jc w:val="both"/>
            <w:rPr>
              <w:rFonts w:ascii="Calibri" w:eastAsia="Calibri" w:hAnsi="Calibri" w:cs="Times New Roman"/>
            </w:rPr>
          </w:pPr>
          <w:r w:rsidRPr="00946DC6">
            <w:rPr>
              <w:rFonts w:ascii="Calibri" w:eastAsia="Calibri" w:hAnsi="Calibri" w:cs="Times New Roman"/>
              <w:b/>
              <w:bCs/>
            </w:rPr>
            <w:t>Monitoring Confounders</w:t>
          </w:r>
          <w:r>
            <w:rPr>
              <w:rFonts w:ascii="Calibri" w:eastAsia="Calibri" w:hAnsi="Calibri" w:cs="Times New Roman"/>
            </w:rPr>
            <w:t xml:space="preserve"> - o</w:t>
          </w:r>
          <w:r w:rsidR="00872D0A">
            <w:rPr>
              <w:rFonts w:ascii="Calibri" w:eastAsia="Calibri" w:hAnsi="Calibri" w:cs="Times New Roman"/>
            </w:rPr>
            <w:t xml:space="preserve">ver the 6-week programme, each nurse’s case exposure will be self-reported with an anonymised logbook of cases they have scrubbed for. Access to asynchronous content will be monitored with individualised web links to monitor who views the content and when. </w:t>
          </w:r>
          <w:r w:rsidR="00912BE5">
            <w:rPr>
              <w:rFonts w:ascii="Calibri" w:eastAsia="Calibri" w:hAnsi="Calibri" w:cs="Times New Roman"/>
            </w:rPr>
            <w:t>These data are important to collect to account for</w:t>
          </w:r>
          <w:commentRangeStart w:id="6"/>
          <w:commentRangeStart w:id="7"/>
          <w:r w:rsidR="00872D0A">
            <w:rPr>
              <w:rFonts w:ascii="Calibri" w:eastAsia="Calibri" w:hAnsi="Calibri" w:cs="Times New Roman"/>
            </w:rPr>
            <w:t xml:space="preserve"> variable exposure in an open system workplace experiment</w:t>
          </w:r>
          <w:commentRangeEnd w:id="6"/>
          <w:r w:rsidR="00254C01">
            <w:rPr>
              <w:rStyle w:val="CommentReference"/>
            </w:rPr>
            <w:commentReference w:id="6"/>
          </w:r>
          <w:commentRangeEnd w:id="7"/>
          <w:r w:rsidR="00BB31DD">
            <w:rPr>
              <w:rStyle w:val="CommentReference"/>
            </w:rPr>
            <w:commentReference w:id="7"/>
          </w:r>
          <w:r w:rsidR="003B5D46">
            <w:rPr>
              <w:rFonts w:ascii="Calibri" w:eastAsia="Calibri" w:hAnsi="Calibri" w:cs="Times New Roman"/>
            </w:rPr>
            <w:fldChar w:fldCharType="begin" w:fldLock="1"/>
          </w:r>
          <w:r w:rsidR="0009079D">
            <w:rPr>
              <w:rFonts w:ascii="Calibri" w:eastAsia="Calibri" w:hAnsi="Calibri" w:cs="Times New Roman"/>
            </w:rPr>
            <w:instrText>ADDIN CSL_CITATION {"citationItems":[{"id":"ITEM-1","itemData":{"DOI":"10.1080/10401334.2020.1798240","ISSN":"10401334","PMID":"32799696","abstract":"Issue: In medical education, teaching is currently viewed as an intervention that causes learning. The task of medical education research is seen as establishing which educational interventions produce the desired learning outcomes. This ‘medical model’ of education does not do justice to the dynamics of education as an open, semiotic, recursive system rather than a closed, causal system. Evidence: Empirical ‘evidence’ of ‘what works’–that is, what is supposed to affect ‘learning’–has become the norm for medical educational improvements, where generalized summary outcomes of research are often presented as must-follow guidelines for myriad future educational situations. Such investigations of educational processes tend to lack an explicit engagement with the purposes of medical education, which we suggest to understand in terms of qualification (the acquisition of knowledge, skills, and understanding), socialization (becoming a member of the professional group) and subjectification (becoming a thoughtful, independent, responsible professional). In addition, investigations of educational processes tend to rely on causal assumptions that are inadequate for capturing the dynamics of educational communication and interaction. Although we see an increasing acknowledgement of the context-dependency of teaching practices toward educational aims, the currently prevailing view in medical education and educational research limits understanding of what is actually going on when educators teach and students participate in medical education–a situation which seriously hinders advancements in the field. Implications: In this paper, we hope to inform discussion about the practice of medical education by proposing to view medical education in terms of three domains of purpose (professional qualification, professional socialization, and professional subjectification) and with full acknowledgement of the dynamics of educational interaction and communication. Such a view implies that curriculum design, pedagogy, assessment, and evaluation should be reoriented to include and integrate all three purposes in educational practice. It also means that medical education research findings cannot be applied in just any teaching context without carefully considering the value of the suggested courses of actions toward the particular educational aims and teaching setting. In addition, medical educational research would need to investigate all three purposes and recognize the opennes…","author":[{"dropping-particle":"","family":"Biesta","given":"Gert J.J.","non-dropping-particle":"","parse-names":false,"suffix":""},{"dropping-particle":"","family":"Braak","given":"Marije","non-dropping-particle":"van","parse-names":false,"suffix":""}],"container-title":"Teaching and Learning in Medicine","id":"ITEM-1","issue":"4","issued":{"date-parts":[["2020"]]},"note":"Medical teaching model - intervention that causes learning Not very good model e.g. doesnt incorporate professional identity, praxis etc \n\n3 elements - content, purpose and relationship \n\nParts of purpose: qualification (check attainment via assessment), socialisation (ways of being and doing eg a 'surgeon'/ professional identity), and subjectification (students become subject of their own action). \n\n'Knowing, doing and being' \n\nAsk whether their education addresses all 3 elements of the above","page":"449-456","publisher":"Routledge","title":"Beyond the Medical Model: Thinking Differently about Medical Education and Medical Education Research","type":"article-journal","volume":"32"},"uris":["http://www.mendeley.com/documents/?uuid=eae8ced2-7847-425d-b836-b12b3f5e425b"]}],"mendeley":{"formattedCitation":"&lt;sup&gt;12&lt;/sup&gt;","plainTextFormattedCitation":"12","previouslyFormattedCitation":"&lt;sup&gt;10&lt;/sup&gt;"},"properties":{"noteIndex":0},"schema":"https://github.com/citation-style-language/schema/raw/master/csl-citation.json"}</w:instrText>
          </w:r>
          <w:r w:rsidR="003B5D46">
            <w:rPr>
              <w:rFonts w:ascii="Calibri" w:eastAsia="Calibri" w:hAnsi="Calibri" w:cs="Times New Roman"/>
            </w:rPr>
            <w:fldChar w:fldCharType="separate"/>
          </w:r>
          <w:r w:rsidR="0009079D" w:rsidRPr="0009079D">
            <w:rPr>
              <w:rFonts w:ascii="Calibri" w:eastAsia="Calibri" w:hAnsi="Calibri" w:cs="Times New Roman"/>
              <w:noProof/>
              <w:vertAlign w:val="superscript"/>
            </w:rPr>
            <w:t>12</w:t>
          </w:r>
          <w:r w:rsidR="003B5D46">
            <w:rPr>
              <w:rFonts w:ascii="Calibri" w:eastAsia="Calibri" w:hAnsi="Calibri" w:cs="Times New Roman"/>
            </w:rPr>
            <w:fldChar w:fldCharType="end"/>
          </w:r>
          <w:r w:rsidR="00872D0A">
            <w:rPr>
              <w:rFonts w:ascii="Calibri" w:eastAsia="Calibri" w:hAnsi="Calibri" w:cs="Times New Roman"/>
            </w:rPr>
            <w:t xml:space="preserve">. </w:t>
          </w:r>
        </w:p>
        <w:p w14:paraId="4857330C" w14:textId="7F8CED62" w:rsidR="00461AB8" w:rsidRPr="00461AB8" w:rsidRDefault="005C5B42" w:rsidP="00461AB8">
          <w:pPr>
            <w:pStyle w:val="ListParagraph"/>
            <w:numPr>
              <w:ilvl w:val="0"/>
              <w:numId w:val="6"/>
            </w:numPr>
            <w:jc w:val="both"/>
            <w:rPr>
              <w:rFonts w:ascii="Calibri" w:eastAsia="Calibri" w:hAnsi="Calibri" w:cs="Times New Roman"/>
              <w:b/>
              <w:bCs/>
            </w:rPr>
          </w:pPr>
          <w:r w:rsidRPr="00FC1C3D">
            <w:rPr>
              <w:rFonts w:ascii="Calibri" w:eastAsia="Calibri" w:hAnsi="Calibri" w:cs="Times New Roman"/>
              <w:b/>
              <w:bCs/>
            </w:rPr>
            <w:t>Qualitative focus group</w:t>
          </w:r>
          <w:r w:rsidR="001618B8" w:rsidRPr="00FC1C3D">
            <w:rPr>
              <w:rFonts w:ascii="Calibri" w:eastAsia="Calibri" w:hAnsi="Calibri" w:cs="Times New Roman"/>
              <w:b/>
              <w:bCs/>
            </w:rPr>
            <w:t xml:space="preserve"> interviews</w:t>
          </w:r>
          <w:r w:rsidRPr="00FC1C3D">
            <w:rPr>
              <w:rFonts w:ascii="Calibri" w:eastAsia="Calibri" w:hAnsi="Calibri" w:cs="Times New Roman"/>
            </w:rPr>
            <w:t xml:space="preserve"> to </w:t>
          </w:r>
          <w:r w:rsidR="00D247F2" w:rsidRPr="00FC1C3D">
            <w:rPr>
              <w:rFonts w:ascii="Calibri" w:eastAsia="Calibri" w:hAnsi="Calibri" w:cs="Times New Roman"/>
            </w:rPr>
            <w:t>explore</w:t>
          </w:r>
          <w:r w:rsidR="007B4FF6" w:rsidRPr="00FC1C3D">
            <w:rPr>
              <w:rFonts w:ascii="Calibri" w:eastAsia="Calibri" w:hAnsi="Calibri" w:cs="Times New Roman"/>
            </w:rPr>
            <w:t xml:space="preserve"> opinions about robotics,</w:t>
          </w:r>
          <w:r w:rsidR="00D247F2" w:rsidRPr="00FC1C3D">
            <w:rPr>
              <w:rFonts w:ascii="Calibri" w:eastAsia="Calibri" w:hAnsi="Calibri" w:cs="Times New Roman"/>
            </w:rPr>
            <w:t xml:space="preserve"> how scrub nurses prefer to learn practical skills and to evaluate the training programme. </w:t>
          </w:r>
          <w:r w:rsidR="00F96AFE" w:rsidRPr="00724FE0">
            <w:rPr>
              <w:rFonts w:ascii="Calibri" w:eastAsia="Calibri" w:hAnsi="Calibri" w:cs="Times New Roman"/>
            </w:rPr>
            <w:t xml:space="preserve">One in the first and one in the last week </w:t>
          </w:r>
          <w:r w:rsidR="00435A4F" w:rsidRPr="00724FE0">
            <w:rPr>
              <w:rFonts w:ascii="Calibri" w:eastAsia="Calibri" w:hAnsi="Calibri" w:cs="Times New Roman"/>
            </w:rPr>
            <w:t>of</w:t>
          </w:r>
          <w:r w:rsidR="00F96AFE" w:rsidRPr="00724FE0">
            <w:rPr>
              <w:rFonts w:ascii="Calibri" w:eastAsia="Calibri" w:hAnsi="Calibri" w:cs="Times New Roman"/>
            </w:rPr>
            <w:t xml:space="preserve"> the programme, each one hour with 5</w:t>
          </w:r>
          <w:r w:rsidR="00FC1C3D" w:rsidRPr="00724FE0">
            <w:rPr>
              <w:rFonts w:ascii="Calibri" w:eastAsia="Calibri" w:hAnsi="Calibri" w:cs="Times New Roman"/>
            </w:rPr>
            <w:t>-10</w:t>
          </w:r>
          <w:r w:rsidR="00F96AFE" w:rsidRPr="00724FE0">
            <w:rPr>
              <w:rFonts w:ascii="Calibri" w:eastAsia="Calibri" w:hAnsi="Calibri" w:cs="Times New Roman"/>
            </w:rPr>
            <w:t xml:space="preserve"> scrub nurse participants</w:t>
          </w:r>
          <w:r w:rsidR="00461AB8" w:rsidRPr="00724FE0">
            <w:rPr>
              <w:rFonts w:ascii="Calibri" w:eastAsia="Calibri" w:hAnsi="Calibri" w:cs="Times New Roman"/>
            </w:rPr>
            <w:t xml:space="preserve"> (self-selected from the study cohort)</w:t>
          </w:r>
          <w:r w:rsidR="00F96AFE" w:rsidRPr="00724FE0">
            <w:rPr>
              <w:rFonts w:ascii="Calibri" w:eastAsia="Calibri" w:hAnsi="Calibri" w:cs="Times New Roman"/>
            </w:rPr>
            <w:t>.</w:t>
          </w:r>
          <w:r w:rsidR="00FC1C3D" w:rsidRPr="00724FE0">
            <w:rPr>
              <w:rFonts w:ascii="Calibri" w:eastAsia="Calibri" w:hAnsi="Calibri" w:cs="Times New Roman"/>
            </w:rPr>
            <w:t xml:space="preserve"> The objects of discussion will be the online content videos on setting up the robotic arm and </w:t>
          </w:r>
          <w:r w:rsidR="00461AB8" w:rsidRPr="00724FE0">
            <w:rPr>
              <w:rFonts w:ascii="Calibri" w:eastAsia="Calibri" w:hAnsi="Calibri" w:cs="Times New Roman"/>
            </w:rPr>
            <w:t xml:space="preserve">the robotics system itself. MS teams focus groups with audio recording and transcription (analysis as below). Questions to include: </w:t>
          </w:r>
          <w:r w:rsidR="006E0350" w:rsidRPr="00724FE0">
            <w:rPr>
              <w:rFonts w:ascii="Calibri" w:eastAsia="Calibri" w:hAnsi="Calibri" w:cs="Times New Roman"/>
              <w:i/>
              <w:iCs/>
            </w:rPr>
            <w:t>How do you feel about using robotics in theatre?</w:t>
          </w:r>
          <w:r w:rsidR="006E0350" w:rsidRPr="00724FE0">
            <w:rPr>
              <w:rFonts w:ascii="Calibri" w:eastAsia="Calibri" w:hAnsi="Calibri" w:cs="Times New Roman"/>
            </w:rPr>
            <w:t xml:space="preserve"> </w:t>
          </w:r>
          <w:r w:rsidR="006E0350" w:rsidRPr="00724FE0">
            <w:rPr>
              <w:rFonts w:ascii="Calibri" w:eastAsia="Calibri" w:hAnsi="Calibri" w:cs="Times New Roman"/>
              <w:i/>
              <w:iCs/>
            </w:rPr>
            <w:t>If you were learning a new skill to use in your practice, how would you learn this?</w:t>
          </w:r>
          <w:r w:rsidR="006E0350" w:rsidRPr="00724FE0">
            <w:rPr>
              <w:rFonts w:ascii="Calibri" w:eastAsia="Calibri" w:hAnsi="Calibri" w:cs="Times New Roman"/>
            </w:rPr>
            <w:t xml:space="preserve"> </w:t>
          </w:r>
          <w:r w:rsidR="00461AB8" w:rsidRPr="00724FE0">
            <w:rPr>
              <w:rFonts w:ascii="Calibri" w:eastAsia="Calibri" w:hAnsi="Calibri" w:cs="Times New Roman"/>
              <w:i/>
              <w:iCs/>
            </w:rPr>
            <w:t xml:space="preserve">How would you prepare for a case with new instruments or equipment? How do you use online resources to help prepare for a case? </w:t>
          </w:r>
          <w:r w:rsidR="006E0350" w:rsidRPr="00724FE0">
            <w:rPr>
              <w:rFonts w:ascii="Calibri" w:eastAsia="Calibri" w:hAnsi="Calibri" w:cs="Times New Roman"/>
              <w:i/>
              <w:iCs/>
            </w:rPr>
            <w:t>How would you change the resources you had access to as part of this study and is there anything else that would have been useful?</w:t>
          </w:r>
        </w:p>
        <w:p w14:paraId="420756B2" w14:textId="77777777" w:rsidR="00461AB8" w:rsidRDefault="00461AB8" w:rsidP="00461AB8">
          <w:pPr>
            <w:jc w:val="both"/>
            <w:rPr>
              <w:rFonts w:ascii="Calibri" w:eastAsia="Calibri" w:hAnsi="Calibri" w:cs="Times New Roman"/>
              <w:b/>
              <w:bCs/>
            </w:rPr>
          </w:pPr>
        </w:p>
        <w:p w14:paraId="4AC9EA9C" w14:textId="78E69C4E" w:rsidR="002A0E9A" w:rsidRPr="00461AB8" w:rsidRDefault="00435A4F" w:rsidP="00461AB8">
          <w:pPr>
            <w:jc w:val="both"/>
            <w:rPr>
              <w:rFonts w:ascii="Calibri" w:eastAsia="Calibri" w:hAnsi="Calibri" w:cs="Times New Roman"/>
              <w:b/>
              <w:bCs/>
            </w:rPr>
          </w:pPr>
          <w:r w:rsidRPr="00461AB8">
            <w:rPr>
              <w:rFonts w:ascii="Calibri" w:eastAsia="Calibri" w:hAnsi="Calibri" w:cs="Times New Roman"/>
              <w:b/>
              <w:bCs/>
            </w:rPr>
            <w:t>Data analysis</w:t>
          </w:r>
        </w:p>
        <w:p w14:paraId="3F3A3279" w14:textId="03B852E5" w:rsidR="00435A4F" w:rsidRDefault="00435A4F" w:rsidP="006C6BED">
          <w:pPr>
            <w:jc w:val="both"/>
            <w:rPr>
              <w:rFonts w:ascii="Calibri" w:eastAsia="Calibri" w:hAnsi="Calibri" w:cs="Times New Roman"/>
            </w:rPr>
          </w:pPr>
          <w:r w:rsidRPr="00435A4F">
            <w:rPr>
              <w:rFonts w:ascii="Calibri" w:eastAsia="Calibri" w:hAnsi="Calibri" w:cs="Times New Roman"/>
            </w:rPr>
            <w:t xml:space="preserve">Quantitative data </w:t>
          </w:r>
          <w:r>
            <w:rPr>
              <w:rFonts w:ascii="Calibri" w:eastAsia="Calibri" w:hAnsi="Calibri" w:cs="Times New Roman"/>
            </w:rPr>
            <w:t xml:space="preserve">for each participant </w:t>
          </w:r>
          <w:r w:rsidRPr="00435A4F">
            <w:rPr>
              <w:rFonts w:ascii="Calibri" w:eastAsia="Calibri" w:hAnsi="Calibri" w:cs="Times New Roman"/>
            </w:rPr>
            <w:t xml:space="preserve">will be </w:t>
          </w:r>
          <w:r>
            <w:rPr>
              <w:rFonts w:ascii="Calibri" w:eastAsia="Calibri" w:hAnsi="Calibri" w:cs="Times New Roman"/>
            </w:rPr>
            <w:t xml:space="preserve">collated in Excel (Microsoft) and then </w:t>
          </w:r>
          <w:r w:rsidRPr="00435A4F">
            <w:rPr>
              <w:rFonts w:ascii="Calibri" w:eastAsia="Calibri" w:hAnsi="Calibri" w:cs="Times New Roman"/>
            </w:rPr>
            <w:t xml:space="preserve">assessed </w:t>
          </w:r>
          <w:r>
            <w:rPr>
              <w:rFonts w:ascii="Calibri" w:eastAsia="Calibri" w:hAnsi="Calibri" w:cs="Times New Roman"/>
            </w:rPr>
            <w:t xml:space="preserve">for normality and basic descriptive </w:t>
          </w:r>
          <w:commentRangeStart w:id="8"/>
          <w:commentRangeStart w:id="9"/>
          <w:r>
            <w:rPr>
              <w:rFonts w:ascii="Calibri" w:eastAsia="Calibri" w:hAnsi="Calibri" w:cs="Times New Roman"/>
            </w:rPr>
            <w:t>statistical tests performed in SPSS (IBM), statistical significance testing and regression modelling will be completed in SPSS (IBM).</w:t>
          </w:r>
          <w:r w:rsidR="007B4FF6">
            <w:rPr>
              <w:rFonts w:ascii="Calibri" w:eastAsia="Calibri" w:hAnsi="Calibri" w:cs="Times New Roman"/>
            </w:rPr>
            <w:t xml:space="preserve"> For normally distributed data, paired T-tests, and for non-normally distributed data Wilcoxon rank tests will be used.</w:t>
          </w:r>
          <w:r>
            <w:rPr>
              <w:rFonts w:ascii="Calibri" w:eastAsia="Calibri" w:hAnsi="Calibri" w:cs="Times New Roman"/>
            </w:rPr>
            <w:t xml:space="preserve"> </w:t>
          </w:r>
          <w:commentRangeEnd w:id="8"/>
          <w:r w:rsidR="00D37542">
            <w:rPr>
              <w:rStyle w:val="CommentReference"/>
            </w:rPr>
            <w:commentReference w:id="8"/>
          </w:r>
          <w:commentRangeEnd w:id="9"/>
          <w:r w:rsidR="00BB31DD">
            <w:rPr>
              <w:rStyle w:val="CommentReference"/>
            </w:rPr>
            <w:commentReference w:id="9"/>
          </w:r>
          <w:commentRangeStart w:id="10"/>
          <w:commentRangeStart w:id="11"/>
          <w:r w:rsidRPr="00435A4F">
            <w:rPr>
              <w:rFonts w:ascii="Calibri" w:eastAsia="Calibri" w:hAnsi="Calibri" w:cs="Times New Roman"/>
            </w:rPr>
            <w:t xml:space="preserve">Qualitative </w:t>
          </w:r>
          <w:r>
            <w:rPr>
              <w:rFonts w:ascii="Calibri" w:eastAsia="Calibri" w:hAnsi="Calibri" w:cs="Times New Roman"/>
            </w:rPr>
            <w:t xml:space="preserve">transcript data will be analysed using </w:t>
          </w:r>
          <w:r w:rsidR="007B4FF6">
            <w:rPr>
              <w:rFonts w:ascii="Calibri" w:eastAsia="Calibri" w:hAnsi="Calibri" w:cs="Times New Roman"/>
            </w:rPr>
            <w:t xml:space="preserve">Braun and Clarke’s reflexive </w:t>
          </w:r>
          <w:r>
            <w:rPr>
              <w:rFonts w:ascii="Calibri" w:eastAsia="Calibri" w:hAnsi="Calibri" w:cs="Times New Roman"/>
            </w:rPr>
            <w:t>thematic analysis</w:t>
          </w:r>
          <w:r w:rsidR="00725899">
            <w:rPr>
              <w:rFonts w:ascii="Calibri" w:eastAsia="Calibri" w:hAnsi="Calibri" w:cs="Times New Roman"/>
            </w:rPr>
            <w:fldChar w:fldCharType="begin" w:fldLock="1"/>
          </w:r>
          <w:r w:rsidR="0009079D">
            <w:rPr>
              <w:rFonts w:ascii="Calibri" w:eastAsia="Calibri" w:hAnsi="Calibri" w:cs="Times New Roman"/>
            </w:rPr>
            <w:instrText>ADDIN CSL_CITATION {"citationItems":[{"id":"ITEM-1","itemData":{"ISBN":"978-1-84787-581-5","author":[{"dropping-particle":"","family":"Braun","given":"V","non-dropping-particle":"","parse-names":false,"suffix":""},{"dropping-particle":"","family":"Clarke","given":"V","non-dropping-particle":"","parse-names":false,"suffix":""}],"chapter-number":"7-11","container-title":"Successful Qualitative Research: a practical guide for beginners","edition":"1","editor":[{"dropping-particle":"","family":"Carmichael","given":"Michael","non-dropping-particle":"","parse-names":false,"suffix":""}],"id":"ITEM-1","issued":{"date-parts":[["2013"]]},"page":"159-248","publisher":"SAGE","publisher-place":"London","title":"Section 3: successfully analysing qualitative data","type":"chapter"},"uris":["http://www.mendeley.com/documents/?uuid=802446f4-e2bd-472e-84b0-8412020ef2ef"]}],"mendeley":{"formattedCitation":"&lt;sup&gt;13&lt;/sup&gt;","plainTextFormattedCitation":"13","previouslyFormattedCitation":"&lt;sup&gt;11&lt;/sup&gt;"},"properties":{"noteIndex":0},"schema":"https://github.com/citation-style-language/schema/raw/master/csl-citation.json"}</w:instrText>
          </w:r>
          <w:r w:rsidR="00725899">
            <w:rPr>
              <w:rFonts w:ascii="Calibri" w:eastAsia="Calibri" w:hAnsi="Calibri" w:cs="Times New Roman"/>
            </w:rPr>
            <w:fldChar w:fldCharType="separate"/>
          </w:r>
          <w:r w:rsidR="0009079D" w:rsidRPr="0009079D">
            <w:rPr>
              <w:rFonts w:ascii="Calibri" w:eastAsia="Calibri" w:hAnsi="Calibri" w:cs="Times New Roman"/>
              <w:noProof/>
              <w:vertAlign w:val="superscript"/>
            </w:rPr>
            <w:t>13</w:t>
          </w:r>
          <w:r w:rsidR="00725899">
            <w:rPr>
              <w:rFonts w:ascii="Calibri" w:eastAsia="Calibri" w:hAnsi="Calibri" w:cs="Times New Roman"/>
            </w:rPr>
            <w:fldChar w:fldCharType="end"/>
          </w:r>
          <w:r>
            <w:rPr>
              <w:rFonts w:ascii="Calibri" w:eastAsia="Calibri" w:hAnsi="Calibri" w:cs="Times New Roman"/>
            </w:rPr>
            <w:t xml:space="preserve"> with </w:t>
          </w:r>
          <w:proofErr w:type="spellStart"/>
          <w:r>
            <w:rPr>
              <w:rFonts w:ascii="Calibri" w:eastAsia="Calibri" w:hAnsi="Calibri" w:cs="Times New Roman"/>
            </w:rPr>
            <w:t>nVivo</w:t>
          </w:r>
          <w:proofErr w:type="spellEnd"/>
          <w:r>
            <w:rPr>
              <w:rFonts w:ascii="Calibri" w:eastAsia="Calibri" w:hAnsi="Calibri" w:cs="Times New Roman"/>
            </w:rPr>
            <w:t xml:space="preserve"> software following audio recording transcription. </w:t>
          </w:r>
          <w:commentRangeEnd w:id="10"/>
          <w:r w:rsidR="00D37542">
            <w:rPr>
              <w:rStyle w:val="CommentReference"/>
            </w:rPr>
            <w:commentReference w:id="10"/>
          </w:r>
          <w:commentRangeEnd w:id="11"/>
          <w:r w:rsidR="00323C23">
            <w:rPr>
              <w:rStyle w:val="CommentReference"/>
            </w:rPr>
            <w:commentReference w:id="11"/>
          </w:r>
          <w:r w:rsidR="007B4FF6">
            <w:rPr>
              <w:rFonts w:ascii="Calibri" w:eastAsia="Calibri" w:hAnsi="Calibri" w:cs="Times New Roman"/>
            </w:rPr>
            <w:t xml:space="preserve">The thematic analysis of opinions about </w:t>
          </w:r>
          <w:r w:rsidR="007B4FF6">
            <w:rPr>
              <w:rFonts w:ascii="Calibri" w:eastAsia="Calibri" w:hAnsi="Calibri" w:cs="Times New Roman"/>
            </w:rPr>
            <w:lastRenderedPageBreak/>
            <w:t>robotics will be viewed through an actor network theory lens</w:t>
          </w:r>
          <w:r w:rsidR="00537B69">
            <w:rPr>
              <w:rFonts w:ascii="Calibri" w:eastAsia="Calibri" w:hAnsi="Calibri" w:cs="Times New Roman"/>
            </w:rPr>
            <w:t>, this theory described by Latour can be interpreted to view novel technologies as actors in a workplace or learning ecosystem and examines interplay between them and users</w:t>
          </w:r>
          <w:r w:rsidR="00537B69">
            <w:rPr>
              <w:rFonts w:ascii="Calibri" w:eastAsia="Calibri" w:hAnsi="Calibri" w:cs="Times New Roman"/>
            </w:rPr>
            <w:fldChar w:fldCharType="begin" w:fldLock="1"/>
          </w:r>
          <w:r w:rsidR="0009079D">
            <w:rPr>
              <w:rFonts w:ascii="Calibri" w:eastAsia="Calibri" w:hAnsi="Calibri" w:cs="Times New Roman"/>
            </w:rPr>
            <w:instrText>ADDIN CSL_CITATION {"citationItems":[{"id":"ITEM-1","itemData":{"ISSN":"00386073","abstract":"[Three resources have been developed over the ages to deal with agency. The first one is to attribute to them naturality, and to link them with nature. The second one is to grant them sociality, and to tie them to the social fabric. The third one is to consider them as a semiotic construction, and to relate agency with building of meaning. The originality of science studies comes from the impossibility of clearly differentiating between these three resources. Microbes, neutrinos of DNA are at the same time natural, social and discourse. They are real, human and semiotic entities in the same breath. The article explores the consequences of this peculiar situation which has not been underlined before science studies forced us to retie the links between these three resources. The actor-network theory as developed by Callon and his colleagues is an attempt to invent a vocabulary to deal with this new situation. The article reviews those difficulties and tries to overcome them by showing how they may be used to account for the construction of entities, that is for the attribution of nature, society and meaning.]","author":[{"dropping-particle":"","family":"Latour","given":"Bruno","non-dropping-particle":"","parse-names":false,"suffix":""}],"container-title":"Soziale Welt","id":"ITEM-1","issue":"4","issued":{"date-parts":[["1996","11","14"]]},"page":"369-381","publisher":"Nomos Verlagsgesellschaft mbH","title":"On actor-network theory: A few clarifications","type":"article-journal","volume":"47"},"uris":["http://www.mendeley.com/documents/?uuid=09a3e8ba-968e-43bb-bd93-52dff11e94de"]}],"mendeley":{"formattedCitation":"&lt;sup&gt;7&lt;/sup&gt;","plainTextFormattedCitation":"7","previouslyFormattedCitation":"&lt;sup&gt;7&lt;/sup&gt;"},"properties":{"noteIndex":0},"schema":"https://github.com/citation-style-language/schema/raw/master/csl-citation.json"}</w:instrText>
          </w:r>
          <w:r w:rsidR="00537B69">
            <w:rPr>
              <w:rFonts w:ascii="Calibri" w:eastAsia="Calibri" w:hAnsi="Calibri" w:cs="Times New Roman"/>
            </w:rPr>
            <w:fldChar w:fldCharType="separate"/>
          </w:r>
          <w:r w:rsidR="00537B69" w:rsidRPr="00537B69">
            <w:rPr>
              <w:rFonts w:ascii="Calibri" w:eastAsia="Calibri" w:hAnsi="Calibri" w:cs="Times New Roman"/>
              <w:noProof/>
              <w:vertAlign w:val="superscript"/>
            </w:rPr>
            <w:t>7</w:t>
          </w:r>
          <w:r w:rsidR="00537B69">
            <w:rPr>
              <w:rFonts w:ascii="Calibri" w:eastAsia="Calibri" w:hAnsi="Calibri" w:cs="Times New Roman"/>
            </w:rPr>
            <w:fldChar w:fldCharType="end"/>
          </w:r>
          <w:r w:rsidR="007B4FF6">
            <w:rPr>
              <w:rFonts w:ascii="Calibri" w:eastAsia="Calibri" w:hAnsi="Calibri" w:cs="Times New Roman"/>
            </w:rPr>
            <w:t xml:space="preserve">.  </w:t>
          </w:r>
        </w:p>
        <w:p w14:paraId="485C7D93" w14:textId="77777777" w:rsidR="00CC3A03" w:rsidRDefault="00CC3A03" w:rsidP="006C6BED">
          <w:pPr>
            <w:jc w:val="both"/>
            <w:rPr>
              <w:rFonts w:ascii="Calibri" w:eastAsia="Calibri" w:hAnsi="Calibri" w:cs="Times New Roman"/>
            </w:rPr>
          </w:pPr>
        </w:p>
        <w:p w14:paraId="02D4FE41" w14:textId="77777777" w:rsidR="00CC3A03" w:rsidRPr="00435A4F" w:rsidRDefault="00CC3A03" w:rsidP="006C6BED">
          <w:pPr>
            <w:jc w:val="both"/>
            <w:rPr>
              <w:rFonts w:ascii="Calibri" w:eastAsia="Calibri" w:hAnsi="Calibri" w:cs="Times New Roman"/>
            </w:rPr>
          </w:pPr>
        </w:p>
        <w:p w14:paraId="36AF1098" w14:textId="77777777" w:rsidR="00435A4F" w:rsidRPr="002A0E9A" w:rsidRDefault="00435A4F" w:rsidP="006C6BED">
          <w:pPr>
            <w:jc w:val="both"/>
            <w:rPr>
              <w:rFonts w:ascii="Calibri" w:eastAsia="Calibri" w:hAnsi="Calibri" w:cs="Times New Roman"/>
              <w:b/>
              <w:bCs/>
            </w:rPr>
          </w:pPr>
        </w:p>
        <w:p w14:paraId="751C5961" w14:textId="77777777" w:rsidR="002A0E9A" w:rsidRDefault="002A0E9A" w:rsidP="006C6BED">
          <w:pPr>
            <w:jc w:val="both"/>
            <w:rPr>
              <w:rFonts w:ascii="Calibri" w:eastAsia="Calibri" w:hAnsi="Calibri" w:cs="Times New Roman"/>
              <w:b/>
              <w:bCs/>
            </w:rPr>
          </w:pPr>
          <w:r w:rsidRPr="002A0E9A">
            <w:rPr>
              <w:rFonts w:ascii="Calibri" w:eastAsia="Calibri" w:hAnsi="Calibri" w:cs="Times New Roman"/>
              <w:b/>
              <w:bCs/>
            </w:rPr>
            <w:t xml:space="preserve">References </w:t>
          </w:r>
        </w:p>
        <w:p w14:paraId="5B9DC6FD" w14:textId="77777777" w:rsidR="00986958" w:rsidRPr="002A0E9A" w:rsidRDefault="00000000" w:rsidP="006C6BED">
          <w:pPr>
            <w:jc w:val="both"/>
            <w:rPr>
              <w:rFonts w:ascii="Arial" w:hAnsi="Arial" w:cs="Arial"/>
              <w:b/>
              <w:bCs/>
              <w:color w:val="0070C0"/>
              <w:sz w:val="20"/>
              <w:szCs w:val="20"/>
            </w:rPr>
          </w:pPr>
        </w:p>
      </w:sdtContent>
    </w:sdt>
    <w:p w14:paraId="196A4184" w14:textId="48A2A6E7" w:rsidR="0009079D" w:rsidRPr="0009079D" w:rsidRDefault="00C817E1" w:rsidP="0009079D">
      <w:pPr>
        <w:widowControl w:val="0"/>
        <w:autoSpaceDE w:val="0"/>
        <w:autoSpaceDN w:val="0"/>
        <w:adjustRightInd w:val="0"/>
        <w:spacing w:after="240"/>
        <w:ind w:left="640" w:hanging="640"/>
        <w:rPr>
          <w:rFonts w:ascii="Arial" w:hAnsi="Arial" w:cs="Arial"/>
          <w:noProof/>
          <w:sz w:val="16"/>
        </w:rPr>
      </w:pPr>
      <w:r w:rsidRPr="003B5D46">
        <w:rPr>
          <w:rFonts w:ascii="Arial" w:hAnsi="Arial" w:cs="Arial"/>
          <w:b/>
          <w:bCs/>
          <w:sz w:val="16"/>
          <w:szCs w:val="16"/>
        </w:rPr>
        <w:fldChar w:fldCharType="begin" w:fldLock="1"/>
      </w:r>
      <w:r w:rsidRPr="003B5D46">
        <w:rPr>
          <w:rFonts w:ascii="Arial" w:hAnsi="Arial" w:cs="Arial"/>
          <w:b/>
          <w:bCs/>
          <w:sz w:val="16"/>
          <w:szCs w:val="16"/>
        </w:rPr>
        <w:instrText xml:space="preserve">ADDIN Mendeley Bibliography CSL_BIBLIOGRAPHY </w:instrText>
      </w:r>
      <w:r w:rsidRPr="003B5D46">
        <w:rPr>
          <w:rFonts w:ascii="Arial" w:hAnsi="Arial" w:cs="Arial"/>
          <w:b/>
          <w:bCs/>
          <w:sz w:val="16"/>
          <w:szCs w:val="16"/>
        </w:rPr>
        <w:fldChar w:fldCharType="separate"/>
      </w:r>
      <w:r w:rsidR="0009079D" w:rsidRPr="0009079D">
        <w:rPr>
          <w:rFonts w:ascii="Arial" w:hAnsi="Arial" w:cs="Arial"/>
          <w:noProof/>
          <w:sz w:val="16"/>
        </w:rPr>
        <w:t xml:space="preserve">1. </w:t>
      </w:r>
      <w:r w:rsidR="0009079D" w:rsidRPr="0009079D">
        <w:rPr>
          <w:rFonts w:ascii="Arial" w:hAnsi="Arial" w:cs="Arial"/>
          <w:noProof/>
          <w:sz w:val="16"/>
        </w:rPr>
        <w:tab/>
        <w:t>Ng N, Gaston P, Simpson PM, Macpherson GJ, Patton JT, Clement ND. Robotic arm-assisted versus manual total hip arthroplasty. Bone Joint J [Internet]. 2021 Jun 1;103-B(6):1009–20. Available from: https://online.boneandjoint.org.uk/doi/10.1302/0301-620X.103B6.BJJ-2020-1856.R1</w:t>
      </w:r>
    </w:p>
    <w:p w14:paraId="1C601536" w14:textId="77777777" w:rsidR="0009079D" w:rsidRPr="0009079D" w:rsidRDefault="0009079D" w:rsidP="0009079D">
      <w:pPr>
        <w:widowControl w:val="0"/>
        <w:autoSpaceDE w:val="0"/>
        <w:autoSpaceDN w:val="0"/>
        <w:adjustRightInd w:val="0"/>
        <w:spacing w:after="240"/>
        <w:ind w:left="640" w:hanging="640"/>
        <w:rPr>
          <w:rFonts w:ascii="Arial" w:hAnsi="Arial" w:cs="Arial"/>
          <w:noProof/>
          <w:sz w:val="16"/>
        </w:rPr>
      </w:pPr>
      <w:r w:rsidRPr="0009079D">
        <w:rPr>
          <w:rFonts w:ascii="Arial" w:hAnsi="Arial" w:cs="Arial"/>
          <w:noProof/>
          <w:sz w:val="16"/>
        </w:rPr>
        <w:t xml:space="preserve">2. </w:t>
      </w:r>
      <w:r w:rsidRPr="0009079D">
        <w:rPr>
          <w:rFonts w:ascii="Arial" w:hAnsi="Arial" w:cs="Arial"/>
          <w:noProof/>
          <w:sz w:val="16"/>
        </w:rPr>
        <w:tab/>
        <w:t>Zhang J, Ndou WS, Ng N, Gaston P, Simpson PM, Macpherson GJ, et al. Robotic-arm assisted total knee arthroplasty is associated with improved accuracy and patient reported outcomes: a systematic review and meta-analysis. Knee Surgery, Sport Traumatol Arthrosc [Internet]. 2022 Aug 6;30(8):2677–95. Available from: https://link.springer.com/10.1007/s00167-021-06464-4</w:t>
      </w:r>
    </w:p>
    <w:p w14:paraId="2D1A6B32" w14:textId="77777777" w:rsidR="0009079D" w:rsidRPr="0009079D" w:rsidRDefault="0009079D" w:rsidP="0009079D">
      <w:pPr>
        <w:widowControl w:val="0"/>
        <w:autoSpaceDE w:val="0"/>
        <w:autoSpaceDN w:val="0"/>
        <w:adjustRightInd w:val="0"/>
        <w:spacing w:after="240"/>
        <w:ind w:left="640" w:hanging="640"/>
        <w:rPr>
          <w:rFonts w:ascii="Arial" w:hAnsi="Arial" w:cs="Arial"/>
          <w:noProof/>
          <w:sz w:val="16"/>
        </w:rPr>
      </w:pPr>
      <w:r w:rsidRPr="0009079D">
        <w:rPr>
          <w:rFonts w:ascii="Arial" w:hAnsi="Arial" w:cs="Arial"/>
          <w:noProof/>
          <w:sz w:val="16"/>
        </w:rPr>
        <w:t xml:space="preserve">3. </w:t>
      </w:r>
      <w:r w:rsidRPr="0009079D">
        <w:rPr>
          <w:rFonts w:ascii="Arial" w:hAnsi="Arial" w:cs="Arial"/>
          <w:noProof/>
          <w:sz w:val="16"/>
        </w:rPr>
        <w:tab/>
        <w:t>Russell B. Understanding the role of the scrub nurse during robotic surgery. Nurs Stand [Internet]. 2022 Nov 30;37(12):71–5. Available from: https://journals.rcni.com/doi/10.7748/ns.2022.e12003</w:t>
      </w:r>
    </w:p>
    <w:p w14:paraId="698F27F1" w14:textId="77777777" w:rsidR="0009079D" w:rsidRPr="0009079D" w:rsidRDefault="0009079D" w:rsidP="0009079D">
      <w:pPr>
        <w:widowControl w:val="0"/>
        <w:autoSpaceDE w:val="0"/>
        <w:autoSpaceDN w:val="0"/>
        <w:adjustRightInd w:val="0"/>
        <w:spacing w:after="240"/>
        <w:ind w:left="640" w:hanging="640"/>
        <w:rPr>
          <w:rFonts w:ascii="Arial" w:hAnsi="Arial" w:cs="Arial"/>
          <w:noProof/>
          <w:sz w:val="16"/>
        </w:rPr>
      </w:pPr>
      <w:r w:rsidRPr="0009079D">
        <w:rPr>
          <w:rFonts w:ascii="Arial" w:hAnsi="Arial" w:cs="Arial"/>
          <w:noProof/>
          <w:sz w:val="16"/>
        </w:rPr>
        <w:t xml:space="preserve">4. </w:t>
      </w:r>
      <w:r w:rsidRPr="0009079D">
        <w:rPr>
          <w:rFonts w:ascii="Arial" w:hAnsi="Arial" w:cs="Arial"/>
          <w:noProof/>
          <w:sz w:val="16"/>
        </w:rPr>
        <w:tab/>
        <w:t>Radford EJ, Fotis T. The lived experiences of operating theatre scrub nurses learning technical scrub skills ‘I’m doing this right, aren’t I? Am I doing this right?’ J Perioper Pract [Internet]. 2018 Dec 14;28(12):355–61. Available from: http://journals.sagepub.com/doi/10.1177/1750458918780159</w:t>
      </w:r>
    </w:p>
    <w:p w14:paraId="33FC2D08" w14:textId="77777777" w:rsidR="0009079D" w:rsidRPr="0009079D" w:rsidRDefault="0009079D" w:rsidP="0009079D">
      <w:pPr>
        <w:widowControl w:val="0"/>
        <w:autoSpaceDE w:val="0"/>
        <w:autoSpaceDN w:val="0"/>
        <w:adjustRightInd w:val="0"/>
        <w:spacing w:after="240"/>
        <w:ind w:left="640" w:hanging="640"/>
        <w:rPr>
          <w:rFonts w:ascii="Arial" w:hAnsi="Arial" w:cs="Arial"/>
          <w:noProof/>
          <w:sz w:val="16"/>
        </w:rPr>
      </w:pPr>
      <w:r w:rsidRPr="0009079D">
        <w:rPr>
          <w:rFonts w:ascii="Arial" w:hAnsi="Arial" w:cs="Arial"/>
          <w:noProof/>
          <w:sz w:val="16"/>
        </w:rPr>
        <w:t xml:space="preserve">5. </w:t>
      </w:r>
      <w:r w:rsidRPr="0009079D">
        <w:rPr>
          <w:rFonts w:ascii="Arial" w:hAnsi="Arial" w:cs="Arial"/>
          <w:noProof/>
          <w:sz w:val="16"/>
        </w:rPr>
        <w:tab/>
        <w:t xml:space="preserve">Gillespie BM, Chaboyer W, Wallis M, Chang HYA, Werder H. Operating theatre nurses’ perceptions of competence: A focus group study. J Adv Nurs. 2009;65(5):1019–28. </w:t>
      </w:r>
    </w:p>
    <w:p w14:paraId="6C5855A2" w14:textId="77777777" w:rsidR="0009079D" w:rsidRPr="0009079D" w:rsidRDefault="0009079D" w:rsidP="0009079D">
      <w:pPr>
        <w:widowControl w:val="0"/>
        <w:autoSpaceDE w:val="0"/>
        <w:autoSpaceDN w:val="0"/>
        <w:adjustRightInd w:val="0"/>
        <w:spacing w:after="240"/>
        <w:ind w:left="640" w:hanging="640"/>
        <w:rPr>
          <w:rFonts w:ascii="Arial" w:hAnsi="Arial" w:cs="Arial"/>
          <w:noProof/>
          <w:sz w:val="16"/>
        </w:rPr>
      </w:pPr>
      <w:r w:rsidRPr="0009079D">
        <w:rPr>
          <w:rFonts w:ascii="Arial" w:hAnsi="Arial" w:cs="Arial"/>
          <w:noProof/>
          <w:sz w:val="16"/>
        </w:rPr>
        <w:t xml:space="preserve">6. </w:t>
      </w:r>
      <w:r w:rsidRPr="0009079D">
        <w:rPr>
          <w:rFonts w:ascii="Arial" w:hAnsi="Arial" w:cs="Arial"/>
          <w:noProof/>
          <w:sz w:val="16"/>
        </w:rPr>
        <w:tab/>
        <w:t>NHS England. Technology Enhanced Learning (TEL) [Internet]. 2022 [cited 2023 Nov 2]. Available from: https://www.hee.nhs.uk/our-work/technology-enhanced-learning/digital-education</w:t>
      </w:r>
    </w:p>
    <w:p w14:paraId="13DA1DDE" w14:textId="77777777" w:rsidR="0009079D" w:rsidRPr="0009079D" w:rsidRDefault="0009079D" w:rsidP="0009079D">
      <w:pPr>
        <w:widowControl w:val="0"/>
        <w:autoSpaceDE w:val="0"/>
        <w:autoSpaceDN w:val="0"/>
        <w:adjustRightInd w:val="0"/>
        <w:spacing w:after="240"/>
        <w:ind w:left="640" w:hanging="640"/>
        <w:rPr>
          <w:rFonts w:ascii="Arial" w:hAnsi="Arial" w:cs="Arial"/>
          <w:noProof/>
          <w:sz w:val="16"/>
        </w:rPr>
      </w:pPr>
      <w:r w:rsidRPr="0009079D">
        <w:rPr>
          <w:rFonts w:ascii="Arial" w:hAnsi="Arial" w:cs="Arial"/>
          <w:noProof/>
          <w:sz w:val="16"/>
        </w:rPr>
        <w:t xml:space="preserve">7. </w:t>
      </w:r>
      <w:r w:rsidRPr="0009079D">
        <w:rPr>
          <w:rFonts w:ascii="Arial" w:hAnsi="Arial" w:cs="Arial"/>
          <w:noProof/>
          <w:sz w:val="16"/>
        </w:rPr>
        <w:tab/>
        <w:t>Latour B. On actor-network theory: A few clarifications. Soz Welt [Internet]. 1996 Nov 14;47(4):369–81. Available from: http://www.jstor.org/stable/40878163</w:t>
      </w:r>
    </w:p>
    <w:p w14:paraId="31B8846C" w14:textId="77777777" w:rsidR="0009079D" w:rsidRPr="0009079D" w:rsidRDefault="0009079D" w:rsidP="0009079D">
      <w:pPr>
        <w:widowControl w:val="0"/>
        <w:autoSpaceDE w:val="0"/>
        <w:autoSpaceDN w:val="0"/>
        <w:adjustRightInd w:val="0"/>
        <w:spacing w:after="240"/>
        <w:ind w:left="640" w:hanging="640"/>
        <w:rPr>
          <w:rFonts w:ascii="Arial" w:hAnsi="Arial" w:cs="Arial"/>
          <w:noProof/>
          <w:sz w:val="16"/>
        </w:rPr>
      </w:pPr>
      <w:r w:rsidRPr="0009079D">
        <w:rPr>
          <w:rFonts w:ascii="Arial" w:hAnsi="Arial" w:cs="Arial"/>
          <w:noProof/>
          <w:sz w:val="16"/>
        </w:rPr>
        <w:t xml:space="preserve">8. </w:t>
      </w:r>
      <w:r w:rsidRPr="0009079D">
        <w:rPr>
          <w:rFonts w:ascii="Arial" w:hAnsi="Arial" w:cs="Arial"/>
          <w:noProof/>
          <w:sz w:val="16"/>
        </w:rPr>
        <w:tab/>
        <w:t xml:space="preserve">Higgins S. 17) Impact Evaluation. In: Coe R, Waring M, Hedges LV, Arthur J, editors. Research Methods &amp; Methodologies in Education2. 2nd ed. London, UK: SAGE; 2017. p. 145–52. </w:t>
      </w:r>
    </w:p>
    <w:p w14:paraId="0EBCF49C" w14:textId="77777777" w:rsidR="0009079D" w:rsidRPr="0009079D" w:rsidRDefault="0009079D" w:rsidP="0009079D">
      <w:pPr>
        <w:widowControl w:val="0"/>
        <w:autoSpaceDE w:val="0"/>
        <w:autoSpaceDN w:val="0"/>
        <w:adjustRightInd w:val="0"/>
        <w:spacing w:after="240"/>
        <w:ind w:left="640" w:hanging="640"/>
        <w:rPr>
          <w:rFonts w:ascii="Arial" w:hAnsi="Arial" w:cs="Arial"/>
          <w:noProof/>
          <w:sz w:val="16"/>
        </w:rPr>
      </w:pPr>
      <w:r w:rsidRPr="0009079D">
        <w:rPr>
          <w:rFonts w:ascii="Arial" w:hAnsi="Arial" w:cs="Arial"/>
          <w:noProof/>
          <w:sz w:val="16"/>
        </w:rPr>
        <w:t xml:space="preserve">9. </w:t>
      </w:r>
      <w:r w:rsidRPr="0009079D">
        <w:rPr>
          <w:rFonts w:ascii="Arial" w:hAnsi="Arial" w:cs="Arial"/>
          <w:noProof/>
          <w:sz w:val="16"/>
        </w:rPr>
        <w:tab/>
        <w:t xml:space="preserve">Ramsay CR, Matowe L, Grilli R, Grimshaw JM, Thomas RE. Interrupted time series designs in health technology assessment: Lessons from two systematic reviews of behavior change strategies. Int J Technol Assess Health Care. 2003;19(4):613–23. </w:t>
      </w:r>
    </w:p>
    <w:p w14:paraId="0200C231" w14:textId="77777777" w:rsidR="0009079D" w:rsidRPr="0009079D" w:rsidRDefault="0009079D" w:rsidP="0009079D">
      <w:pPr>
        <w:widowControl w:val="0"/>
        <w:autoSpaceDE w:val="0"/>
        <w:autoSpaceDN w:val="0"/>
        <w:adjustRightInd w:val="0"/>
        <w:spacing w:after="240"/>
        <w:ind w:left="640" w:hanging="640"/>
        <w:rPr>
          <w:rFonts w:ascii="Arial" w:hAnsi="Arial" w:cs="Arial"/>
          <w:noProof/>
          <w:sz w:val="16"/>
        </w:rPr>
      </w:pPr>
      <w:r w:rsidRPr="0009079D">
        <w:rPr>
          <w:rFonts w:ascii="Arial" w:hAnsi="Arial" w:cs="Arial"/>
          <w:noProof/>
          <w:sz w:val="16"/>
        </w:rPr>
        <w:t xml:space="preserve">10. </w:t>
      </w:r>
      <w:r w:rsidRPr="0009079D">
        <w:rPr>
          <w:rFonts w:ascii="Arial" w:hAnsi="Arial" w:cs="Arial"/>
          <w:noProof/>
          <w:sz w:val="16"/>
        </w:rPr>
        <w:tab/>
        <w:t>Ramsay CR, Matowe L, Grilli R, Grimshaw JM, Thomas RE, Hudson J, et al. Comparison of six statistical methods for interrupted time series studies: empirical evaluation of 190 published series. BMC Med Res Methodol [Internet]. 2021;19(1):1–7. Available from: https://doi.org/10.1186/s12874-021-01306-w</w:t>
      </w:r>
    </w:p>
    <w:p w14:paraId="72268A25" w14:textId="77777777" w:rsidR="0009079D" w:rsidRPr="0009079D" w:rsidRDefault="0009079D" w:rsidP="0009079D">
      <w:pPr>
        <w:widowControl w:val="0"/>
        <w:autoSpaceDE w:val="0"/>
        <w:autoSpaceDN w:val="0"/>
        <w:adjustRightInd w:val="0"/>
        <w:spacing w:after="240"/>
        <w:ind w:left="640" w:hanging="640"/>
        <w:rPr>
          <w:rFonts w:ascii="Arial" w:hAnsi="Arial" w:cs="Arial"/>
          <w:noProof/>
          <w:sz w:val="16"/>
        </w:rPr>
      </w:pPr>
      <w:r w:rsidRPr="0009079D">
        <w:rPr>
          <w:rFonts w:ascii="Arial" w:hAnsi="Arial" w:cs="Arial"/>
          <w:noProof/>
          <w:sz w:val="16"/>
        </w:rPr>
        <w:t xml:space="preserve">11. </w:t>
      </w:r>
      <w:r w:rsidRPr="0009079D">
        <w:rPr>
          <w:rFonts w:ascii="Arial" w:hAnsi="Arial" w:cs="Arial"/>
          <w:noProof/>
          <w:sz w:val="16"/>
        </w:rPr>
        <w:tab/>
        <w:t xml:space="preserve">Biesta GJJ. 19) Mixing Methods in Educational Research. In: Coe R, Waring M, Hedges L, Arthur J, editors. Research Methods &amp; Methodologies in Education. 2nd ed. London, UK: SAGE; 2017. p. 159–65. </w:t>
      </w:r>
    </w:p>
    <w:p w14:paraId="4B8E9E10" w14:textId="77777777" w:rsidR="0009079D" w:rsidRPr="0009079D" w:rsidRDefault="0009079D" w:rsidP="0009079D">
      <w:pPr>
        <w:widowControl w:val="0"/>
        <w:autoSpaceDE w:val="0"/>
        <w:autoSpaceDN w:val="0"/>
        <w:adjustRightInd w:val="0"/>
        <w:spacing w:after="240"/>
        <w:ind w:left="640" w:hanging="640"/>
        <w:rPr>
          <w:rFonts w:ascii="Arial" w:hAnsi="Arial" w:cs="Arial"/>
          <w:noProof/>
          <w:sz w:val="16"/>
        </w:rPr>
      </w:pPr>
      <w:r w:rsidRPr="0009079D">
        <w:rPr>
          <w:rFonts w:ascii="Arial" w:hAnsi="Arial" w:cs="Arial"/>
          <w:noProof/>
          <w:sz w:val="16"/>
        </w:rPr>
        <w:t xml:space="preserve">12. </w:t>
      </w:r>
      <w:r w:rsidRPr="0009079D">
        <w:rPr>
          <w:rFonts w:ascii="Arial" w:hAnsi="Arial" w:cs="Arial"/>
          <w:noProof/>
          <w:sz w:val="16"/>
        </w:rPr>
        <w:tab/>
        <w:t>Biesta GJJ, van Braak M. Beyond the Medical Model: Thinking Differently about Medical Education and Medical Education Research. Teach Learn Med [Internet]. 2020;32(4):449–56. Available from: https://doi.org/10.1080/10401334.2020.1798240</w:t>
      </w:r>
    </w:p>
    <w:p w14:paraId="39529684" w14:textId="77777777" w:rsidR="0009079D" w:rsidRPr="0009079D" w:rsidRDefault="0009079D" w:rsidP="0009079D">
      <w:pPr>
        <w:widowControl w:val="0"/>
        <w:autoSpaceDE w:val="0"/>
        <w:autoSpaceDN w:val="0"/>
        <w:adjustRightInd w:val="0"/>
        <w:spacing w:after="240"/>
        <w:ind w:left="640" w:hanging="640"/>
        <w:rPr>
          <w:rFonts w:ascii="Arial" w:hAnsi="Arial" w:cs="Arial"/>
          <w:noProof/>
          <w:sz w:val="16"/>
        </w:rPr>
      </w:pPr>
      <w:r w:rsidRPr="0009079D">
        <w:rPr>
          <w:rFonts w:ascii="Arial" w:hAnsi="Arial" w:cs="Arial"/>
          <w:noProof/>
          <w:sz w:val="16"/>
        </w:rPr>
        <w:t xml:space="preserve">13. </w:t>
      </w:r>
      <w:r w:rsidRPr="0009079D">
        <w:rPr>
          <w:rFonts w:ascii="Arial" w:hAnsi="Arial" w:cs="Arial"/>
          <w:noProof/>
          <w:sz w:val="16"/>
        </w:rPr>
        <w:tab/>
        <w:t xml:space="preserve">Braun V, Clarke V. Section 3: successfully analysing qualitative data. In: Carmichael M, editor. Successful Qualitative Research: a practical guide for beginners. 1st ed. London: SAGE; 2013. p. 159–248. </w:t>
      </w:r>
    </w:p>
    <w:p w14:paraId="30652377" w14:textId="77777777" w:rsidR="0009079D" w:rsidRPr="0009079D" w:rsidRDefault="0009079D" w:rsidP="0009079D">
      <w:pPr>
        <w:widowControl w:val="0"/>
        <w:autoSpaceDE w:val="0"/>
        <w:autoSpaceDN w:val="0"/>
        <w:adjustRightInd w:val="0"/>
        <w:spacing w:after="240"/>
        <w:ind w:left="640" w:hanging="640"/>
        <w:rPr>
          <w:rFonts w:ascii="Arial" w:hAnsi="Arial" w:cs="Arial"/>
          <w:noProof/>
          <w:sz w:val="16"/>
        </w:rPr>
      </w:pPr>
      <w:r w:rsidRPr="0009079D">
        <w:rPr>
          <w:rFonts w:ascii="Arial" w:hAnsi="Arial" w:cs="Arial"/>
          <w:noProof/>
          <w:sz w:val="16"/>
        </w:rPr>
        <w:t xml:space="preserve">14. </w:t>
      </w:r>
      <w:r w:rsidRPr="0009079D">
        <w:rPr>
          <w:rFonts w:ascii="Arial" w:hAnsi="Arial" w:cs="Arial"/>
          <w:noProof/>
          <w:sz w:val="16"/>
        </w:rPr>
        <w:tab/>
        <w:t>Edwards TC, Patel A, Szyszka B, Coombs AW, Liddle AD, Kucheria R, et al. Immersive virtual reality enables technical skill acquisition for scrub nurses in complex revision total knee arthroplasty. Arch Orthop Trauma Surg [Internet]. 2021 Dec 28;141(12):2313–21. Available from: https://link.springer.com/10.1007/s00402-021-04050-4</w:t>
      </w:r>
    </w:p>
    <w:p w14:paraId="535F954C" w14:textId="330E5A15" w:rsidR="00650416" w:rsidRPr="00AA2C01" w:rsidRDefault="00C817E1" w:rsidP="0009079D">
      <w:pPr>
        <w:widowControl w:val="0"/>
        <w:autoSpaceDE w:val="0"/>
        <w:autoSpaceDN w:val="0"/>
        <w:adjustRightInd w:val="0"/>
        <w:spacing w:after="240"/>
        <w:ind w:left="640" w:hanging="640"/>
        <w:rPr>
          <w:rFonts w:ascii="Arial" w:hAnsi="Arial" w:cs="Arial"/>
          <w:b/>
          <w:bCs/>
        </w:rPr>
      </w:pPr>
      <w:r w:rsidRPr="003B5D46">
        <w:rPr>
          <w:rFonts w:ascii="Arial" w:hAnsi="Arial" w:cs="Arial"/>
          <w:b/>
          <w:bCs/>
          <w:sz w:val="16"/>
          <w:szCs w:val="16"/>
        </w:rPr>
        <w:fldChar w:fldCharType="end"/>
      </w:r>
    </w:p>
    <w:p w14:paraId="14EF5A1B" w14:textId="77777777" w:rsidR="006C6BED" w:rsidRPr="00AA2C01" w:rsidRDefault="006C6BED" w:rsidP="006C6BED">
      <w:pPr>
        <w:jc w:val="both"/>
        <w:rPr>
          <w:rFonts w:ascii="Arial" w:hAnsi="Arial" w:cs="Arial"/>
          <w:b/>
          <w:bCs/>
          <w:sz w:val="20"/>
          <w:szCs w:val="20"/>
        </w:rPr>
      </w:pPr>
      <w:r w:rsidRPr="00AA2C01">
        <w:rPr>
          <w:rFonts w:ascii="Arial" w:hAnsi="Arial" w:cs="Arial"/>
          <w:b/>
          <w:bCs/>
          <w:sz w:val="20"/>
          <w:szCs w:val="20"/>
        </w:rPr>
        <w:t>3</w:t>
      </w:r>
      <w:r w:rsidR="007D16A8" w:rsidRPr="00AA2C01">
        <w:rPr>
          <w:rFonts w:ascii="Arial" w:hAnsi="Arial" w:cs="Arial"/>
          <w:b/>
          <w:bCs/>
          <w:sz w:val="20"/>
          <w:szCs w:val="20"/>
        </w:rPr>
        <w:t>b</w:t>
      </w:r>
      <w:r w:rsidRPr="00AA2C01">
        <w:rPr>
          <w:rFonts w:ascii="Arial" w:hAnsi="Arial" w:cs="Arial"/>
          <w:b/>
          <w:bCs/>
          <w:sz w:val="20"/>
          <w:szCs w:val="20"/>
        </w:rPr>
        <w:t>. Describe the key characteristics of your participants (for example, age, gender</w:t>
      </w:r>
      <w:r w:rsidR="00100CA0" w:rsidRPr="00AA2C01">
        <w:rPr>
          <w:rFonts w:ascii="Arial" w:hAnsi="Arial" w:cs="Arial"/>
          <w:b/>
          <w:bCs/>
          <w:sz w:val="20"/>
          <w:szCs w:val="20"/>
        </w:rPr>
        <w:t>, course (MBBS, PA etc) and year of study</w:t>
      </w:r>
      <w:r w:rsidRPr="00AA2C01">
        <w:rPr>
          <w:rFonts w:ascii="Arial" w:hAnsi="Arial" w:cs="Arial"/>
          <w:b/>
          <w:bCs/>
          <w:sz w:val="20"/>
          <w:szCs w:val="20"/>
        </w:rPr>
        <w:t>). State and briefly justify the inclusion and exclusion criteria that will be used for both identification and recruitment of participants.</w:t>
      </w:r>
    </w:p>
    <w:bookmarkStart w:id="12" w:name="_Hlk39076842" w:displacedByCustomXml="next"/>
    <w:sdt>
      <w:sdtPr>
        <w:rPr>
          <w:rFonts w:ascii="Calibri" w:eastAsia="Calibri" w:hAnsi="Calibri" w:cs="Times New Roman"/>
        </w:rPr>
        <w:id w:val="805821513"/>
        <w:placeholder>
          <w:docPart w:val="C30CAAAB1D0D4F398123EC731E84E451"/>
        </w:placeholder>
      </w:sdtPr>
      <w:sdtContent>
        <w:p w14:paraId="3D607AF3" w14:textId="77777777" w:rsidR="008920FC" w:rsidRDefault="008920FC" w:rsidP="008920FC">
          <w:pPr>
            <w:jc w:val="both"/>
            <w:rPr>
              <w:rFonts w:ascii="Calibri" w:eastAsia="Calibri" w:hAnsi="Calibri" w:cs="Times New Roman"/>
              <w:b/>
              <w:bCs/>
            </w:rPr>
          </w:pPr>
          <w:r>
            <w:rPr>
              <w:rFonts w:ascii="Calibri" w:eastAsia="Calibri" w:hAnsi="Calibri" w:cs="Times New Roman"/>
              <w:b/>
              <w:bCs/>
            </w:rPr>
            <w:t>Participants</w:t>
          </w:r>
        </w:p>
        <w:p w14:paraId="39599E82" w14:textId="2B4283E3" w:rsidR="00F77ED9" w:rsidRDefault="00F77ED9" w:rsidP="00F77ED9">
          <w:pPr>
            <w:jc w:val="both"/>
            <w:rPr>
              <w:rFonts w:ascii="Calibri" w:eastAsia="Calibri" w:hAnsi="Calibri" w:cs="Times New Roman"/>
            </w:rPr>
          </w:pPr>
          <w:r>
            <w:rPr>
              <w:rFonts w:ascii="Calibri" w:eastAsia="Calibri" w:hAnsi="Calibri" w:cs="Times New Roman"/>
            </w:rPr>
            <w:t>Inclusion criteria: n</w:t>
          </w:r>
          <w:r w:rsidR="008920FC" w:rsidRPr="001618B8">
            <w:rPr>
              <w:rFonts w:ascii="Calibri" w:eastAsia="Calibri" w:hAnsi="Calibri" w:cs="Times New Roman"/>
            </w:rPr>
            <w:t xml:space="preserve">ovice </w:t>
          </w:r>
          <w:r w:rsidR="008920FC">
            <w:rPr>
              <w:rFonts w:ascii="Calibri" w:eastAsia="Calibri" w:hAnsi="Calibri" w:cs="Times New Roman"/>
            </w:rPr>
            <w:t>scrub nurses working within trauma and orthopaedic theatres</w:t>
          </w:r>
          <w:r w:rsidR="00185BEF">
            <w:rPr>
              <w:rFonts w:ascii="Calibri" w:eastAsia="Calibri" w:hAnsi="Calibri" w:cs="Times New Roman"/>
            </w:rPr>
            <w:t xml:space="preserve">, </w:t>
          </w:r>
          <w:r>
            <w:rPr>
              <w:rFonts w:ascii="Calibri" w:eastAsia="Calibri" w:hAnsi="Calibri" w:cs="Times New Roman"/>
            </w:rPr>
            <w:t xml:space="preserve">all post-primary nursing qualification, who do not have experience in robotic assisted orthopaedic surgery. </w:t>
          </w:r>
        </w:p>
        <w:p w14:paraId="562FE42F" w14:textId="1D302327" w:rsidR="006C6BED" w:rsidRPr="00C27D92" w:rsidRDefault="00F77ED9" w:rsidP="00C27D92">
          <w:pPr>
            <w:jc w:val="both"/>
          </w:pPr>
          <w:r>
            <w:rPr>
              <w:rFonts w:ascii="Calibri" w:eastAsia="Calibri" w:hAnsi="Calibri" w:cs="Times New Roman"/>
            </w:rPr>
            <w:t xml:space="preserve">Exclusion criteria: scrub nurses experienced in robotic joint replacement surgery. </w:t>
          </w:r>
        </w:p>
      </w:sdtContent>
    </w:sdt>
    <w:bookmarkEnd w:id="12" w:displacedByCustomXml="prev"/>
    <w:p w14:paraId="0651B0E6" w14:textId="77777777" w:rsidR="00131674" w:rsidRDefault="00131674" w:rsidP="006C6BED">
      <w:pPr>
        <w:jc w:val="both"/>
        <w:rPr>
          <w:rFonts w:ascii="Arial" w:hAnsi="Arial" w:cs="Arial"/>
          <w:b/>
          <w:bCs/>
        </w:rPr>
      </w:pPr>
    </w:p>
    <w:p w14:paraId="06FC2885" w14:textId="77777777" w:rsidR="006C6BED" w:rsidRPr="00B14739" w:rsidRDefault="006C6BED" w:rsidP="006C6BED">
      <w:pPr>
        <w:jc w:val="both"/>
        <w:rPr>
          <w:rFonts w:ascii="Arial" w:hAnsi="Arial" w:cs="Arial"/>
          <w:b/>
          <w:bCs/>
          <w:sz w:val="20"/>
          <w:szCs w:val="20"/>
        </w:rPr>
      </w:pPr>
      <w:r w:rsidRPr="00B14739">
        <w:rPr>
          <w:rFonts w:ascii="Arial" w:hAnsi="Arial" w:cs="Arial"/>
          <w:b/>
          <w:bCs/>
          <w:sz w:val="20"/>
          <w:szCs w:val="20"/>
        </w:rPr>
        <w:t>3</w:t>
      </w:r>
      <w:r w:rsidR="007D16A8" w:rsidRPr="00B14739">
        <w:rPr>
          <w:rFonts w:ascii="Arial" w:hAnsi="Arial" w:cs="Arial"/>
          <w:b/>
          <w:bCs/>
          <w:sz w:val="20"/>
          <w:szCs w:val="20"/>
        </w:rPr>
        <w:t>c</w:t>
      </w:r>
      <w:r w:rsidRPr="00B14739">
        <w:rPr>
          <w:rFonts w:ascii="Arial" w:hAnsi="Arial" w:cs="Arial"/>
          <w:b/>
          <w:bCs/>
          <w:sz w:val="20"/>
          <w:szCs w:val="20"/>
        </w:rPr>
        <w:t>. State the number of participants to be recruited and explain how the sample size was decided.</w:t>
      </w:r>
    </w:p>
    <w:sdt>
      <w:sdtPr>
        <w:rPr>
          <w:rFonts w:ascii="Calibri" w:eastAsia="Calibri" w:hAnsi="Calibri" w:cs="Times New Roman"/>
        </w:rPr>
        <w:id w:val="-886949656"/>
        <w:placeholder>
          <w:docPart w:val="2681172D417743FEA0EA7B52D185D1C7"/>
        </w:placeholder>
      </w:sdtPr>
      <w:sdtContent>
        <w:p w14:paraId="12AB3C4D" w14:textId="256C2F09" w:rsidR="00F77ED9" w:rsidRPr="001618B8" w:rsidRDefault="00F77ED9" w:rsidP="00F77ED9">
          <w:pPr>
            <w:jc w:val="both"/>
            <w:rPr>
              <w:rFonts w:ascii="Calibri" w:eastAsia="Calibri" w:hAnsi="Calibri" w:cs="Times New Roman"/>
            </w:rPr>
          </w:pPr>
          <w:r>
            <w:rPr>
              <w:rFonts w:ascii="Calibri" w:eastAsia="Calibri" w:hAnsi="Calibri" w:cs="Times New Roman"/>
            </w:rPr>
            <w:t xml:space="preserve">Aiming for 15-20 participants. Another study examining to effectiveness of virtual reality (VR) training for scrub nurses in complex orthopaedic surgery recruited 15 participants and was powered to detect a 47% reduction in time taken to </w:t>
          </w:r>
          <w:r>
            <w:rPr>
              <w:rFonts w:ascii="Calibri" w:eastAsia="Calibri" w:hAnsi="Calibri" w:cs="Times New Roman"/>
            </w:rPr>
            <w:lastRenderedPageBreak/>
            <w:t>complete a VR procedure</w:t>
          </w:r>
          <w:r w:rsidR="003371DD">
            <w:rPr>
              <w:rFonts w:ascii="Calibri" w:eastAsia="Calibri" w:hAnsi="Calibri" w:cs="Times New Roman"/>
            </w:rPr>
            <w:fldChar w:fldCharType="begin" w:fldLock="1"/>
          </w:r>
          <w:r w:rsidR="0009079D">
            <w:rPr>
              <w:rFonts w:ascii="Calibri" w:eastAsia="Calibri" w:hAnsi="Calibri" w:cs="Times New Roman"/>
            </w:rPr>
            <w:instrText>ADDIN CSL_CITATION {"citationItems":[{"id":"ITEM-1","itemData":{"DOI":"10.1007/s00402-021-04050-4","ISSN":"0936-8051","author":[{"dropping-particle":"","family":"Edwards","given":"Thomas C.","non-dropping-particle":"","parse-names":false,"suffix":""},{"dropping-particle":"","family":"Patel","given":"Arjun","non-dropping-particle":"","parse-names":false,"suffix":""},{"dropping-particle":"","family":"Szyszka","given":"Bartosz","non-dropping-particle":"","parse-names":false,"suffix":""},{"dropping-particle":"","family":"Coombs","given":"Alexander W.","non-dropping-particle":"","parse-names":false,"suffix":""},{"dropping-particle":"","family":"Liddle","given":"Alexander D.","non-dropping-particle":"","parse-names":false,"suffix":""},{"dropping-particle":"","family":"Kucheria","given":"Rakesh","non-dropping-particle":"","parse-names":false,"suffix":""},{"dropping-particle":"","family":"Cobb","given":"Justin P.","non-dropping-particle":"","parse-names":false,"suffix":""},{"dropping-particle":"","family":"Logishetty","given":"Kartik","non-dropping-particle":"","parse-names":false,"suffix":""}],"container-title":"Archives of Orthopaedic and Trauma Surgery","id":"ITEM-1","issue":"12","issued":{"date-parts":[["2021","12","28"]]},"page":"2313-2321","title":"Immersive virtual reality enables technical skill acquisition for scrub nurses in complex revision total knee arthroplasty","type":"article-journal","volume":"141"},"uris":["http://www.mendeley.com/documents/?uuid=2868da9a-12c9-4430-b104-ae918e9c7aaa"]}],"mendeley":{"formattedCitation":"&lt;sup&gt;14&lt;/sup&gt;","plainTextFormattedCitation":"14","previouslyFormattedCitation":"&lt;sup&gt;12&lt;/sup&gt;"},"properties":{"noteIndex":0},"schema":"https://github.com/citation-style-language/schema/raw/master/csl-citation.json"}</w:instrText>
          </w:r>
          <w:r w:rsidR="003371DD">
            <w:rPr>
              <w:rFonts w:ascii="Calibri" w:eastAsia="Calibri" w:hAnsi="Calibri" w:cs="Times New Roman"/>
            </w:rPr>
            <w:fldChar w:fldCharType="separate"/>
          </w:r>
          <w:r w:rsidR="0009079D" w:rsidRPr="0009079D">
            <w:rPr>
              <w:rFonts w:ascii="Calibri" w:eastAsia="Calibri" w:hAnsi="Calibri" w:cs="Times New Roman"/>
              <w:noProof/>
              <w:vertAlign w:val="superscript"/>
            </w:rPr>
            <w:t>14</w:t>
          </w:r>
          <w:r w:rsidR="003371DD">
            <w:rPr>
              <w:rFonts w:ascii="Calibri" w:eastAsia="Calibri" w:hAnsi="Calibri" w:cs="Times New Roman"/>
            </w:rPr>
            <w:fldChar w:fldCharType="end"/>
          </w:r>
          <w:r>
            <w:rPr>
              <w:rFonts w:ascii="Calibri" w:eastAsia="Calibri" w:hAnsi="Calibri" w:cs="Times New Roman"/>
            </w:rPr>
            <w:t>. Within my institutional setting, we have a cohort of around 20 novice scrub nurses who would be eligible to participate following recent expansion of operating capacity.</w:t>
          </w:r>
        </w:p>
        <w:p w14:paraId="7EA5196B" w14:textId="56FF43B5" w:rsidR="00C745A1" w:rsidRPr="00882756" w:rsidRDefault="00000000" w:rsidP="006C6BED">
          <w:pPr>
            <w:jc w:val="both"/>
            <w:rPr>
              <w:rFonts w:ascii="Calibri" w:eastAsia="Calibri" w:hAnsi="Calibri" w:cs="Times New Roman"/>
            </w:rPr>
          </w:pPr>
        </w:p>
      </w:sdtContent>
    </w:sdt>
    <w:p w14:paraId="111E06A7" w14:textId="77777777" w:rsidR="006C6BED" w:rsidRPr="00B14739" w:rsidRDefault="006C6BED" w:rsidP="006C6BED">
      <w:pPr>
        <w:jc w:val="both"/>
        <w:rPr>
          <w:rFonts w:ascii="Arial" w:hAnsi="Arial" w:cs="Arial"/>
          <w:b/>
          <w:bCs/>
          <w:sz w:val="20"/>
          <w:szCs w:val="20"/>
        </w:rPr>
      </w:pPr>
      <w:r w:rsidRPr="00B14739">
        <w:rPr>
          <w:rFonts w:ascii="Arial" w:hAnsi="Arial" w:cs="Arial"/>
          <w:b/>
          <w:bCs/>
          <w:sz w:val="20"/>
          <w:szCs w:val="20"/>
        </w:rPr>
        <w:t>3</w:t>
      </w:r>
      <w:r w:rsidR="007D16A8" w:rsidRPr="00B14739">
        <w:rPr>
          <w:rFonts w:ascii="Arial" w:hAnsi="Arial" w:cs="Arial"/>
          <w:b/>
          <w:bCs/>
          <w:sz w:val="20"/>
          <w:szCs w:val="20"/>
        </w:rPr>
        <w:t>d</w:t>
      </w:r>
      <w:r w:rsidRPr="00B14739">
        <w:rPr>
          <w:rFonts w:ascii="Arial" w:hAnsi="Arial" w:cs="Arial"/>
          <w:b/>
          <w:bCs/>
          <w:sz w:val="20"/>
          <w:szCs w:val="20"/>
        </w:rPr>
        <w:t>. Site(s) of the research study</w:t>
      </w:r>
      <w:r w:rsidR="00CF14AF" w:rsidRPr="00B14739">
        <w:rPr>
          <w:rFonts w:ascii="Arial" w:hAnsi="Arial" w:cs="Arial"/>
          <w:b/>
          <w:bCs/>
          <w:sz w:val="20"/>
          <w:szCs w:val="20"/>
        </w:rPr>
        <w:t>.</w:t>
      </w:r>
    </w:p>
    <w:bookmarkStart w:id="13" w:name="_Hlk39051031" w:displacedByCustomXml="next"/>
    <w:sdt>
      <w:sdtPr>
        <w:rPr>
          <w:rFonts w:ascii="Calibri" w:eastAsia="Calibri" w:hAnsi="Calibri" w:cs="Times New Roman"/>
        </w:rPr>
        <w:id w:val="9729396"/>
        <w:placeholder>
          <w:docPart w:val="6E07780525854C4394B9C1EE11F0A1C8"/>
        </w:placeholder>
      </w:sdtPr>
      <w:sdtContent>
        <w:p w14:paraId="47F1E692" w14:textId="77777777" w:rsidR="00F77ED9" w:rsidRPr="00F77ED9" w:rsidRDefault="00F77ED9" w:rsidP="006C6BED">
          <w:pPr>
            <w:jc w:val="both"/>
            <w:rPr>
              <w:rFonts w:ascii="Calibri" w:eastAsia="Calibri" w:hAnsi="Calibri" w:cs="Times New Roman"/>
              <w:b/>
              <w:bCs/>
            </w:rPr>
          </w:pPr>
          <w:r w:rsidRPr="00F77ED9">
            <w:rPr>
              <w:rFonts w:ascii="Calibri" w:eastAsia="Calibri" w:hAnsi="Calibri" w:cs="Times New Roman"/>
              <w:b/>
              <w:bCs/>
            </w:rPr>
            <w:t>Royal National Orthopaedic Hospital</w:t>
          </w:r>
          <w:r>
            <w:rPr>
              <w:rFonts w:ascii="Calibri" w:eastAsia="Calibri" w:hAnsi="Calibri" w:cs="Times New Roman"/>
              <w:b/>
              <w:bCs/>
            </w:rPr>
            <w:t xml:space="preserve"> NHS Trust</w:t>
          </w:r>
          <w:r w:rsidR="00F622A6">
            <w:rPr>
              <w:rFonts w:ascii="Calibri" w:eastAsia="Calibri" w:hAnsi="Calibri" w:cs="Times New Roman"/>
              <w:b/>
              <w:bCs/>
            </w:rPr>
            <w:t xml:space="preserve"> (RNOH)</w:t>
          </w:r>
        </w:p>
        <w:p w14:paraId="262747D5" w14:textId="77777777" w:rsidR="008619F0" w:rsidRDefault="00F77ED9" w:rsidP="006C6BED">
          <w:pPr>
            <w:jc w:val="both"/>
            <w:rPr>
              <w:rFonts w:ascii="Calibri" w:eastAsia="Calibri" w:hAnsi="Calibri" w:cs="Times New Roman"/>
            </w:rPr>
          </w:pPr>
          <w:r>
            <w:rPr>
              <w:rFonts w:ascii="Calibri" w:eastAsia="Calibri" w:hAnsi="Calibri" w:cs="Times New Roman"/>
            </w:rPr>
            <w:t>Brockley Hill, Stanmore, Middlesex, HA7 4L</w:t>
          </w:r>
          <w:r w:rsidR="008619F0">
            <w:rPr>
              <w:rFonts w:ascii="Calibri" w:eastAsia="Calibri" w:hAnsi="Calibri" w:cs="Times New Roman"/>
            </w:rPr>
            <w:t>P</w:t>
          </w:r>
        </w:p>
        <w:p w14:paraId="4BFB7338" w14:textId="779CF746" w:rsidR="00F77ED9" w:rsidRDefault="00F77ED9" w:rsidP="006C6BED">
          <w:pPr>
            <w:jc w:val="both"/>
            <w:rPr>
              <w:rFonts w:ascii="Calibri" w:eastAsia="Calibri" w:hAnsi="Calibri" w:cs="Times New Roman"/>
            </w:rPr>
          </w:pPr>
          <w:r>
            <w:rPr>
              <w:rFonts w:ascii="Calibri" w:eastAsia="Calibri" w:hAnsi="Calibri" w:cs="Times New Roman"/>
            </w:rPr>
            <w:t>Project approved by local quality improvement committee – no direct patient contact, exempt from NHS ethics REC approval using HRA decision tool (</w:t>
          </w:r>
          <w:hyperlink r:id="rId25" w:history="1">
            <w:r w:rsidR="000F1ADD" w:rsidRPr="006046D5">
              <w:rPr>
                <w:rStyle w:val="Hyperlink"/>
                <w:rFonts w:ascii="Calibri" w:eastAsia="Calibri" w:hAnsi="Calibri" w:cs="Times New Roman"/>
              </w:rPr>
              <w:t>https://www.hra-decisiontools.org.uk/research/result7.html</w:t>
            </w:r>
          </w:hyperlink>
          <w:r>
            <w:rPr>
              <w:rFonts w:ascii="Calibri" w:eastAsia="Calibri" w:hAnsi="Calibri" w:cs="Times New Roman"/>
            </w:rPr>
            <w:t>).</w:t>
          </w:r>
          <w:r w:rsidR="000F1ADD">
            <w:rPr>
              <w:rFonts w:ascii="Calibri" w:eastAsia="Calibri" w:hAnsi="Calibri" w:cs="Times New Roman"/>
            </w:rPr>
            <w:t xml:space="preserve"> Project discussed at RNOH research project evaluation panel 02/11/2023</w:t>
          </w:r>
          <w:r w:rsidR="00FE5582">
            <w:rPr>
              <w:rFonts w:ascii="Calibri" w:eastAsia="Calibri" w:hAnsi="Calibri" w:cs="Times New Roman"/>
            </w:rPr>
            <w:t xml:space="preserve">, </w:t>
          </w:r>
          <w:r w:rsidR="00FE5582" w:rsidRPr="00F622A6">
            <w:rPr>
              <w:rFonts w:ascii="Calibri" w:eastAsia="Calibri" w:hAnsi="Calibri" w:cs="Times New Roman"/>
              <w:b/>
              <w:bCs/>
            </w:rPr>
            <w:t>outcome: proceed as quality improvement project</w:t>
          </w:r>
          <w:r w:rsidR="000F1ADD">
            <w:rPr>
              <w:rFonts w:ascii="Calibri" w:eastAsia="Calibri" w:hAnsi="Calibri" w:cs="Times New Roman"/>
            </w:rPr>
            <w:t xml:space="preserve">. </w:t>
          </w:r>
        </w:p>
        <w:p w14:paraId="08801812" w14:textId="77777777" w:rsidR="00627F33" w:rsidRDefault="00000000" w:rsidP="006C6BED">
          <w:pPr>
            <w:jc w:val="both"/>
            <w:rPr>
              <w:rFonts w:ascii="Calibri" w:eastAsia="Calibri" w:hAnsi="Calibri" w:cs="Times New Roman"/>
            </w:rPr>
          </w:pPr>
        </w:p>
      </w:sdtContent>
    </w:sdt>
    <w:bookmarkEnd w:id="13" w:displacedByCustomXml="prev"/>
    <w:p w14:paraId="5C8D8E39" w14:textId="77777777" w:rsidR="003371DD" w:rsidRPr="0049288B" w:rsidRDefault="003371DD" w:rsidP="006C6BED">
      <w:pPr>
        <w:jc w:val="both"/>
        <w:rPr>
          <w:rFonts w:ascii="Arial" w:hAnsi="Arial" w:cs="Arial"/>
          <w:i/>
          <w:iCs/>
          <w:color w:val="0070C0"/>
          <w:sz w:val="20"/>
          <w:szCs w:val="20"/>
        </w:rPr>
      </w:pPr>
    </w:p>
    <w:p w14:paraId="3D96009E" w14:textId="77777777" w:rsidR="006C6BED" w:rsidRPr="00B14739" w:rsidRDefault="006C6BED" w:rsidP="006C6BED">
      <w:pPr>
        <w:jc w:val="both"/>
        <w:rPr>
          <w:rFonts w:ascii="Arial" w:hAnsi="Arial" w:cs="Arial"/>
          <w:b/>
          <w:bCs/>
          <w:sz w:val="20"/>
          <w:szCs w:val="20"/>
        </w:rPr>
      </w:pPr>
      <w:r w:rsidRPr="00B14739">
        <w:rPr>
          <w:rFonts w:ascii="Arial" w:hAnsi="Arial" w:cs="Arial"/>
          <w:b/>
          <w:bCs/>
          <w:sz w:val="20"/>
          <w:szCs w:val="20"/>
        </w:rPr>
        <w:t>3</w:t>
      </w:r>
      <w:r w:rsidR="007D16A8" w:rsidRPr="00B14739">
        <w:rPr>
          <w:rFonts w:ascii="Arial" w:hAnsi="Arial" w:cs="Arial"/>
          <w:b/>
          <w:bCs/>
          <w:sz w:val="20"/>
          <w:szCs w:val="20"/>
        </w:rPr>
        <w:t>e</w:t>
      </w:r>
      <w:r w:rsidRPr="00B14739">
        <w:rPr>
          <w:rFonts w:ascii="Arial" w:hAnsi="Arial" w:cs="Arial"/>
          <w:b/>
          <w:bCs/>
          <w:sz w:val="20"/>
          <w:szCs w:val="20"/>
        </w:rPr>
        <w:t xml:space="preserve">. How will potential participants be identified, </w:t>
      </w:r>
      <w:proofErr w:type="gramStart"/>
      <w:r w:rsidRPr="00B14739">
        <w:rPr>
          <w:rFonts w:ascii="Arial" w:hAnsi="Arial" w:cs="Arial"/>
          <w:b/>
          <w:bCs/>
          <w:sz w:val="20"/>
          <w:szCs w:val="20"/>
        </w:rPr>
        <w:t>approached</w:t>
      </w:r>
      <w:proofErr w:type="gramEnd"/>
      <w:r w:rsidRPr="00B14739">
        <w:rPr>
          <w:rFonts w:ascii="Arial" w:hAnsi="Arial" w:cs="Arial"/>
          <w:b/>
          <w:bCs/>
          <w:sz w:val="20"/>
          <w:szCs w:val="20"/>
        </w:rPr>
        <w:t xml:space="preserve"> and recruited?</w:t>
      </w:r>
    </w:p>
    <w:bookmarkStart w:id="14" w:name="_Hlk62848111" w:displacedByCustomXml="next"/>
    <w:sdt>
      <w:sdtPr>
        <w:id w:val="1742683812"/>
        <w:placeholder>
          <w:docPart w:val="EC18D5C630184E28A30BBAC51F991995"/>
        </w:placeholder>
      </w:sdtPr>
      <w:sdtEndPr>
        <w:rPr>
          <w:rFonts w:ascii="Calibri" w:eastAsia="Calibri" w:hAnsi="Calibri" w:cs="Times New Roman"/>
        </w:rPr>
      </w:sdtEndPr>
      <w:sdtContent>
        <w:p w14:paraId="794B21F0" w14:textId="77777777" w:rsidR="00A6144C" w:rsidRPr="00CC3A03" w:rsidRDefault="00A6144C" w:rsidP="00CC3A03">
          <w:pPr>
            <w:jc w:val="both"/>
            <w:rPr>
              <w:rFonts w:ascii="Calibri" w:eastAsia="Calibri" w:hAnsi="Calibri" w:cs="Times New Roman"/>
            </w:rPr>
          </w:pPr>
          <w:r w:rsidRPr="00CC3A03">
            <w:rPr>
              <w:rFonts w:ascii="Calibri" w:eastAsia="Calibri" w:hAnsi="Calibri" w:cs="Times New Roman"/>
            </w:rPr>
            <w:t>Presentation of project at nursing development study morning</w:t>
          </w:r>
          <w:r w:rsidR="00D852C3" w:rsidRPr="00CC3A03">
            <w:rPr>
              <w:rFonts w:ascii="Calibri" w:eastAsia="Calibri" w:hAnsi="Calibri" w:cs="Times New Roman"/>
            </w:rPr>
            <w:t xml:space="preserve"> followed by ii)</w:t>
          </w:r>
          <w:r w:rsidRPr="00CC3A03">
            <w:rPr>
              <w:rFonts w:ascii="Calibri" w:eastAsia="Calibri" w:hAnsi="Calibri" w:cs="Times New Roman"/>
            </w:rPr>
            <w:t xml:space="preserve"> </w:t>
          </w:r>
          <w:r w:rsidR="00D852C3" w:rsidRPr="00CC3A03">
            <w:rPr>
              <w:rFonts w:ascii="Calibri" w:eastAsia="Calibri" w:hAnsi="Calibri" w:cs="Times New Roman"/>
            </w:rPr>
            <w:t>Display of b</w:t>
          </w:r>
          <w:r w:rsidRPr="00CC3A03">
            <w:rPr>
              <w:rFonts w:ascii="Calibri" w:eastAsia="Calibri" w:hAnsi="Calibri" w:cs="Times New Roman"/>
            </w:rPr>
            <w:t>reak room QR code posters with</w:t>
          </w:r>
          <w:r w:rsidR="00D852C3" w:rsidRPr="00CC3A03">
            <w:rPr>
              <w:rFonts w:ascii="Calibri" w:eastAsia="Calibri" w:hAnsi="Calibri" w:cs="Times New Roman"/>
            </w:rPr>
            <w:t xml:space="preserve"> expression of interest</w:t>
          </w:r>
          <w:r w:rsidRPr="00CC3A03">
            <w:rPr>
              <w:rFonts w:ascii="Calibri" w:eastAsia="Calibri" w:hAnsi="Calibri" w:cs="Times New Roman"/>
            </w:rPr>
            <w:t xml:space="preserve"> sign up link.</w:t>
          </w:r>
        </w:p>
        <w:p w14:paraId="5261E0C2" w14:textId="77777777" w:rsidR="003371DD" w:rsidRPr="003371DD" w:rsidRDefault="003371DD" w:rsidP="003371DD">
          <w:pPr>
            <w:pStyle w:val="ListParagraph"/>
            <w:ind w:left="1080"/>
            <w:jc w:val="both"/>
            <w:rPr>
              <w:rFonts w:ascii="Calibri" w:eastAsia="Calibri" w:hAnsi="Calibri" w:cs="Times New Roman"/>
            </w:rPr>
          </w:pPr>
        </w:p>
        <w:p w14:paraId="2A3F0956" w14:textId="77777777" w:rsidR="00882756" w:rsidRPr="00D852C3" w:rsidRDefault="00000000" w:rsidP="006C6BED">
          <w:pPr>
            <w:jc w:val="both"/>
            <w:rPr>
              <w:rFonts w:ascii="Calibri" w:eastAsia="Calibri" w:hAnsi="Calibri" w:cs="Times New Roman"/>
            </w:rPr>
          </w:pPr>
        </w:p>
      </w:sdtContent>
    </w:sdt>
    <w:bookmarkEnd w:id="14" w:displacedByCustomXml="prev"/>
    <w:p w14:paraId="44B9C3E8" w14:textId="77777777" w:rsidR="00A21275" w:rsidRPr="00B14739" w:rsidRDefault="00A21275" w:rsidP="00A21275">
      <w:pPr>
        <w:jc w:val="both"/>
        <w:rPr>
          <w:rFonts w:ascii="Arial" w:hAnsi="Arial" w:cs="Arial"/>
          <w:b/>
          <w:bCs/>
          <w:iCs/>
          <w:sz w:val="20"/>
          <w:szCs w:val="20"/>
        </w:rPr>
      </w:pPr>
      <w:r w:rsidRPr="00B14739">
        <w:rPr>
          <w:rFonts w:ascii="Arial" w:hAnsi="Arial" w:cs="Arial"/>
          <w:b/>
          <w:bCs/>
          <w:iCs/>
          <w:sz w:val="20"/>
          <w:szCs w:val="20"/>
        </w:rPr>
        <w:t>3</w:t>
      </w:r>
      <w:r w:rsidR="007D16A8" w:rsidRPr="00B14739">
        <w:rPr>
          <w:rFonts w:ascii="Arial" w:hAnsi="Arial" w:cs="Arial"/>
          <w:b/>
          <w:bCs/>
          <w:iCs/>
          <w:sz w:val="20"/>
          <w:szCs w:val="20"/>
        </w:rPr>
        <w:t>f</w:t>
      </w:r>
      <w:r w:rsidRPr="00B14739">
        <w:rPr>
          <w:rFonts w:ascii="Arial" w:hAnsi="Arial" w:cs="Arial"/>
          <w:b/>
          <w:bCs/>
          <w:iCs/>
          <w:sz w:val="20"/>
          <w:szCs w:val="20"/>
        </w:rPr>
        <w:t>. Please explain how you will obtain consent; who will seek it; what information is to be provided to potential participants about the study and how you will document consent.</w:t>
      </w:r>
    </w:p>
    <w:p w14:paraId="24D0F5DE" w14:textId="77777777" w:rsidR="00A21275" w:rsidRPr="00A21275" w:rsidRDefault="00000000" w:rsidP="00A21275">
      <w:pPr>
        <w:jc w:val="both"/>
        <w:rPr>
          <w:rFonts w:ascii="Arial" w:hAnsi="Arial" w:cs="Arial"/>
          <w:b/>
          <w:bCs/>
          <w:iCs/>
        </w:rPr>
      </w:pPr>
      <w:sdt>
        <w:sdtPr>
          <w:rPr>
            <w:rFonts w:ascii="Calibri" w:eastAsia="Calibri" w:hAnsi="Calibri" w:cs="Times New Roman"/>
          </w:rPr>
          <w:id w:val="-1719501052"/>
          <w:placeholder>
            <w:docPart w:val="1E71834BAFCA4EEF95F997CEBA3423EA"/>
          </w:placeholder>
        </w:sdtPr>
        <w:sdtContent>
          <w:r w:rsidR="00D852C3">
            <w:rPr>
              <w:rFonts w:ascii="Calibri" w:eastAsia="Calibri" w:hAnsi="Calibri" w:cs="Times New Roman"/>
            </w:rPr>
            <w:t xml:space="preserve">Following presentation of the project, potential participants have time to consider their taking part in the study, if they decide to go </w:t>
          </w:r>
          <w:proofErr w:type="gramStart"/>
          <w:r w:rsidR="00D852C3">
            <w:rPr>
              <w:rFonts w:ascii="Calibri" w:eastAsia="Calibri" w:hAnsi="Calibri" w:cs="Times New Roman"/>
            </w:rPr>
            <w:t>ahead</w:t>
          </w:r>
          <w:proofErr w:type="gramEnd"/>
          <w:r w:rsidR="00D852C3">
            <w:rPr>
              <w:rFonts w:ascii="Calibri" w:eastAsia="Calibri" w:hAnsi="Calibri" w:cs="Times New Roman"/>
            </w:rPr>
            <w:t xml:space="preserve"> they can express interest via an online web form. The demographic and experience data of each potential participant will then be reviewed, those who meet the inclusion criteria will be invited to take part in the structured teaching programme. In the first session, run by the </w:t>
          </w:r>
          <w:proofErr w:type="gramStart"/>
          <w:r w:rsidR="00D852C3">
            <w:rPr>
              <w:rFonts w:ascii="Calibri" w:eastAsia="Calibri" w:hAnsi="Calibri" w:cs="Times New Roman"/>
            </w:rPr>
            <w:t>principle</w:t>
          </w:r>
          <w:proofErr w:type="gramEnd"/>
          <w:r w:rsidR="00D852C3">
            <w:rPr>
              <w:rFonts w:ascii="Calibri" w:eastAsia="Calibri" w:hAnsi="Calibri" w:cs="Times New Roman"/>
            </w:rPr>
            <w:t xml:space="preserve"> investigator (TDS), there will be a further opportunity to ask questions prior to signing of QMUL consent forms and commencement of the study. University rooms will be used to deliver the programme, not the workplace premises. </w:t>
          </w:r>
        </w:sdtContent>
      </w:sdt>
    </w:p>
    <w:p w14:paraId="7F750376" w14:textId="77777777" w:rsidR="005B1B86" w:rsidRDefault="005B1B86" w:rsidP="006C6BED">
      <w:pPr>
        <w:jc w:val="both"/>
        <w:rPr>
          <w:rFonts w:ascii="Arial" w:hAnsi="Arial" w:cs="Arial"/>
          <w:b/>
          <w:bCs/>
        </w:rPr>
      </w:pPr>
    </w:p>
    <w:p w14:paraId="4712C073" w14:textId="77777777" w:rsidR="002468AE" w:rsidRPr="00B14739" w:rsidRDefault="00423550" w:rsidP="002468AE">
      <w:pPr>
        <w:jc w:val="both"/>
        <w:rPr>
          <w:rFonts w:ascii="Arial" w:hAnsi="Arial" w:cs="Arial"/>
          <w:b/>
          <w:bCs/>
          <w:sz w:val="20"/>
          <w:szCs w:val="20"/>
        </w:rPr>
      </w:pPr>
      <w:r w:rsidRPr="00B14739">
        <w:rPr>
          <w:rFonts w:ascii="Arial" w:hAnsi="Arial" w:cs="Arial"/>
          <w:b/>
          <w:bCs/>
          <w:sz w:val="20"/>
          <w:szCs w:val="20"/>
        </w:rPr>
        <w:t>3</w:t>
      </w:r>
      <w:r w:rsidR="007D16A8" w:rsidRPr="00B14739">
        <w:rPr>
          <w:rFonts w:ascii="Arial" w:hAnsi="Arial" w:cs="Arial"/>
          <w:b/>
          <w:bCs/>
          <w:sz w:val="20"/>
          <w:szCs w:val="20"/>
        </w:rPr>
        <w:t>g</w:t>
      </w:r>
      <w:r w:rsidR="002468AE" w:rsidRPr="00B14739">
        <w:rPr>
          <w:rFonts w:ascii="Arial" w:hAnsi="Arial" w:cs="Arial"/>
          <w:b/>
          <w:bCs/>
          <w:sz w:val="20"/>
          <w:szCs w:val="20"/>
        </w:rPr>
        <w:t xml:space="preserve"> Describe how you will ensure </w:t>
      </w:r>
      <w:r w:rsidR="00CA60B4" w:rsidRPr="00B14739">
        <w:rPr>
          <w:rFonts w:ascii="Arial" w:hAnsi="Arial" w:cs="Arial"/>
          <w:b/>
          <w:bCs/>
          <w:sz w:val="20"/>
          <w:szCs w:val="20"/>
        </w:rPr>
        <w:t xml:space="preserve">anonymity and </w:t>
      </w:r>
      <w:r w:rsidR="00017BA7" w:rsidRPr="00B14739">
        <w:rPr>
          <w:rFonts w:ascii="Arial" w:hAnsi="Arial" w:cs="Arial"/>
          <w:b/>
          <w:bCs/>
          <w:sz w:val="20"/>
          <w:szCs w:val="20"/>
        </w:rPr>
        <w:t xml:space="preserve">protect </w:t>
      </w:r>
      <w:r w:rsidR="002468AE" w:rsidRPr="00B14739">
        <w:rPr>
          <w:rFonts w:ascii="Arial" w:hAnsi="Arial" w:cs="Arial"/>
          <w:b/>
          <w:bCs/>
          <w:sz w:val="20"/>
          <w:szCs w:val="20"/>
        </w:rPr>
        <w:t>confidentiality of data.</w:t>
      </w:r>
    </w:p>
    <w:bookmarkStart w:id="15" w:name="_Hlk62854311"/>
    <w:p w14:paraId="529A5535" w14:textId="7B4542DA" w:rsidR="00B14739" w:rsidRDefault="00000000" w:rsidP="002468AE">
      <w:pPr>
        <w:jc w:val="both"/>
        <w:rPr>
          <w:rFonts w:ascii="Arial" w:hAnsi="Arial" w:cs="Arial"/>
          <w:i/>
          <w:iCs/>
          <w:color w:val="767171" w:themeColor="background2" w:themeShade="80"/>
          <w:sz w:val="18"/>
          <w:szCs w:val="18"/>
        </w:rPr>
      </w:pPr>
      <w:sdt>
        <w:sdtPr>
          <w:rPr>
            <w:rFonts w:ascii="Calibri" w:eastAsia="Calibri" w:hAnsi="Calibri" w:cs="Times New Roman"/>
          </w:rPr>
          <w:id w:val="-1576427169"/>
        </w:sdtPr>
        <w:sdtContent>
          <w:r w:rsidR="00A84A07">
            <w:rPr>
              <w:rFonts w:ascii="Calibri" w:eastAsia="Calibri" w:hAnsi="Calibri" w:cs="Times New Roman"/>
            </w:rPr>
            <w:t xml:space="preserve">Each potential participant who returns an expression of interest form will be given an anonymised study ID which will be used for the remainder of the project. </w:t>
          </w:r>
          <w:r w:rsidR="003351ED">
            <w:rPr>
              <w:rFonts w:ascii="Calibri" w:eastAsia="Calibri" w:hAnsi="Calibri" w:cs="Times New Roman"/>
            </w:rPr>
            <w:t>All data</w:t>
          </w:r>
          <w:r w:rsidR="00A84A07">
            <w:rPr>
              <w:rFonts w:ascii="Calibri" w:eastAsia="Calibri" w:hAnsi="Calibri" w:cs="Times New Roman"/>
            </w:rPr>
            <w:t xml:space="preserve"> will be held on a password protected spreadsheet within the secure PI’s laptop</w:t>
          </w:r>
          <w:r w:rsidR="00B923D2">
            <w:rPr>
              <w:rFonts w:ascii="Calibri" w:eastAsia="Calibri" w:hAnsi="Calibri" w:cs="Times New Roman"/>
            </w:rPr>
            <w:t xml:space="preserve"> (for a maximum of 2 years)</w:t>
          </w:r>
          <w:r w:rsidR="00A84A07">
            <w:rPr>
              <w:rFonts w:ascii="Calibri" w:eastAsia="Calibri" w:hAnsi="Calibri" w:cs="Times New Roman"/>
            </w:rPr>
            <w:t xml:space="preserve">. </w:t>
          </w:r>
          <w:r w:rsidR="009C2C0C" w:rsidRPr="00724FE0">
            <w:rPr>
              <w:rFonts w:ascii="Calibri" w:eastAsia="Calibri" w:hAnsi="Calibri" w:cs="Times New Roman"/>
            </w:rPr>
            <w:t>It is necessary to keep a ‘key’ spreadsheet to allow participants to be identified by name to manage requests to withdraw and remove their data prior to final analysis.</w:t>
          </w:r>
          <w:r w:rsidR="00882756">
            <w:rPr>
              <w:rFonts w:ascii="Calibri" w:eastAsia="Calibri" w:hAnsi="Calibri" w:cs="Times New Roman"/>
            </w:rPr>
            <w:t xml:space="preserve"> </w:t>
          </w:r>
          <w:r w:rsidR="008919BA">
            <w:rPr>
              <w:rFonts w:ascii="Calibri" w:eastAsia="Calibri" w:hAnsi="Calibri" w:cs="Times New Roman"/>
            </w:rPr>
            <w:t xml:space="preserve">Password protected excel sheets will always be used. </w:t>
          </w:r>
          <w:r w:rsidR="00A84A07">
            <w:rPr>
              <w:rFonts w:ascii="Calibri" w:eastAsia="Calibri" w:hAnsi="Calibri" w:cs="Times New Roman"/>
            </w:rPr>
            <w:t xml:space="preserve">Audio files will </w:t>
          </w:r>
          <w:r w:rsidR="003371DD">
            <w:rPr>
              <w:rFonts w:ascii="Calibri" w:eastAsia="Calibri" w:hAnsi="Calibri" w:cs="Times New Roman"/>
            </w:rPr>
            <w:t xml:space="preserve">be </w:t>
          </w:r>
          <w:r w:rsidR="00A84A07">
            <w:rPr>
              <w:rFonts w:ascii="Calibri" w:eastAsia="Calibri" w:hAnsi="Calibri" w:cs="Times New Roman"/>
            </w:rPr>
            <w:t xml:space="preserve">deleted 3 months after transcription of focus groups, </w:t>
          </w:r>
          <w:r w:rsidR="00B923D2">
            <w:rPr>
              <w:rFonts w:ascii="Calibri" w:eastAsia="Calibri" w:hAnsi="Calibri" w:cs="Times New Roman"/>
            </w:rPr>
            <w:t xml:space="preserve">survey, </w:t>
          </w:r>
          <w:proofErr w:type="gramStart"/>
          <w:r w:rsidR="00B923D2">
            <w:rPr>
              <w:rFonts w:ascii="Calibri" w:eastAsia="Calibri" w:hAnsi="Calibri" w:cs="Times New Roman"/>
            </w:rPr>
            <w:t>quiz</w:t>
          </w:r>
          <w:proofErr w:type="gramEnd"/>
          <w:r w:rsidR="00B923D2">
            <w:rPr>
              <w:rFonts w:ascii="Calibri" w:eastAsia="Calibri" w:hAnsi="Calibri" w:cs="Times New Roman"/>
            </w:rPr>
            <w:t xml:space="preserve"> and </w:t>
          </w:r>
          <w:r w:rsidR="00A84A07">
            <w:rPr>
              <w:rFonts w:ascii="Calibri" w:eastAsia="Calibri" w:hAnsi="Calibri" w:cs="Times New Roman"/>
            </w:rPr>
            <w:t>practical performance data will be deleted 2 years after project completion and dissertation submission.</w:t>
          </w:r>
          <w:r w:rsidR="00A1436B">
            <w:rPr>
              <w:rFonts w:ascii="Calibri" w:eastAsia="Calibri" w:hAnsi="Calibri" w:cs="Times New Roman"/>
            </w:rPr>
            <w:t xml:space="preserve"> It is anticipated that the project will be written up for publication in an orthopaedic or nursing education journal to allow finding</w:t>
          </w:r>
          <w:r w:rsidR="003351ED">
            <w:rPr>
              <w:rFonts w:ascii="Calibri" w:eastAsia="Calibri" w:hAnsi="Calibri" w:cs="Times New Roman"/>
            </w:rPr>
            <w:t>s</w:t>
          </w:r>
          <w:r w:rsidR="00A1436B">
            <w:rPr>
              <w:rFonts w:ascii="Calibri" w:eastAsia="Calibri" w:hAnsi="Calibri" w:cs="Times New Roman"/>
            </w:rPr>
            <w:t xml:space="preserve"> dissemination. </w:t>
          </w:r>
          <w:r w:rsidR="00A84A07">
            <w:rPr>
              <w:rFonts w:ascii="Calibri" w:eastAsia="Calibri" w:hAnsi="Calibri" w:cs="Times New Roman"/>
            </w:rPr>
            <w:t xml:space="preserve">   </w:t>
          </w:r>
        </w:sdtContent>
      </w:sdt>
      <w:bookmarkEnd w:id="15"/>
    </w:p>
    <w:p w14:paraId="05C3AAC0" w14:textId="77777777" w:rsidR="00B14739" w:rsidRDefault="00B14739" w:rsidP="002468AE">
      <w:pPr>
        <w:jc w:val="both"/>
        <w:rPr>
          <w:rFonts w:ascii="Arial" w:hAnsi="Arial" w:cs="Arial"/>
          <w:b/>
          <w:bCs/>
        </w:rPr>
      </w:pPr>
    </w:p>
    <w:p w14:paraId="3E7A28B8" w14:textId="77777777" w:rsidR="002468AE" w:rsidRPr="00B14739" w:rsidRDefault="00CC0D96" w:rsidP="002468AE">
      <w:pPr>
        <w:jc w:val="both"/>
        <w:rPr>
          <w:rFonts w:ascii="Arial" w:hAnsi="Arial" w:cs="Arial"/>
          <w:i/>
          <w:iCs/>
          <w:color w:val="767171" w:themeColor="background2" w:themeShade="80"/>
          <w:sz w:val="20"/>
          <w:szCs w:val="20"/>
        </w:rPr>
      </w:pPr>
      <w:r w:rsidRPr="00B14739">
        <w:rPr>
          <w:rFonts w:ascii="Arial" w:hAnsi="Arial" w:cs="Arial"/>
          <w:b/>
          <w:bCs/>
          <w:sz w:val="20"/>
          <w:szCs w:val="20"/>
        </w:rPr>
        <w:t>3</w:t>
      </w:r>
      <w:r w:rsidR="007D16A8" w:rsidRPr="00B14739">
        <w:rPr>
          <w:rFonts w:ascii="Arial" w:hAnsi="Arial" w:cs="Arial"/>
          <w:b/>
          <w:bCs/>
          <w:sz w:val="20"/>
          <w:szCs w:val="20"/>
        </w:rPr>
        <w:t>h</w:t>
      </w:r>
      <w:r w:rsidR="0023486A" w:rsidRPr="00B14739">
        <w:rPr>
          <w:rFonts w:ascii="Arial" w:hAnsi="Arial" w:cs="Arial"/>
          <w:b/>
          <w:bCs/>
          <w:sz w:val="20"/>
          <w:szCs w:val="20"/>
        </w:rPr>
        <w:t xml:space="preserve">. </w:t>
      </w:r>
      <w:r w:rsidR="002468AE" w:rsidRPr="00B14739">
        <w:rPr>
          <w:rFonts w:ascii="Arial" w:hAnsi="Arial" w:cs="Arial"/>
          <w:b/>
          <w:bCs/>
          <w:sz w:val="20"/>
          <w:szCs w:val="20"/>
        </w:rPr>
        <w:t>By checking the following box</w:t>
      </w:r>
      <w:r w:rsidR="0023486A" w:rsidRPr="00B14739">
        <w:rPr>
          <w:rFonts w:ascii="Arial" w:hAnsi="Arial" w:cs="Arial"/>
          <w:b/>
          <w:bCs/>
          <w:sz w:val="20"/>
          <w:szCs w:val="20"/>
        </w:rPr>
        <w:t>es</w:t>
      </w:r>
      <w:r w:rsidR="002468AE" w:rsidRPr="00B14739">
        <w:rPr>
          <w:rFonts w:ascii="Arial" w:hAnsi="Arial" w:cs="Arial"/>
          <w:b/>
          <w:bCs/>
          <w:sz w:val="20"/>
          <w:szCs w:val="20"/>
        </w:rPr>
        <w:t>, I confirm that:</w:t>
      </w:r>
    </w:p>
    <w:p w14:paraId="6F78F1AF" w14:textId="77777777" w:rsidR="00B14739" w:rsidRDefault="00B14739" w:rsidP="002468AE">
      <w:pPr>
        <w:jc w:val="both"/>
        <w:rPr>
          <w:rFonts w:ascii="Arial" w:hAnsi="Arial" w:cs="Arial"/>
          <w:b/>
          <w:bCs/>
        </w:rPr>
      </w:pPr>
    </w:p>
    <w:tbl>
      <w:tblPr>
        <w:tblStyle w:val="TableGrid"/>
        <w:tblW w:w="10485" w:type="dxa"/>
        <w:tblLook w:val="04A0" w:firstRow="1" w:lastRow="0" w:firstColumn="1" w:lastColumn="0" w:noHBand="0" w:noVBand="1"/>
      </w:tblPr>
      <w:tblGrid>
        <w:gridCol w:w="10485"/>
      </w:tblGrid>
      <w:tr w:rsidR="0023486A" w14:paraId="7551A796" w14:textId="77777777" w:rsidTr="00CF14AF">
        <w:trPr>
          <w:trHeight w:val="902"/>
        </w:trPr>
        <w:tc>
          <w:tcPr>
            <w:tcW w:w="10485" w:type="dxa"/>
          </w:tcPr>
          <w:p w14:paraId="0DDCB46C" w14:textId="77777777" w:rsidR="0023486A" w:rsidRPr="007D16A8" w:rsidRDefault="00000000" w:rsidP="0023486A">
            <w:pPr>
              <w:jc w:val="both"/>
              <w:rPr>
                <w:rFonts w:ascii="Arial" w:hAnsi="Arial" w:cs="Arial"/>
                <w:sz w:val="20"/>
                <w:szCs w:val="20"/>
              </w:rPr>
            </w:pPr>
            <w:sdt>
              <w:sdtPr>
                <w:rPr>
                  <w:rFonts w:ascii="Arial" w:hAnsi="Arial" w:cs="Arial"/>
                  <w:sz w:val="20"/>
                  <w:szCs w:val="20"/>
                </w:rPr>
                <w:id w:val="-150518170"/>
                <w14:checkbox>
                  <w14:checked w14:val="1"/>
                  <w14:checkedState w14:val="2612" w14:font="MS Gothic"/>
                  <w14:uncheckedState w14:val="2610" w14:font="MS Gothic"/>
                </w14:checkbox>
              </w:sdtPr>
              <w:sdtContent>
                <w:r w:rsidR="00735C9F">
                  <w:rPr>
                    <w:rFonts w:ascii="MS Gothic" w:eastAsia="MS Gothic" w:hAnsi="MS Gothic" w:cs="Arial" w:hint="eastAsia"/>
                    <w:sz w:val="20"/>
                    <w:szCs w:val="20"/>
                  </w:rPr>
                  <w:t>☒</w:t>
                </w:r>
              </w:sdtContent>
            </w:sdt>
            <w:r w:rsidR="00010B8E" w:rsidRPr="007D16A8">
              <w:rPr>
                <w:rFonts w:ascii="Arial" w:hAnsi="Arial" w:cs="Arial"/>
                <w:sz w:val="20"/>
                <w:szCs w:val="20"/>
              </w:rPr>
              <w:t xml:space="preserve"> </w:t>
            </w:r>
            <w:r w:rsidR="0023486A" w:rsidRPr="007D16A8">
              <w:rPr>
                <w:rFonts w:ascii="Arial" w:hAnsi="Arial" w:cs="Arial"/>
                <w:sz w:val="20"/>
                <w:szCs w:val="20"/>
              </w:rPr>
              <w:t xml:space="preserve">Collection, </w:t>
            </w:r>
            <w:r w:rsidR="004D447F" w:rsidRPr="007D16A8">
              <w:rPr>
                <w:rFonts w:ascii="Arial" w:hAnsi="Arial" w:cs="Arial"/>
                <w:sz w:val="20"/>
                <w:szCs w:val="20"/>
              </w:rPr>
              <w:t xml:space="preserve">secure </w:t>
            </w:r>
            <w:r w:rsidR="0023486A" w:rsidRPr="007D16A8">
              <w:rPr>
                <w:rFonts w:ascii="Arial" w:hAnsi="Arial" w:cs="Arial"/>
                <w:sz w:val="20"/>
                <w:szCs w:val="20"/>
              </w:rPr>
              <w:t>storage and disposal of data will be undertaken in accordance with</w:t>
            </w:r>
            <w:r w:rsidR="00423550" w:rsidRPr="007D16A8">
              <w:rPr>
                <w:rFonts w:ascii="Arial" w:hAnsi="Arial" w:cs="Arial"/>
                <w:sz w:val="20"/>
                <w:szCs w:val="20"/>
              </w:rPr>
              <w:t xml:space="preserve"> the specific generic approval and</w:t>
            </w:r>
            <w:r w:rsidR="0023486A" w:rsidRPr="007D16A8">
              <w:rPr>
                <w:rFonts w:ascii="Arial" w:hAnsi="Arial" w:cs="Arial"/>
                <w:sz w:val="20"/>
                <w:szCs w:val="20"/>
              </w:rPr>
              <w:t xml:space="preserve"> </w:t>
            </w:r>
            <w:hyperlink r:id="rId26" w:history="1">
              <w:r w:rsidR="0023486A" w:rsidRPr="007D16A8">
                <w:rPr>
                  <w:rStyle w:val="Hyperlink"/>
                  <w:rFonts w:ascii="Arial" w:hAnsi="Arial" w:cs="Arial"/>
                  <w:sz w:val="20"/>
                  <w:szCs w:val="20"/>
                </w:rPr>
                <w:t>University guidance and policies.</w:t>
              </w:r>
            </w:hyperlink>
            <w:r w:rsidR="0023486A" w:rsidRPr="007D16A8">
              <w:rPr>
                <w:rFonts w:ascii="Arial" w:hAnsi="Arial" w:cs="Arial"/>
                <w:sz w:val="20"/>
                <w:szCs w:val="20"/>
              </w:rPr>
              <w:t xml:space="preserve"> </w:t>
            </w:r>
          </w:p>
          <w:p w14:paraId="670251CC" w14:textId="77777777" w:rsidR="0023486A" w:rsidRPr="007D16A8" w:rsidRDefault="0023486A" w:rsidP="0023486A">
            <w:pPr>
              <w:jc w:val="both"/>
              <w:rPr>
                <w:rFonts w:ascii="Arial" w:hAnsi="Arial" w:cs="Arial"/>
                <w:sz w:val="20"/>
                <w:szCs w:val="20"/>
              </w:rPr>
            </w:pPr>
          </w:p>
          <w:p w14:paraId="5F08F2A6" w14:textId="77777777" w:rsidR="0023486A" w:rsidRPr="00010B8E" w:rsidRDefault="00000000" w:rsidP="002468AE">
            <w:pPr>
              <w:jc w:val="both"/>
              <w:rPr>
                <w:rFonts w:ascii="Arial" w:hAnsi="Arial" w:cs="Arial"/>
                <w:sz w:val="20"/>
                <w:szCs w:val="20"/>
              </w:rPr>
            </w:pPr>
            <w:sdt>
              <w:sdtPr>
                <w:rPr>
                  <w:rFonts w:ascii="Arial" w:hAnsi="Arial" w:cs="Arial"/>
                  <w:sz w:val="20"/>
                  <w:szCs w:val="20"/>
                </w:rPr>
                <w:id w:val="-1861273179"/>
                <w14:checkbox>
                  <w14:checked w14:val="1"/>
                  <w14:checkedState w14:val="2612" w14:font="MS Gothic"/>
                  <w14:uncheckedState w14:val="2610" w14:font="MS Gothic"/>
                </w14:checkbox>
              </w:sdtPr>
              <w:sdtContent>
                <w:r w:rsidR="00735C9F">
                  <w:rPr>
                    <w:rFonts w:ascii="MS Gothic" w:eastAsia="MS Gothic" w:hAnsi="MS Gothic" w:cs="Arial" w:hint="eastAsia"/>
                    <w:sz w:val="20"/>
                    <w:szCs w:val="20"/>
                  </w:rPr>
                  <w:t>☒</w:t>
                </w:r>
              </w:sdtContent>
            </w:sdt>
            <w:r w:rsidR="00CA60B4" w:rsidRPr="007D16A8">
              <w:rPr>
                <w:rFonts w:ascii="Arial" w:hAnsi="Arial" w:cs="Arial"/>
                <w:sz w:val="20"/>
                <w:szCs w:val="20"/>
              </w:rPr>
              <w:t xml:space="preserve"> </w:t>
            </w:r>
            <w:r w:rsidR="0023486A" w:rsidRPr="007D16A8">
              <w:rPr>
                <w:rFonts w:ascii="Arial" w:hAnsi="Arial" w:cs="Arial"/>
                <w:sz w:val="20"/>
                <w:szCs w:val="20"/>
              </w:rPr>
              <w:t xml:space="preserve">All personal data will be stored and processed in compliance with </w:t>
            </w:r>
            <w:hyperlink r:id="rId27" w:history="1">
              <w:r w:rsidR="0023486A" w:rsidRPr="007D16A8">
                <w:rPr>
                  <w:rStyle w:val="Hyperlink"/>
                  <w:rFonts w:ascii="Arial" w:hAnsi="Arial" w:cs="Arial"/>
                  <w:sz w:val="20"/>
                  <w:szCs w:val="20"/>
                </w:rPr>
                <w:t>data protection legislation</w:t>
              </w:r>
            </w:hyperlink>
            <w:r w:rsidR="0023486A" w:rsidRPr="007D16A8">
              <w:rPr>
                <w:rFonts w:ascii="Arial" w:hAnsi="Arial" w:cs="Arial"/>
                <w:sz w:val="20"/>
                <w:szCs w:val="20"/>
              </w:rPr>
              <w:t xml:space="preserve">. </w:t>
            </w:r>
          </w:p>
        </w:tc>
      </w:tr>
    </w:tbl>
    <w:p w14:paraId="58972B2A" w14:textId="77777777" w:rsidR="00DE1666" w:rsidRDefault="00DE1666" w:rsidP="00CA60B4">
      <w:pPr>
        <w:jc w:val="both"/>
        <w:rPr>
          <w:rFonts w:ascii="Arial" w:hAnsi="Arial" w:cs="Arial"/>
          <w:b/>
          <w:bCs/>
          <w:color w:val="0070C0"/>
          <w:sz w:val="28"/>
          <w:szCs w:val="28"/>
        </w:rPr>
      </w:pPr>
    </w:p>
    <w:p w14:paraId="3A5FC5E5" w14:textId="77777777" w:rsidR="00320C6D" w:rsidRDefault="00320C6D" w:rsidP="00CA60B4">
      <w:pPr>
        <w:jc w:val="both"/>
        <w:rPr>
          <w:rFonts w:ascii="Arial" w:hAnsi="Arial" w:cs="Arial"/>
          <w:b/>
          <w:bCs/>
          <w:color w:val="0070C0"/>
          <w:sz w:val="28"/>
          <w:szCs w:val="28"/>
        </w:rPr>
      </w:pPr>
    </w:p>
    <w:p w14:paraId="0737C1A7" w14:textId="77777777" w:rsidR="00017BA7" w:rsidRPr="00B14739" w:rsidRDefault="00CA60B4" w:rsidP="00CA60B4">
      <w:pPr>
        <w:jc w:val="both"/>
        <w:rPr>
          <w:rFonts w:ascii="Arial" w:hAnsi="Arial" w:cs="Arial"/>
          <w:b/>
          <w:bCs/>
          <w:color w:val="0070C0"/>
          <w:sz w:val="24"/>
          <w:szCs w:val="24"/>
        </w:rPr>
      </w:pPr>
      <w:r w:rsidRPr="00B14739">
        <w:rPr>
          <w:rFonts w:ascii="Arial" w:hAnsi="Arial" w:cs="Arial"/>
          <w:b/>
          <w:bCs/>
          <w:color w:val="0070C0"/>
          <w:sz w:val="24"/>
          <w:szCs w:val="24"/>
        </w:rPr>
        <w:t xml:space="preserve">Section </w:t>
      </w:r>
      <w:r w:rsidR="007D16A8" w:rsidRPr="00B14739">
        <w:rPr>
          <w:rFonts w:ascii="Arial" w:hAnsi="Arial" w:cs="Arial"/>
          <w:b/>
          <w:bCs/>
          <w:color w:val="0070C0"/>
          <w:sz w:val="24"/>
          <w:szCs w:val="24"/>
        </w:rPr>
        <w:t>4</w:t>
      </w:r>
      <w:r w:rsidRPr="00B14739">
        <w:rPr>
          <w:rFonts w:ascii="Arial" w:hAnsi="Arial" w:cs="Arial"/>
          <w:b/>
          <w:bCs/>
          <w:color w:val="0070C0"/>
          <w:sz w:val="24"/>
          <w:szCs w:val="24"/>
        </w:rPr>
        <w:t xml:space="preserve"> – Ethical considerations</w:t>
      </w:r>
    </w:p>
    <w:p w14:paraId="010CE6E2" w14:textId="77777777" w:rsidR="00CA60B4" w:rsidRPr="00B14739" w:rsidRDefault="00CA60B4" w:rsidP="00CA60B4">
      <w:pPr>
        <w:jc w:val="both"/>
        <w:rPr>
          <w:rFonts w:ascii="Arial" w:hAnsi="Arial" w:cs="Arial"/>
          <w:b/>
          <w:bCs/>
          <w:sz w:val="20"/>
          <w:szCs w:val="20"/>
        </w:rPr>
      </w:pPr>
    </w:p>
    <w:p w14:paraId="67021CF4" w14:textId="77777777" w:rsidR="00017BA7" w:rsidRPr="00B14739" w:rsidRDefault="007D16A8" w:rsidP="00CA60B4">
      <w:pPr>
        <w:jc w:val="both"/>
        <w:rPr>
          <w:rFonts w:ascii="Arial" w:hAnsi="Arial" w:cs="Arial"/>
          <w:b/>
          <w:bCs/>
          <w:sz w:val="20"/>
          <w:szCs w:val="20"/>
        </w:rPr>
      </w:pPr>
      <w:bookmarkStart w:id="16" w:name="_Hlk62849288"/>
      <w:r w:rsidRPr="00B14739">
        <w:rPr>
          <w:rFonts w:ascii="Arial" w:hAnsi="Arial" w:cs="Arial"/>
          <w:b/>
          <w:bCs/>
          <w:sz w:val="20"/>
          <w:szCs w:val="20"/>
        </w:rPr>
        <w:t>4</w:t>
      </w:r>
      <w:r w:rsidR="00CA60B4" w:rsidRPr="00B14739">
        <w:rPr>
          <w:rFonts w:ascii="Arial" w:hAnsi="Arial" w:cs="Arial"/>
          <w:b/>
          <w:bCs/>
          <w:sz w:val="20"/>
          <w:szCs w:val="20"/>
        </w:rPr>
        <w:t xml:space="preserve">a. </w:t>
      </w:r>
      <w:r w:rsidR="00017BA7" w:rsidRPr="00B14739">
        <w:rPr>
          <w:rFonts w:ascii="Arial" w:hAnsi="Arial" w:cs="Arial"/>
          <w:b/>
          <w:bCs/>
          <w:sz w:val="20"/>
          <w:szCs w:val="20"/>
        </w:rPr>
        <w:t>Describe any ethical issues that might be raised by your study and how you will address these (i.e. explain the potential benefits and risks, if any, to the participants).</w:t>
      </w:r>
    </w:p>
    <w:sdt>
      <w:sdtPr>
        <w:rPr>
          <w:rFonts w:ascii="Calibri" w:eastAsia="Calibri" w:hAnsi="Calibri" w:cs="Times New Roman"/>
        </w:rPr>
        <w:id w:val="1117250890"/>
      </w:sdtPr>
      <w:sdtContent>
        <w:p w14:paraId="571DA6F7" w14:textId="77777777" w:rsidR="00320C6D" w:rsidRDefault="005256B9" w:rsidP="00CA60B4">
          <w:pPr>
            <w:jc w:val="both"/>
            <w:rPr>
              <w:rFonts w:ascii="Calibri" w:eastAsia="Calibri" w:hAnsi="Calibri" w:cs="Times New Roman"/>
            </w:rPr>
          </w:pPr>
          <w:r>
            <w:rPr>
              <w:rFonts w:ascii="Calibri" w:eastAsia="Calibri" w:hAnsi="Calibri" w:cs="Times New Roman"/>
            </w:rPr>
            <w:t xml:space="preserve">There are potential benefits to scrub nurses who choose to take part, they will receive small group teaching in robotic joint replacement techniques to allow them to develop their skills under supervision in a simulated setting with access to asynchronous learning resources including video content, written </w:t>
          </w:r>
          <w:proofErr w:type="gramStart"/>
          <w:r>
            <w:rPr>
              <w:rFonts w:ascii="Calibri" w:eastAsia="Calibri" w:hAnsi="Calibri" w:cs="Times New Roman"/>
            </w:rPr>
            <w:t>materials</w:t>
          </w:r>
          <w:proofErr w:type="gramEnd"/>
          <w:r>
            <w:rPr>
              <w:rFonts w:ascii="Calibri" w:eastAsia="Calibri" w:hAnsi="Calibri" w:cs="Times New Roman"/>
            </w:rPr>
            <w:t xml:space="preserve"> and instrumentation crib sheets. In careful design of this project and its’ methodology, it was thought that a randomised design would not be equitable in this population where structured teaching is not routinely widespread. If any upsetting themes or issues arise in focus group interviews, participants will be directed RNOH’s staff support team for further assistance. </w:t>
          </w:r>
          <w:r w:rsidR="00D603EB">
            <w:rPr>
              <w:rFonts w:ascii="Calibri" w:eastAsia="Calibri" w:hAnsi="Calibri" w:cs="Times New Roman"/>
            </w:rPr>
            <w:t>However, this is very unlikely given the focus of these groups is to evaluate the teaching programme rather than</w:t>
          </w:r>
          <w:r>
            <w:rPr>
              <w:rFonts w:ascii="Calibri" w:eastAsia="Calibri" w:hAnsi="Calibri" w:cs="Times New Roman"/>
            </w:rPr>
            <w:t xml:space="preserve"> </w:t>
          </w:r>
          <w:r w:rsidR="00D603EB">
            <w:rPr>
              <w:rFonts w:ascii="Calibri" w:eastAsia="Calibri" w:hAnsi="Calibri" w:cs="Times New Roman"/>
            </w:rPr>
            <w:t>discuss wider workplace issues.</w:t>
          </w:r>
          <w:r>
            <w:rPr>
              <w:rFonts w:ascii="Calibri" w:eastAsia="Calibri" w:hAnsi="Calibri" w:cs="Times New Roman"/>
            </w:rPr>
            <w:t xml:space="preserve"> </w:t>
          </w:r>
        </w:p>
        <w:p w14:paraId="279B2D5F" w14:textId="77777777" w:rsidR="00320C6D" w:rsidRDefault="00320C6D" w:rsidP="00CA60B4">
          <w:pPr>
            <w:jc w:val="both"/>
            <w:rPr>
              <w:rFonts w:ascii="Calibri" w:eastAsia="Calibri" w:hAnsi="Calibri" w:cs="Times New Roman"/>
            </w:rPr>
          </w:pPr>
        </w:p>
        <w:p w14:paraId="07284E9C" w14:textId="77777777" w:rsidR="00320C6D" w:rsidRDefault="00320C6D" w:rsidP="00CA60B4">
          <w:pPr>
            <w:jc w:val="both"/>
            <w:rPr>
              <w:rFonts w:ascii="Arial" w:hAnsi="Arial" w:cs="Arial"/>
              <w:b/>
              <w:bCs/>
            </w:rPr>
          </w:pPr>
          <w:r>
            <w:rPr>
              <w:rFonts w:ascii="Calibri" w:eastAsia="Calibri" w:hAnsi="Calibri" w:cs="Times New Roman"/>
            </w:rPr>
            <w:lastRenderedPageBreak/>
            <w:t xml:space="preserve">As above, the NHS HRA decision support tool was used to confirm this project does not require formal NHS REC approval via the IRAS system. </w:t>
          </w:r>
        </w:p>
      </w:sdtContent>
    </w:sdt>
    <w:p w14:paraId="305C79E2" w14:textId="77777777" w:rsidR="00320C6D" w:rsidRPr="009C2C0C" w:rsidRDefault="00320C6D" w:rsidP="00CA60B4">
      <w:pPr>
        <w:jc w:val="both"/>
        <w:rPr>
          <w:rFonts w:cstheme="minorHAnsi"/>
          <w:b/>
          <w:bCs/>
        </w:rPr>
      </w:pPr>
    </w:p>
    <w:p w14:paraId="66BCAA51" w14:textId="1E09BA80" w:rsidR="00320C6D" w:rsidRPr="009C2C0C" w:rsidRDefault="009C2C0C" w:rsidP="00CA60B4">
      <w:pPr>
        <w:jc w:val="both"/>
        <w:rPr>
          <w:rFonts w:cstheme="minorHAnsi"/>
        </w:rPr>
      </w:pPr>
      <w:r w:rsidRPr="00724FE0">
        <w:rPr>
          <w:rFonts w:cstheme="minorHAnsi"/>
        </w:rPr>
        <w:t xml:space="preserve">This research is not intended to comprise an assessment of the job-related competence of the participants. The aim, as stated previously, is to evaluate a teaching programme for an orthopaedic robotics programme. In the unlikely event that unsafe or unprofessional practice is observed, I would </w:t>
      </w:r>
      <w:r w:rsidR="00C56E0F" w:rsidRPr="00724FE0">
        <w:rPr>
          <w:rFonts w:cstheme="minorHAnsi"/>
        </w:rPr>
        <w:t xml:space="preserve">be </w:t>
      </w:r>
      <w:r w:rsidRPr="00724FE0">
        <w:rPr>
          <w:rFonts w:cstheme="minorHAnsi"/>
        </w:rPr>
        <w:t>obliged to pass on such concerns to the nurse line manager within the operating theatre department. In summary, the project is assessing the programme of learning, not the individual performance of the scrub nurses.</w:t>
      </w:r>
      <w:r>
        <w:rPr>
          <w:rFonts w:cstheme="minorHAnsi"/>
        </w:rPr>
        <w:t xml:space="preserve"> </w:t>
      </w:r>
    </w:p>
    <w:p w14:paraId="344576BD" w14:textId="77777777" w:rsidR="004B7DF9" w:rsidRDefault="004B7DF9" w:rsidP="00CA60B4">
      <w:pPr>
        <w:jc w:val="both"/>
        <w:rPr>
          <w:rFonts w:ascii="Arial" w:hAnsi="Arial" w:cs="Arial"/>
          <w:b/>
          <w:bCs/>
        </w:rPr>
      </w:pPr>
    </w:p>
    <w:p w14:paraId="706A5782" w14:textId="77777777" w:rsidR="004B7DF9" w:rsidRDefault="004B7DF9" w:rsidP="00CA60B4">
      <w:pPr>
        <w:jc w:val="both"/>
        <w:rPr>
          <w:rFonts w:ascii="Arial" w:hAnsi="Arial" w:cs="Arial"/>
          <w:b/>
          <w:bCs/>
        </w:rPr>
      </w:pPr>
    </w:p>
    <w:p w14:paraId="753EBEA4" w14:textId="77777777" w:rsidR="004B7DF9" w:rsidRDefault="004B7DF9" w:rsidP="00CA60B4">
      <w:pPr>
        <w:jc w:val="both"/>
        <w:rPr>
          <w:rFonts w:ascii="Arial" w:hAnsi="Arial" w:cs="Arial"/>
          <w:b/>
          <w:bCs/>
        </w:rPr>
      </w:pPr>
    </w:p>
    <w:p w14:paraId="6EDECFBF" w14:textId="77777777" w:rsidR="00A63BB5" w:rsidRDefault="007D16A8" w:rsidP="00CA60B4">
      <w:pPr>
        <w:jc w:val="both"/>
        <w:rPr>
          <w:rFonts w:ascii="Arial" w:hAnsi="Arial" w:cs="Arial"/>
          <w:b/>
          <w:bCs/>
          <w:sz w:val="20"/>
          <w:szCs w:val="20"/>
        </w:rPr>
      </w:pPr>
      <w:r w:rsidRPr="00B14739">
        <w:rPr>
          <w:rFonts w:ascii="Arial" w:hAnsi="Arial" w:cs="Arial"/>
          <w:b/>
          <w:bCs/>
          <w:sz w:val="20"/>
          <w:szCs w:val="20"/>
        </w:rPr>
        <w:t>4</w:t>
      </w:r>
      <w:r w:rsidR="00017BA7" w:rsidRPr="00B14739">
        <w:rPr>
          <w:rFonts w:ascii="Arial" w:hAnsi="Arial" w:cs="Arial"/>
          <w:b/>
          <w:bCs/>
          <w:sz w:val="20"/>
          <w:szCs w:val="20"/>
        </w:rPr>
        <w:t xml:space="preserve">b. </w:t>
      </w:r>
      <w:r w:rsidR="00CA60B4" w:rsidRPr="00B14739">
        <w:rPr>
          <w:rFonts w:ascii="Arial" w:hAnsi="Arial" w:cs="Arial"/>
          <w:b/>
          <w:bCs/>
          <w:sz w:val="20"/>
          <w:szCs w:val="20"/>
        </w:rPr>
        <w:t>By checking the following boxes, I confirm that:</w:t>
      </w:r>
    </w:p>
    <w:p w14:paraId="222CED5D" w14:textId="77777777" w:rsidR="00D7441E" w:rsidRPr="00B14739" w:rsidRDefault="00D7441E" w:rsidP="00CA60B4">
      <w:pPr>
        <w:jc w:val="both"/>
        <w:rPr>
          <w:rFonts w:ascii="Arial" w:hAnsi="Arial" w:cs="Arial"/>
          <w:b/>
          <w:bCs/>
          <w:sz w:val="20"/>
          <w:szCs w:val="20"/>
        </w:rPr>
      </w:pPr>
    </w:p>
    <w:bookmarkEnd w:id="16"/>
    <w:p w14:paraId="309AC45B" w14:textId="77777777" w:rsidR="00CA60B4" w:rsidRPr="00CA60B4" w:rsidRDefault="00CA60B4" w:rsidP="00CA60B4">
      <w:pPr>
        <w:jc w:val="both"/>
        <w:rPr>
          <w:rFonts w:ascii="Arial" w:hAnsi="Arial" w:cs="Arial"/>
          <w:b/>
          <w:bCs/>
        </w:rPr>
      </w:pPr>
    </w:p>
    <w:tbl>
      <w:tblPr>
        <w:tblStyle w:val="TableGrid"/>
        <w:tblW w:w="10485" w:type="dxa"/>
        <w:tblLook w:val="04A0" w:firstRow="1" w:lastRow="0" w:firstColumn="1" w:lastColumn="0" w:noHBand="0" w:noVBand="1"/>
      </w:tblPr>
      <w:tblGrid>
        <w:gridCol w:w="10485"/>
      </w:tblGrid>
      <w:tr w:rsidR="00CA60B4" w:rsidRPr="00CA60B4" w14:paraId="5C4A1C27" w14:textId="77777777" w:rsidTr="00CF14AF">
        <w:trPr>
          <w:trHeight w:val="3890"/>
        </w:trPr>
        <w:tc>
          <w:tcPr>
            <w:tcW w:w="10485" w:type="dxa"/>
          </w:tcPr>
          <w:p w14:paraId="3C6B9A0C" w14:textId="77777777" w:rsidR="00BA0956" w:rsidRDefault="00000000" w:rsidP="00CA60B4">
            <w:pPr>
              <w:jc w:val="both"/>
              <w:rPr>
                <w:rFonts w:ascii="Arial" w:eastAsia="Calibri" w:hAnsi="Arial" w:cs="Arial"/>
                <w:bCs/>
                <w:sz w:val="20"/>
                <w:szCs w:val="20"/>
              </w:rPr>
            </w:pPr>
            <w:sdt>
              <w:sdtPr>
                <w:rPr>
                  <w:rFonts w:ascii="Arial" w:hAnsi="Arial" w:cs="Arial"/>
                  <w:sz w:val="20"/>
                  <w:szCs w:val="20"/>
                </w:rPr>
                <w:id w:val="-440228740"/>
                <w14:checkbox>
                  <w14:checked w14:val="1"/>
                  <w14:checkedState w14:val="2612" w14:font="MS Gothic"/>
                  <w14:uncheckedState w14:val="2610" w14:font="MS Gothic"/>
                </w14:checkbox>
              </w:sdtPr>
              <w:sdtContent>
                <w:r w:rsidR="001663D7">
                  <w:rPr>
                    <w:rFonts w:ascii="MS Gothic" w:eastAsia="MS Gothic" w:hAnsi="MS Gothic" w:cs="Arial" w:hint="eastAsia"/>
                    <w:sz w:val="20"/>
                    <w:szCs w:val="20"/>
                  </w:rPr>
                  <w:t>☒</w:t>
                </w:r>
              </w:sdtContent>
            </w:sdt>
            <w:r w:rsidR="00010B8E" w:rsidRPr="00E009B0">
              <w:rPr>
                <w:rFonts w:ascii="Arial" w:eastAsia="Calibri" w:hAnsi="Arial" w:cs="Arial"/>
                <w:bCs/>
                <w:sz w:val="20"/>
                <w:szCs w:val="20"/>
              </w:rPr>
              <w:t xml:space="preserve"> </w:t>
            </w:r>
            <w:r w:rsidR="00BA0956" w:rsidRPr="00E009B0">
              <w:rPr>
                <w:rFonts w:ascii="Arial" w:eastAsia="Calibri" w:hAnsi="Arial" w:cs="Arial"/>
                <w:bCs/>
                <w:sz w:val="20"/>
                <w:szCs w:val="20"/>
              </w:rPr>
              <w:t>Participation is entirely voluntary.</w:t>
            </w:r>
            <w:r w:rsidR="00BA0956" w:rsidRPr="00E009B0">
              <w:rPr>
                <w:rFonts w:ascii="Calibri" w:eastAsia="Calibri" w:hAnsi="Calibri" w:cs="Calibri"/>
                <w:sz w:val="20"/>
                <w:szCs w:val="20"/>
                <w:shd w:val="clear" w:color="auto" w:fill="FFFFFF"/>
              </w:rPr>
              <w:t xml:space="preserve"> </w:t>
            </w:r>
            <w:r w:rsidR="00BA0956" w:rsidRPr="00E009B0">
              <w:rPr>
                <w:rFonts w:ascii="Arial" w:eastAsia="Calibri" w:hAnsi="Arial" w:cs="Arial"/>
                <w:bCs/>
                <w:sz w:val="20"/>
                <w:szCs w:val="20"/>
              </w:rPr>
              <w:t>Refusal to participate requires no reason and will not affect the individual or their rights.</w:t>
            </w:r>
          </w:p>
          <w:p w14:paraId="070180AD" w14:textId="61ECC320" w:rsidR="00B2788F" w:rsidRPr="00B2788F" w:rsidRDefault="00000000" w:rsidP="00CA60B4">
            <w:pPr>
              <w:jc w:val="both"/>
              <w:rPr>
                <w:rFonts w:ascii="Arial" w:hAnsi="Arial" w:cs="Arial"/>
                <w:b/>
                <w:bCs/>
              </w:rPr>
            </w:pPr>
            <w:sdt>
              <w:sdtPr>
                <w:rPr>
                  <w:rFonts w:ascii="Calibri" w:eastAsia="Calibri" w:hAnsi="Calibri" w:cs="Times New Roman"/>
                </w:rPr>
                <w:id w:val="-92632046"/>
              </w:sdtPr>
              <w:sdtContent>
                <w:r w:rsidR="0057040B">
                  <w:rPr>
                    <w:rFonts w:ascii="Calibri" w:eastAsia="Calibri" w:hAnsi="Calibri" w:cs="Times New Roman"/>
                  </w:rPr>
                  <w:t xml:space="preserve">Presentation on aims and methods of study at nursing development day, followed by time for participants to consider taking part prior to consent. Entirely voluntary consent to take part. </w:t>
                </w:r>
              </w:sdtContent>
            </w:sdt>
          </w:p>
          <w:p w14:paraId="5FB216CE" w14:textId="77777777" w:rsidR="00A63BB5" w:rsidRPr="00E009B0" w:rsidRDefault="00A63BB5" w:rsidP="00CA60B4">
            <w:pPr>
              <w:jc w:val="both"/>
              <w:rPr>
                <w:rFonts w:ascii="Arial" w:eastAsia="Calibri" w:hAnsi="Arial" w:cs="Arial"/>
                <w:bCs/>
                <w:sz w:val="20"/>
                <w:szCs w:val="20"/>
              </w:rPr>
            </w:pPr>
          </w:p>
          <w:p w14:paraId="4E21D23F" w14:textId="77777777" w:rsidR="00A63BB5" w:rsidRDefault="00000000" w:rsidP="00CA60B4">
            <w:pPr>
              <w:jc w:val="both"/>
              <w:rPr>
                <w:rStyle w:val="Hyperlink"/>
                <w:rFonts w:ascii="Arial" w:eastAsia="Calibri" w:hAnsi="Arial" w:cs="Arial"/>
                <w:bCs/>
                <w:sz w:val="20"/>
                <w:szCs w:val="20"/>
              </w:rPr>
            </w:pPr>
            <w:sdt>
              <w:sdtPr>
                <w:rPr>
                  <w:rFonts w:ascii="Arial" w:hAnsi="Arial" w:cs="Arial"/>
                  <w:color w:val="0563C1" w:themeColor="hyperlink"/>
                  <w:sz w:val="20"/>
                  <w:szCs w:val="20"/>
                  <w:u w:val="single"/>
                </w:rPr>
                <w:id w:val="-1089083069"/>
                <w14:checkbox>
                  <w14:checked w14:val="1"/>
                  <w14:checkedState w14:val="2612" w14:font="MS Gothic"/>
                  <w14:uncheckedState w14:val="2610" w14:font="MS Gothic"/>
                </w14:checkbox>
              </w:sdtPr>
              <w:sdtContent>
                <w:r w:rsidR="001663D7">
                  <w:rPr>
                    <w:rFonts w:ascii="MS Gothic" w:eastAsia="MS Gothic" w:hAnsi="MS Gothic" w:cs="Arial" w:hint="eastAsia"/>
                    <w:color w:val="0563C1" w:themeColor="hyperlink"/>
                    <w:sz w:val="20"/>
                    <w:szCs w:val="20"/>
                    <w:u w:val="single"/>
                  </w:rPr>
                  <w:t>☒</w:t>
                </w:r>
              </w:sdtContent>
            </w:sdt>
            <w:r w:rsidR="00A63BB5" w:rsidRPr="00E009B0">
              <w:rPr>
                <w:rFonts w:ascii="Arial" w:eastAsia="Calibri" w:hAnsi="Arial" w:cs="Arial"/>
                <w:bCs/>
                <w:sz w:val="20"/>
                <w:szCs w:val="20"/>
              </w:rPr>
              <w:t xml:space="preserve"> Appropriate</w:t>
            </w:r>
            <w:r w:rsidR="00CC19D0" w:rsidRPr="00E009B0">
              <w:rPr>
                <w:rFonts w:ascii="Arial" w:eastAsia="Calibri" w:hAnsi="Arial" w:cs="Arial"/>
                <w:bCs/>
                <w:sz w:val="20"/>
                <w:szCs w:val="20"/>
              </w:rPr>
              <w:t xml:space="preserve"> informed</w:t>
            </w:r>
            <w:r w:rsidR="00A63BB5" w:rsidRPr="00E009B0">
              <w:rPr>
                <w:rFonts w:ascii="Arial" w:eastAsia="Calibri" w:hAnsi="Arial" w:cs="Arial"/>
                <w:bCs/>
                <w:sz w:val="20"/>
                <w:szCs w:val="20"/>
              </w:rPr>
              <w:t xml:space="preserve"> consent will be obtained from participants using the </w:t>
            </w:r>
            <w:hyperlink r:id="rId28" w:history="1">
              <w:r w:rsidR="00A63BB5" w:rsidRPr="00E009B0">
                <w:rPr>
                  <w:rStyle w:val="Hyperlink"/>
                  <w:rFonts w:ascii="Arial" w:eastAsia="Calibri" w:hAnsi="Arial" w:cs="Arial"/>
                  <w:bCs/>
                  <w:sz w:val="20"/>
                  <w:szCs w:val="20"/>
                </w:rPr>
                <w:t>University’s guidance, Participant Information Sheet and Consent Form templates.</w:t>
              </w:r>
            </w:hyperlink>
          </w:p>
          <w:p w14:paraId="028BACEF" w14:textId="7BE73B71" w:rsidR="00B2788F" w:rsidRDefault="00000000" w:rsidP="00B2788F">
            <w:pPr>
              <w:jc w:val="both"/>
              <w:rPr>
                <w:rFonts w:ascii="Arial" w:hAnsi="Arial" w:cs="Arial"/>
                <w:b/>
                <w:bCs/>
              </w:rPr>
            </w:pPr>
            <w:sdt>
              <w:sdtPr>
                <w:rPr>
                  <w:rFonts w:ascii="Calibri" w:eastAsia="Calibri" w:hAnsi="Calibri" w:cs="Times New Roman"/>
                </w:rPr>
                <w:id w:val="-22248538"/>
              </w:sdtPr>
              <w:sdtContent>
                <w:r w:rsidR="0057040B">
                  <w:rPr>
                    <w:rFonts w:ascii="Calibri" w:eastAsia="Calibri" w:hAnsi="Calibri" w:cs="Times New Roman"/>
                  </w:rPr>
                  <w:t>Please see participant information sheet and consent form attached to this application.</w:t>
                </w:r>
              </w:sdtContent>
            </w:sdt>
          </w:p>
          <w:p w14:paraId="4375EB78" w14:textId="77777777" w:rsidR="00BA0956" w:rsidRPr="00E009B0" w:rsidRDefault="00BA0956" w:rsidP="00CA60B4">
            <w:pPr>
              <w:jc w:val="both"/>
              <w:rPr>
                <w:rFonts w:ascii="Arial" w:hAnsi="Arial" w:cs="Arial"/>
                <w:b/>
                <w:bCs/>
                <w:sz w:val="20"/>
                <w:szCs w:val="20"/>
              </w:rPr>
            </w:pPr>
          </w:p>
          <w:p w14:paraId="1DD73F9A" w14:textId="77777777" w:rsidR="00BA0956" w:rsidRPr="00E009B0" w:rsidRDefault="00000000" w:rsidP="00CA60B4">
            <w:pPr>
              <w:jc w:val="both"/>
              <w:rPr>
                <w:rFonts w:ascii="Arial" w:eastAsia="Calibri" w:hAnsi="Arial" w:cs="Arial"/>
                <w:sz w:val="20"/>
                <w:szCs w:val="20"/>
              </w:rPr>
            </w:pPr>
            <w:sdt>
              <w:sdtPr>
                <w:rPr>
                  <w:rFonts w:ascii="Arial" w:hAnsi="Arial" w:cs="Arial"/>
                  <w:sz w:val="20"/>
                  <w:szCs w:val="20"/>
                </w:rPr>
                <w:id w:val="-161557931"/>
                <w14:checkbox>
                  <w14:checked w14:val="1"/>
                  <w14:checkedState w14:val="2612" w14:font="MS Gothic"/>
                  <w14:uncheckedState w14:val="2610" w14:font="MS Gothic"/>
                </w14:checkbox>
              </w:sdtPr>
              <w:sdtContent>
                <w:r w:rsidR="001663D7">
                  <w:rPr>
                    <w:rFonts w:ascii="MS Gothic" w:eastAsia="MS Gothic" w:hAnsi="MS Gothic" w:cs="Arial" w:hint="eastAsia"/>
                    <w:sz w:val="20"/>
                    <w:szCs w:val="20"/>
                  </w:rPr>
                  <w:t>☒</w:t>
                </w:r>
              </w:sdtContent>
            </w:sdt>
            <w:r w:rsidR="00BA0956" w:rsidRPr="00E009B0">
              <w:rPr>
                <w:rFonts w:ascii="Arial" w:eastAsia="Calibri" w:hAnsi="Arial" w:cs="Arial"/>
                <w:sz w:val="20"/>
                <w:szCs w:val="20"/>
                <w:lang w:val="en-CA"/>
              </w:rPr>
              <w:t xml:space="preserve"> Participants will be provided in advance with a brief but complete description of the purpose of the study and </w:t>
            </w:r>
            <w:r w:rsidR="00BA0956" w:rsidRPr="00E009B0">
              <w:rPr>
                <w:rFonts w:ascii="Arial" w:eastAsia="Calibri" w:hAnsi="Arial" w:cs="Arial"/>
                <w:sz w:val="20"/>
                <w:szCs w:val="20"/>
              </w:rPr>
              <w:t xml:space="preserve">what they should expect to happen if they decide to participate in </w:t>
            </w:r>
            <w:r w:rsidR="004D447F" w:rsidRPr="00E009B0">
              <w:rPr>
                <w:rFonts w:ascii="Arial" w:eastAsia="Calibri" w:hAnsi="Arial" w:cs="Arial"/>
                <w:sz w:val="20"/>
                <w:szCs w:val="20"/>
              </w:rPr>
              <w:t>the</w:t>
            </w:r>
            <w:r w:rsidR="00BA0956" w:rsidRPr="00E009B0">
              <w:rPr>
                <w:rFonts w:ascii="Arial" w:eastAsia="Calibri" w:hAnsi="Arial" w:cs="Arial"/>
                <w:sz w:val="20"/>
                <w:szCs w:val="20"/>
              </w:rPr>
              <w:t xml:space="preserve"> </w:t>
            </w:r>
            <w:r w:rsidR="004D447F" w:rsidRPr="00E009B0">
              <w:rPr>
                <w:rFonts w:ascii="Arial" w:eastAsia="Calibri" w:hAnsi="Arial" w:cs="Arial"/>
                <w:sz w:val="20"/>
                <w:szCs w:val="20"/>
              </w:rPr>
              <w:t>study</w:t>
            </w:r>
            <w:r w:rsidR="00BA0956" w:rsidRPr="00E009B0">
              <w:rPr>
                <w:rFonts w:ascii="Arial" w:eastAsia="Calibri" w:hAnsi="Arial" w:cs="Arial"/>
                <w:sz w:val="20"/>
                <w:szCs w:val="20"/>
              </w:rPr>
              <w:t>.</w:t>
            </w:r>
          </w:p>
          <w:p w14:paraId="65AFBBBA" w14:textId="6EF51061" w:rsidR="00B2788F" w:rsidRDefault="00000000" w:rsidP="00B2788F">
            <w:pPr>
              <w:jc w:val="both"/>
              <w:rPr>
                <w:rFonts w:ascii="Arial" w:hAnsi="Arial" w:cs="Arial"/>
                <w:b/>
                <w:bCs/>
              </w:rPr>
            </w:pPr>
            <w:sdt>
              <w:sdtPr>
                <w:rPr>
                  <w:rFonts w:ascii="Calibri" w:eastAsia="Calibri" w:hAnsi="Calibri" w:cs="Times New Roman"/>
                </w:rPr>
                <w:id w:val="-1692909490"/>
              </w:sdtPr>
              <w:sdtContent>
                <w:r w:rsidR="0057040B">
                  <w:rPr>
                    <w:rFonts w:ascii="Calibri" w:eastAsia="Calibri" w:hAnsi="Calibri" w:cs="Times New Roman"/>
                  </w:rPr>
                  <w:t>As above, presented in nursing development day at RNOH.</w:t>
                </w:r>
              </w:sdtContent>
            </w:sdt>
          </w:p>
          <w:p w14:paraId="21C1C509" w14:textId="77777777" w:rsidR="00A63BB5" w:rsidRPr="00E009B0" w:rsidRDefault="00A63BB5" w:rsidP="00CA60B4">
            <w:pPr>
              <w:jc w:val="both"/>
              <w:rPr>
                <w:rFonts w:ascii="Arial" w:eastAsia="Calibri" w:hAnsi="Arial" w:cs="Arial"/>
                <w:sz w:val="20"/>
                <w:szCs w:val="20"/>
              </w:rPr>
            </w:pPr>
          </w:p>
          <w:p w14:paraId="21B0A46B" w14:textId="77777777" w:rsidR="00A63BB5" w:rsidRPr="00E009B0" w:rsidRDefault="00000000" w:rsidP="00CA60B4">
            <w:pPr>
              <w:jc w:val="both"/>
              <w:rPr>
                <w:rFonts w:ascii="Arial" w:eastAsia="Calibri" w:hAnsi="Arial" w:cs="Arial"/>
                <w:sz w:val="20"/>
                <w:szCs w:val="20"/>
              </w:rPr>
            </w:pPr>
            <w:sdt>
              <w:sdtPr>
                <w:rPr>
                  <w:rFonts w:ascii="Arial" w:hAnsi="Arial" w:cs="Arial"/>
                  <w:sz w:val="20"/>
                  <w:szCs w:val="20"/>
                </w:rPr>
                <w:id w:val="-715892165"/>
                <w14:checkbox>
                  <w14:checked w14:val="1"/>
                  <w14:checkedState w14:val="2612" w14:font="MS Gothic"/>
                  <w14:uncheckedState w14:val="2610" w14:font="MS Gothic"/>
                </w14:checkbox>
              </w:sdtPr>
              <w:sdtContent>
                <w:r w:rsidR="001663D7">
                  <w:rPr>
                    <w:rFonts w:ascii="MS Gothic" w:eastAsia="MS Gothic" w:hAnsi="MS Gothic" w:cs="Arial" w:hint="eastAsia"/>
                    <w:sz w:val="20"/>
                    <w:szCs w:val="20"/>
                  </w:rPr>
                  <w:t>☒</w:t>
                </w:r>
              </w:sdtContent>
            </w:sdt>
            <w:r w:rsidR="00A63BB5" w:rsidRPr="00E009B0">
              <w:rPr>
                <w:rFonts w:ascii="Arial" w:eastAsia="Calibri" w:hAnsi="Arial" w:cs="Arial"/>
                <w:sz w:val="20"/>
                <w:szCs w:val="20"/>
                <w:lang w:val="en-CA"/>
              </w:rPr>
              <w:t xml:space="preserve"> </w:t>
            </w:r>
            <w:r w:rsidR="00A63BB5" w:rsidRPr="00E009B0">
              <w:rPr>
                <w:rFonts w:ascii="Arial" w:eastAsia="Calibri" w:hAnsi="Arial" w:cs="Arial"/>
                <w:sz w:val="20"/>
                <w:szCs w:val="20"/>
              </w:rPr>
              <w:t xml:space="preserve">Participants may withdraw from the study at any time. Requests for withdrawal of data will be facilitated as specified in the Participant Information Sheet. </w:t>
            </w:r>
          </w:p>
          <w:p w14:paraId="10A04E8D" w14:textId="0833EAE6" w:rsidR="00B2788F" w:rsidRDefault="00000000" w:rsidP="00B2788F">
            <w:pPr>
              <w:jc w:val="both"/>
              <w:rPr>
                <w:rFonts w:ascii="Arial" w:hAnsi="Arial" w:cs="Arial"/>
                <w:b/>
                <w:bCs/>
              </w:rPr>
            </w:pPr>
            <w:sdt>
              <w:sdtPr>
                <w:rPr>
                  <w:rFonts w:ascii="Calibri" w:eastAsia="Calibri" w:hAnsi="Calibri" w:cs="Times New Roman"/>
                </w:rPr>
                <w:id w:val="1635985330"/>
              </w:sdtPr>
              <w:sdtContent>
                <w:r w:rsidR="0057040B">
                  <w:rPr>
                    <w:rFonts w:ascii="Calibri" w:eastAsia="Calibri" w:hAnsi="Calibri" w:cs="Times New Roman"/>
                  </w:rPr>
                  <w:t xml:space="preserve">Please see attached. </w:t>
                </w:r>
              </w:sdtContent>
            </w:sdt>
          </w:p>
          <w:p w14:paraId="70F23B1B" w14:textId="77777777" w:rsidR="00A63BB5" w:rsidRPr="00E009B0" w:rsidRDefault="00A63BB5" w:rsidP="00CA60B4">
            <w:pPr>
              <w:jc w:val="both"/>
              <w:rPr>
                <w:rFonts w:ascii="Arial" w:hAnsi="Arial" w:cs="Arial"/>
                <w:b/>
                <w:sz w:val="20"/>
                <w:szCs w:val="20"/>
              </w:rPr>
            </w:pPr>
          </w:p>
          <w:p w14:paraId="17D26A61" w14:textId="77777777" w:rsidR="00A63BB5" w:rsidRPr="00E009B0" w:rsidRDefault="00000000" w:rsidP="00A63BB5">
            <w:pPr>
              <w:jc w:val="both"/>
              <w:rPr>
                <w:rFonts w:ascii="Arial" w:hAnsi="Arial" w:cs="Arial"/>
                <w:sz w:val="20"/>
                <w:szCs w:val="20"/>
              </w:rPr>
            </w:pPr>
            <w:sdt>
              <w:sdtPr>
                <w:rPr>
                  <w:rFonts w:ascii="Arial" w:hAnsi="Arial" w:cs="Arial"/>
                  <w:sz w:val="20"/>
                  <w:szCs w:val="20"/>
                </w:rPr>
                <w:id w:val="-1205873270"/>
                <w14:checkbox>
                  <w14:checked w14:val="1"/>
                  <w14:checkedState w14:val="2612" w14:font="MS Gothic"/>
                  <w14:uncheckedState w14:val="2610" w14:font="MS Gothic"/>
                </w14:checkbox>
              </w:sdtPr>
              <w:sdtContent>
                <w:r w:rsidR="001663D7">
                  <w:rPr>
                    <w:rFonts w:ascii="MS Gothic" w:eastAsia="MS Gothic" w:hAnsi="MS Gothic" w:cs="Arial" w:hint="eastAsia"/>
                    <w:sz w:val="20"/>
                    <w:szCs w:val="20"/>
                  </w:rPr>
                  <w:t>☒</w:t>
                </w:r>
              </w:sdtContent>
            </w:sdt>
            <w:r w:rsidR="00A63BB5" w:rsidRPr="00E009B0">
              <w:rPr>
                <w:rFonts w:ascii="Arial" w:eastAsia="Calibri" w:hAnsi="Arial" w:cs="Arial"/>
                <w:sz w:val="20"/>
                <w:szCs w:val="20"/>
                <w:lang w:val="en-CA"/>
              </w:rPr>
              <w:t xml:space="preserve"> </w:t>
            </w:r>
            <w:r w:rsidR="00A63BB5" w:rsidRPr="00E009B0">
              <w:rPr>
                <w:rFonts w:ascii="Arial" w:hAnsi="Arial" w:cs="Arial"/>
                <w:sz w:val="20"/>
                <w:szCs w:val="20"/>
              </w:rPr>
              <w:t>Participants will be asked for their consent to be photographed, videoed, audio-recorded, or observed.</w:t>
            </w:r>
          </w:p>
          <w:p w14:paraId="7E47D08B" w14:textId="7A479658" w:rsidR="00B2788F" w:rsidRDefault="00000000" w:rsidP="00B2788F">
            <w:pPr>
              <w:jc w:val="both"/>
              <w:rPr>
                <w:rFonts w:ascii="Arial" w:hAnsi="Arial" w:cs="Arial"/>
                <w:b/>
                <w:bCs/>
              </w:rPr>
            </w:pPr>
            <w:sdt>
              <w:sdtPr>
                <w:rPr>
                  <w:rFonts w:ascii="Calibri" w:eastAsia="Calibri" w:hAnsi="Calibri" w:cs="Times New Roman"/>
                </w:rPr>
                <w:id w:val="2116176515"/>
              </w:sdtPr>
              <w:sdtContent>
                <w:r w:rsidR="0057040B">
                  <w:rPr>
                    <w:rFonts w:ascii="Calibri" w:eastAsia="Calibri" w:hAnsi="Calibri" w:cs="Times New Roman"/>
                  </w:rPr>
                  <w:t>Included in consent form.</w:t>
                </w:r>
              </w:sdtContent>
            </w:sdt>
          </w:p>
          <w:p w14:paraId="24186560" w14:textId="77777777" w:rsidR="004D447F" w:rsidRPr="00E009B0" w:rsidRDefault="004D447F" w:rsidP="00A63BB5">
            <w:pPr>
              <w:jc w:val="both"/>
              <w:rPr>
                <w:rFonts w:ascii="Arial" w:hAnsi="Arial" w:cs="Arial"/>
                <w:sz w:val="20"/>
                <w:szCs w:val="20"/>
              </w:rPr>
            </w:pPr>
          </w:p>
          <w:p w14:paraId="56F5D789" w14:textId="77777777" w:rsidR="00CA60B4" w:rsidRDefault="00000000" w:rsidP="00BA0956">
            <w:pPr>
              <w:jc w:val="both"/>
              <w:rPr>
                <w:rFonts w:ascii="Arial" w:hAnsi="Arial" w:cs="Arial"/>
                <w:sz w:val="20"/>
                <w:szCs w:val="20"/>
              </w:rPr>
            </w:pPr>
            <w:sdt>
              <w:sdtPr>
                <w:rPr>
                  <w:rFonts w:ascii="Arial" w:hAnsi="Arial" w:cs="Arial"/>
                  <w:sz w:val="20"/>
                  <w:szCs w:val="20"/>
                </w:rPr>
                <w:id w:val="92129126"/>
                <w14:checkbox>
                  <w14:checked w14:val="1"/>
                  <w14:checkedState w14:val="2612" w14:font="MS Gothic"/>
                  <w14:uncheckedState w14:val="2610" w14:font="MS Gothic"/>
                </w14:checkbox>
              </w:sdtPr>
              <w:sdtContent>
                <w:r w:rsidR="001663D7">
                  <w:rPr>
                    <w:rFonts w:ascii="MS Gothic" w:eastAsia="MS Gothic" w:hAnsi="MS Gothic" w:cs="Arial" w:hint="eastAsia"/>
                    <w:sz w:val="20"/>
                    <w:szCs w:val="20"/>
                  </w:rPr>
                  <w:t>☒</w:t>
                </w:r>
              </w:sdtContent>
            </w:sdt>
            <w:r w:rsidR="004D447F" w:rsidRPr="00E009B0">
              <w:rPr>
                <w:rFonts w:ascii="Arial" w:eastAsia="Calibri" w:hAnsi="Arial" w:cs="Arial"/>
                <w:sz w:val="20"/>
                <w:szCs w:val="20"/>
                <w:lang w:val="en-CA"/>
              </w:rPr>
              <w:t xml:space="preserve"> </w:t>
            </w:r>
            <w:r w:rsidR="004D447F" w:rsidRPr="00E009B0">
              <w:rPr>
                <w:rFonts w:ascii="Arial" w:hAnsi="Arial" w:cs="Arial"/>
                <w:sz w:val="20"/>
                <w:szCs w:val="20"/>
              </w:rPr>
              <w:t>Participants will not be identifiable in published or shared reports.</w:t>
            </w:r>
          </w:p>
          <w:p w14:paraId="305A7D6F" w14:textId="5A4C15D3" w:rsidR="00B2788F" w:rsidRDefault="00000000" w:rsidP="00B2788F">
            <w:pPr>
              <w:jc w:val="both"/>
              <w:rPr>
                <w:rFonts w:ascii="Arial" w:hAnsi="Arial" w:cs="Arial"/>
                <w:b/>
                <w:bCs/>
              </w:rPr>
            </w:pPr>
            <w:sdt>
              <w:sdtPr>
                <w:rPr>
                  <w:rFonts w:ascii="Calibri" w:eastAsia="Calibri" w:hAnsi="Calibri" w:cs="Times New Roman"/>
                </w:rPr>
                <w:id w:val="488290597"/>
              </w:sdtPr>
              <w:sdtContent>
                <w:r w:rsidR="0057040B">
                  <w:rPr>
                    <w:rFonts w:ascii="Calibri" w:eastAsia="Calibri" w:hAnsi="Calibri" w:cs="Times New Roman"/>
                  </w:rPr>
                  <w:t xml:space="preserve">As per above and consent form. </w:t>
                </w:r>
              </w:sdtContent>
            </w:sdt>
          </w:p>
          <w:p w14:paraId="1A8ADCEC" w14:textId="77777777" w:rsidR="00B2788F" w:rsidRPr="00010B8E" w:rsidRDefault="00B2788F" w:rsidP="00BA0956">
            <w:pPr>
              <w:jc w:val="both"/>
              <w:rPr>
                <w:rFonts w:ascii="Arial" w:hAnsi="Arial" w:cs="Arial"/>
                <w:sz w:val="20"/>
                <w:szCs w:val="20"/>
              </w:rPr>
            </w:pPr>
          </w:p>
        </w:tc>
      </w:tr>
    </w:tbl>
    <w:p w14:paraId="2226FCE1" w14:textId="77777777" w:rsidR="002468AE" w:rsidRDefault="002468AE" w:rsidP="002468AE">
      <w:pPr>
        <w:jc w:val="both"/>
        <w:rPr>
          <w:rFonts w:ascii="Arial" w:hAnsi="Arial" w:cs="Arial"/>
          <w:b/>
          <w:bCs/>
        </w:rPr>
      </w:pPr>
    </w:p>
    <w:p w14:paraId="4CC00F1E" w14:textId="77777777" w:rsidR="00457DDF" w:rsidRPr="00960E27" w:rsidRDefault="00457DDF" w:rsidP="00457DDF">
      <w:pPr>
        <w:jc w:val="both"/>
        <w:rPr>
          <w:rFonts w:ascii="Arial" w:hAnsi="Arial" w:cs="Arial"/>
          <w:b/>
          <w:bCs/>
          <w:color w:val="0070C0"/>
          <w:sz w:val="24"/>
          <w:szCs w:val="24"/>
        </w:rPr>
      </w:pPr>
      <w:r w:rsidRPr="00960E27">
        <w:rPr>
          <w:rFonts w:ascii="Arial" w:hAnsi="Arial" w:cs="Arial"/>
          <w:b/>
          <w:bCs/>
          <w:color w:val="0070C0"/>
          <w:sz w:val="24"/>
          <w:szCs w:val="24"/>
        </w:rPr>
        <w:t xml:space="preserve">Section </w:t>
      </w:r>
      <w:r w:rsidR="007D16A8" w:rsidRPr="00960E27">
        <w:rPr>
          <w:rFonts w:ascii="Arial" w:hAnsi="Arial" w:cs="Arial"/>
          <w:b/>
          <w:bCs/>
          <w:color w:val="0070C0"/>
          <w:sz w:val="24"/>
          <w:szCs w:val="24"/>
        </w:rPr>
        <w:t>5</w:t>
      </w:r>
      <w:r w:rsidRPr="00960E27">
        <w:rPr>
          <w:rFonts w:ascii="Arial" w:hAnsi="Arial" w:cs="Arial"/>
          <w:b/>
          <w:bCs/>
          <w:color w:val="0070C0"/>
          <w:sz w:val="24"/>
          <w:szCs w:val="24"/>
        </w:rPr>
        <w:t xml:space="preserve">: Declarations </w:t>
      </w:r>
    </w:p>
    <w:p w14:paraId="7F10C165" w14:textId="77777777" w:rsidR="00457DDF" w:rsidRDefault="00457DDF" w:rsidP="00457DDF">
      <w:pPr>
        <w:jc w:val="both"/>
        <w:rPr>
          <w:rFonts w:ascii="Arial" w:hAnsi="Arial" w:cs="Arial"/>
          <w:b/>
          <w:bCs/>
          <w:color w:val="0070C0"/>
          <w:sz w:val="28"/>
          <w:szCs w:val="28"/>
        </w:rPr>
      </w:pPr>
    </w:p>
    <w:p w14:paraId="40D8352E" w14:textId="77777777" w:rsidR="00457DDF" w:rsidRPr="00B14739" w:rsidRDefault="007D16A8" w:rsidP="00457DDF">
      <w:pPr>
        <w:jc w:val="both"/>
        <w:rPr>
          <w:rFonts w:ascii="Arial" w:hAnsi="Arial" w:cs="Arial"/>
          <w:b/>
          <w:bCs/>
          <w:sz w:val="20"/>
          <w:szCs w:val="20"/>
        </w:rPr>
      </w:pPr>
      <w:r w:rsidRPr="00B14739">
        <w:rPr>
          <w:rFonts w:ascii="Arial" w:hAnsi="Arial" w:cs="Arial"/>
          <w:b/>
          <w:bCs/>
          <w:sz w:val="20"/>
          <w:szCs w:val="20"/>
        </w:rPr>
        <w:t>5</w:t>
      </w:r>
      <w:r w:rsidR="00457DDF" w:rsidRPr="00B14739">
        <w:rPr>
          <w:rFonts w:ascii="Arial" w:hAnsi="Arial" w:cs="Arial"/>
          <w:b/>
          <w:bCs/>
          <w:sz w:val="20"/>
          <w:szCs w:val="20"/>
        </w:rPr>
        <w:t>a. By checking the following boxes, I confirm that:</w:t>
      </w:r>
    </w:p>
    <w:p w14:paraId="417CF85B" w14:textId="77777777" w:rsidR="00457DDF" w:rsidRDefault="00457DDF" w:rsidP="00457DDF">
      <w:pPr>
        <w:jc w:val="both"/>
        <w:rPr>
          <w:rFonts w:ascii="Arial" w:hAnsi="Arial" w:cs="Arial"/>
          <w:b/>
          <w:bCs/>
        </w:rPr>
      </w:pPr>
    </w:p>
    <w:tbl>
      <w:tblPr>
        <w:tblStyle w:val="TableGrid"/>
        <w:tblW w:w="10485" w:type="dxa"/>
        <w:tblLook w:val="04A0" w:firstRow="1" w:lastRow="0" w:firstColumn="1" w:lastColumn="0" w:noHBand="0" w:noVBand="1"/>
      </w:tblPr>
      <w:tblGrid>
        <w:gridCol w:w="10485"/>
      </w:tblGrid>
      <w:tr w:rsidR="00457DDF" w14:paraId="7E013F00" w14:textId="77777777" w:rsidTr="00CD41FD">
        <w:trPr>
          <w:trHeight w:val="782"/>
        </w:trPr>
        <w:tc>
          <w:tcPr>
            <w:tcW w:w="10485" w:type="dxa"/>
          </w:tcPr>
          <w:p w14:paraId="7250A24F" w14:textId="77777777" w:rsidR="00457DDF" w:rsidRPr="007D16A8" w:rsidRDefault="00000000" w:rsidP="00457DDF">
            <w:pPr>
              <w:jc w:val="both"/>
              <w:rPr>
                <w:rFonts w:ascii="Arial" w:hAnsi="Arial" w:cs="Arial"/>
                <w:sz w:val="20"/>
                <w:szCs w:val="20"/>
              </w:rPr>
            </w:pPr>
            <w:sdt>
              <w:sdtPr>
                <w:rPr>
                  <w:rFonts w:ascii="Arial" w:hAnsi="Arial" w:cs="Arial"/>
                  <w:sz w:val="20"/>
                  <w:szCs w:val="20"/>
                </w:rPr>
                <w:id w:val="-405539347"/>
                <w14:checkbox>
                  <w14:checked w14:val="1"/>
                  <w14:checkedState w14:val="2612" w14:font="MS Gothic"/>
                  <w14:uncheckedState w14:val="2610" w14:font="MS Gothic"/>
                </w14:checkbox>
              </w:sdtPr>
              <w:sdtContent>
                <w:r w:rsidR="00320C6D">
                  <w:rPr>
                    <w:rFonts w:ascii="MS Gothic" w:eastAsia="MS Gothic" w:hAnsi="MS Gothic" w:cs="Arial" w:hint="eastAsia"/>
                    <w:sz w:val="20"/>
                    <w:szCs w:val="20"/>
                  </w:rPr>
                  <w:t>☒</w:t>
                </w:r>
              </w:sdtContent>
            </w:sdt>
            <w:r w:rsidR="00010B8E" w:rsidRPr="007D16A8">
              <w:rPr>
                <w:rFonts w:ascii="Arial" w:hAnsi="Arial" w:cs="Arial"/>
                <w:sz w:val="20"/>
                <w:szCs w:val="20"/>
              </w:rPr>
              <w:t xml:space="preserve"> </w:t>
            </w:r>
            <w:r w:rsidR="00457DDF" w:rsidRPr="007D16A8">
              <w:rPr>
                <w:rFonts w:ascii="Arial" w:hAnsi="Arial" w:cs="Arial"/>
                <w:sz w:val="20"/>
                <w:szCs w:val="20"/>
              </w:rPr>
              <w:t xml:space="preserve">The information in this </w:t>
            </w:r>
            <w:r w:rsidR="00DE1666" w:rsidRPr="007D16A8">
              <w:rPr>
                <w:rFonts w:ascii="Arial" w:hAnsi="Arial" w:cs="Arial"/>
                <w:sz w:val="20"/>
                <w:szCs w:val="20"/>
              </w:rPr>
              <w:t>form</w:t>
            </w:r>
            <w:r w:rsidR="00457DDF" w:rsidRPr="007D16A8">
              <w:rPr>
                <w:rFonts w:ascii="Arial" w:hAnsi="Arial" w:cs="Arial"/>
                <w:sz w:val="20"/>
                <w:szCs w:val="20"/>
              </w:rPr>
              <w:t>, including any supporting documentation is, to the best of my knowledge, complete and correct. I have attempted to identify and mitigate all risks that may arise in conducting this research and acknowledge my obligations as investigator and the rights of the participants.</w:t>
            </w:r>
          </w:p>
          <w:p w14:paraId="1A6F9614" w14:textId="77777777" w:rsidR="00457DDF" w:rsidRPr="007D16A8" w:rsidRDefault="00457DDF" w:rsidP="00457DDF">
            <w:pPr>
              <w:jc w:val="both"/>
              <w:rPr>
                <w:rFonts w:ascii="Arial" w:hAnsi="Arial" w:cs="Arial"/>
                <w:sz w:val="20"/>
                <w:szCs w:val="20"/>
              </w:rPr>
            </w:pPr>
          </w:p>
          <w:p w14:paraId="45DD4DF7" w14:textId="77777777" w:rsidR="00457DDF" w:rsidRPr="007D16A8" w:rsidRDefault="00000000" w:rsidP="00457DDF">
            <w:pPr>
              <w:jc w:val="both"/>
              <w:rPr>
                <w:rFonts w:ascii="Arial" w:hAnsi="Arial" w:cs="Arial"/>
                <w:sz w:val="20"/>
                <w:szCs w:val="20"/>
              </w:rPr>
            </w:pPr>
            <w:sdt>
              <w:sdtPr>
                <w:rPr>
                  <w:rFonts w:ascii="Arial" w:hAnsi="Arial" w:cs="Arial"/>
                  <w:sz w:val="20"/>
                  <w:szCs w:val="20"/>
                </w:rPr>
                <w:id w:val="-932813619"/>
                <w14:checkbox>
                  <w14:checked w14:val="1"/>
                  <w14:checkedState w14:val="2612" w14:font="MS Gothic"/>
                  <w14:uncheckedState w14:val="2610" w14:font="MS Gothic"/>
                </w14:checkbox>
              </w:sdtPr>
              <w:sdtContent>
                <w:r w:rsidR="00320C6D">
                  <w:rPr>
                    <w:rFonts w:ascii="MS Gothic" w:eastAsia="MS Gothic" w:hAnsi="MS Gothic" w:cs="Arial" w:hint="eastAsia"/>
                    <w:sz w:val="20"/>
                    <w:szCs w:val="20"/>
                  </w:rPr>
                  <w:t>☒</w:t>
                </w:r>
              </w:sdtContent>
            </w:sdt>
            <w:r w:rsidR="00457DDF" w:rsidRPr="007D16A8">
              <w:rPr>
                <w:rFonts w:ascii="Arial" w:hAnsi="Arial" w:cs="Arial"/>
                <w:sz w:val="20"/>
                <w:szCs w:val="20"/>
              </w:rPr>
              <w:t xml:space="preserve"> I am responsible for notifying the School </w:t>
            </w:r>
            <w:r w:rsidR="007A67E3" w:rsidRPr="007D16A8">
              <w:rPr>
                <w:rFonts w:ascii="Arial" w:hAnsi="Arial" w:cs="Arial"/>
                <w:sz w:val="20"/>
                <w:szCs w:val="20"/>
              </w:rPr>
              <w:t>Research Ethics Committee</w:t>
            </w:r>
            <w:r w:rsidR="00457DDF" w:rsidRPr="007D16A8">
              <w:rPr>
                <w:rFonts w:ascii="Arial" w:hAnsi="Arial" w:cs="Arial"/>
                <w:sz w:val="20"/>
                <w:szCs w:val="20"/>
              </w:rPr>
              <w:t xml:space="preserve"> of any amendments, minor or major, to the study.</w:t>
            </w:r>
          </w:p>
          <w:p w14:paraId="5604C842" w14:textId="77777777" w:rsidR="00457DDF" w:rsidRPr="007D16A8" w:rsidRDefault="00457DDF" w:rsidP="00457DDF">
            <w:pPr>
              <w:jc w:val="both"/>
              <w:rPr>
                <w:rFonts w:ascii="Arial" w:hAnsi="Arial" w:cs="Arial"/>
                <w:sz w:val="20"/>
                <w:szCs w:val="20"/>
              </w:rPr>
            </w:pPr>
          </w:p>
          <w:p w14:paraId="1083696A" w14:textId="77777777" w:rsidR="00457DDF" w:rsidRDefault="00000000" w:rsidP="00457DDF">
            <w:pPr>
              <w:jc w:val="both"/>
              <w:rPr>
                <w:rFonts w:ascii="Arial" w:hAnsi="Arial" w:cs="Arial"/>
                <w:sz w:val="20"/>
                <w:szCs w:val="20"/>
                <w:u w:val="single"/>
              </w:rPr>
            </w:pPr>
            <w:sdt>
              <w:sdtPr>
                <w:rPr>
                  <w:rFonts w:ascii="Arial" w:hAnsi="Arial" w:cs="Arial"/>
                  <w:sz w:val="20"/>
                  <w:szCs w:val="20"/>
                </w:rPr>
                <w:id w:val="2081637972"/>
                <w14:checkbox>
                  <w14:checked w14:val="1"/>
                  <w14:checkedState w14:val="2612" w14:font="MS Gothic"/>
                  <w14:uncheckedState w14:val="2610" w14:font="MS Gothic"/>
                </w14:checkbox>
              </w:sdtPr>
              <w:sdtContent>
                <w:r w:rsidR="00320C6D">
                  <w:rPr>
                    <w:rFonts w:ascii="MS Gothic" w:eastAsia="MS Gothic" w:hAnsi="MS Gothic" w:cs="Arial" w:hint="eastAsia"/>
                    <w:sz w:val="20"/>
                    <w:szCs w:val="20"/>
                  </w:rPr>
                  <w:t>☒</w:t>
                </w:r>
              </w:sdtContent>
            </w:sdt>
            <w:r w:rsidR="00457DDF" w:rsidRPr="007D16A8">
              <w:rPr>
                <w:rFonts w:ascii="Arial" w:hAnsi="Arial" w:cs="Arial"/>
                <w:sz w:val="20"/>
                <w:szCs w:val="20"/>
              </w:rPr>
              <w:t xml:space="preserve"> I have read and understood the </w:t>
            </w:r>
            <w:hyperlink r:id="rId29" w:history="1">
              <w:r w:rsidR="00457DDF" w:rsidRPr="007D16A8">
                <w:rPr>
                  <w:rStyle w:val="Hyperlink"/>
                  <w:rFonts w:ascii="Arial" w:hAnsi="Arial" w:cs="Arial"/>
                  <w:sz w:val="20"/>
                  <w:szCs w:val="20"/>
                </w:rPr>
                <w:t>Queen Mary Policy on Research with Human Participants</w:t>
              </w:r>
            </w:hyperlink>
            <w:r w:rsidR="00457DDF" w:rsidRPr="007D16A8">
              <w:rPr>
                <w:rFonts w:ascii="Arial" w:hAnsi="Arial" w:cs="Arial"/>
                <w:sz w:val="20"/>
                <w:szCs w:val="20"/>
              </w:rPr>
              <w:t xml:space="preserve"> and the </w:t>
            </w:r>
            <w:hyperlink r:id="rId30" w:history="1">
              <w:r w:rsidR="00457DDF" w:rsidRPr="007D16A8">
                <w:rPr>
                  <w:rStyle w:val="Hyperlink"/>
                  <w:rFonts w:ascii="Arial" w:hAnsi="Arial" w:cs="Arial"/>
                  <w:sz w:val="20"/>
                  <w:szCs w:val="20"/>
                </w:rPr>
                <w:t>Concordat to Support Research Integrity</w:t>
              </w:r>
            </w:hyperlink>
            <w:r w:rsidR="00457DDF" w:rsidRPr="007D16A8">
              <w:rPr>
                <w:rFonts w:ascii="Arial" w:hAnsi="Arial" w:cs="Arial"/>
                <w:sz w:val="20"/>
                <w:szCs w:val="20"/>
                <w:u w:val="single"/>
              </w:rPr>
              <w:t>.</w:t>
            </w:r>
          </w:p>
          <w:p w14:paraId="1C6FCE64" w14:textId="77777777" w:rsidR="0041747B" w:rsidRDefault="0041747B" w:rsidP="00457DDF">
            <w:pPr>
              <w:jc w:val="both"/>
              <w:rPr>
                <w:rFonts w:ascii="Arial" w:hAnsi="Arial" w:cs="Arial"/>
                <w:sz w:val="20"/>
                <w:szCs w:val="20"/>
                <w:u w:val="single"/>
              </w:rPr>
            </w:pPr>
          </w:p>
          <w:p w14:paraId="084DA5BA" w14:textId="77777777" w:rsidR="0041747B" w:rsidRPr="00960E27" w:rsidRDefault="00000000" w:rsidP="0041747B">
            <w:pPr>
              <w:jc w:val="both"/>
              <w:rPr>
                <w:rFonts w:ascii="Arial" w:hAnsi="Arial" w:cs="Arial"/>
                <w:sz w:val="20"/>
                <w:szCs w:val="20"/>
              </w:rPr>
            </w:pPr>
            <w:sdt>
              <w:sdtPr>
                <w:rPr>
                  <w:rFonts w:ascii="Arial" w:hAnsi="Arial" w:cs="Arial"/>
                  <w:sz w:val="20"/>
                  <w:szCs w:val="20"/>
                </w:rPr>
                <w:id w:val="-1408677206"/>
                <w14:checkbox>
                  <w14:checked w14:val="1"/>
                  <w14:checkedState w14:val="2612" w14:font="MS Gothic"/>
                  <w14:uncheckedState w14:val="2610" w14:font="MS Gothic"/>
                </w14:checkbox>
              </w:sdtPr>
              <w:sdtContent>
                <w:r w:rsidR="00320C6D">
                  <w:rPr>
                    <w:rFonts w:ascii="MS Gothic" w:eastAsia="MS Gothic" w:hAnsi="MS Gothic" w:cs="Arial" w:hint="eastAsia"/>
                    <w:sz w:val="20"/>
                    <w:szCs w:val="20"/>
                  </w:rPr>
                  <w:t>☒</w:t>
                </w:r>
              </w:sdtContent>
            </w:sdt>
            <w:r w:rsidR="0041747B" w:rsidRPr="00960E27">
              <w:rPr>
                <w:rFonts w:ascii="Arial" w:hAnsi="Arial" w:cs="Arial"/>
                <w:sz w:val="20"/>
                <w:szCs w:val="20"/>
              </w:rPr>
              <w:t xml:space="preserve"> </w:t>
            </w:r>
            <w:r w:rsidR="00692ED4" w:rsidRPr="00692ED4">
              <w:rPr>
                <w:rFonts w:ascii="Arial" w:hAnsi="Arial" w:cs="Arial"/>
                <w:sz w:val="20"/>
                <w:szCs w:val="20"/>
              </w:rPr>
              <w:t>The primary purpose of the study is submitting a report/dissertation for internal assessment. In the event of possible external publication, this will be made explicitly clear in the QMREC participant information sheet and consent form</w:t>
            </w:r>
            <w:r w:rsidR="00692ED4">
              <w:rPr>
                <w:rFonts w:ascii="Arial" w:hAnsi="Arial" w:cs="Arial"/>
                <w:sz w:val="20"/>
                <w:szCs w:val="20"/>
              </w:rPr>
              <w:t xml:space="preserve"> and the Supervisor who is acting as the Principal Investigator for the study will be informed.</w:t>
            </w:r>
          </w:p>
          <w:p w14:paraId="25DB8A6B" w14:textId="77777777" w:rsidR="00457DDF" w:rsidRPr="007D16A8" w:rsidRDefault="00457DDF" w:rsidP="00457DDF">
            <w:pPr>
              <w:jc w:val="both"/>
              <w:rPr>
                <w:rFonts w:ascii="Arial" w:hAnsi="Arial" w:cs="Arial"/>
                <w:b/>
                <w:bCs/>
                <w:sz w:val="20"/>
                <w:szCs w:val="20"/>
              </w:rPr>
            </w:pPr>
          </w:p>
          <w:p w14:paraId="7259E709" w14:textId="77777777" w:rsidR="005A5B44" w:rsidRPr="00010B8E" w:rsidRDefault="00000000" w:rsidP="00457DDF">
            <w:pPr>
              <w:jc w:val="both"/>
              <w:rPr>
                <w:rFonts w:ascii="Arial" w:hAnsi="Arial" w:cs="Arial"/>
                <w:sz w:val="20"/>
                <w:szCs w:val="20"/>
              </w:rPr>
            </w:pPr>
            <w:sdt>
              <w:sdtPr>
                <w:rPr>
                  <w:rFonts w:ascii="Arial" w:hAnsi="Arial" w:cs="Arial"/>
                  <w:sz w:val="20"/>
                  <w:szCs w:val="20"/>
                </w:rPr>
                <w:id w:val="147263146"/>
                <w14:checkbox>
                  <w14:checked w14:val="1"/>
                  <w14:checkedState w14:val="2612" w14:font="MS Gothic"/>
                  <w14:uncheckedState w14:val="2610" w14:font="MS Gothic"/>
                </w14:checkbox>
              </w:sdtPr>
              <w:sdtContent>
                <w:r w:rsidR="00320C6D">
                  <w:rPr>
                    <w:rFonts w:ascii="MS Gothic" w:eastAsia="MS Gothic" w:hAnsi="MS Gothic" w:cs="Arial" w:hint="eastAsia"/>
                    <w:sz w:val="20"/>
                    <w:szCs w:val="20"/>
                  </w:rPr>
                  <w:t>☒</w:t>
                </w:r>
              </w:sdtContent>
            </w:sdt>
            <w:r w:rsidR="00457DDF" w:rsidRPr="007D16A8">
              <w:rPr>
                <w:rFonts w:ascii="Arial" w:hAnsi="Arial" w:cs="Arial"/>
                <w:sz w:val="20"/>
                <w:szCs w:val="20"/>
              </w:rPr>
              <w:t xml:space="preserve"> I am responsible for reporting any unexpected deviations to study protocol or unexpected events which occur, to the School </w:t>
            </w:r>
            <w:r w:rsidR="007A67E3" w:rsidRPr="007D16A8">
              <w:rPr>
                <w:rFonts w:ascii="Arial" w:hAnsi="Arial" w:cs="Arial"/>
                <w:sz w:val="20"/>
                <w:szCs w:val="20"/>
              </w:rPr>
              <w:t xml:space="preserve">Research Ethics Committee. </w:t>
            </w:r>
          </w:p>
        </w:tc>
      </w:tr>
    </w:tbl>
    <w:p w14:paraId="10DAD139" w14:textId="77777777" w:rsidR="00C86EA9" w:rsidRDefault="00C86EA9" w:rsidP="00457DDF">
      <w:pPr>
        <w:jc w:val="both"/>
        <w:rPr>
          <w:rFonts w:ascii="Arial" w:hAnsi="Arial" w:cs="Arial"/>
          <w:b/>
          <w:bCs/>
          <w:i/>
          <w:iCs/>
          <w:color w:val="0070C0"/>
          <w:sz w:val="18"/>
          <w:szCs w:val="18"/>
        </w:rPr>
      </w:pPr>
      <w:bookmarkStart w:id="17" w:name="_Hlk51240476"/>
    </w:p>
    <w:p w14:paraId="5139EED0" w14:textId="77777777" w:rsidR="002700C6" w:rsidRDefault="002700C6" w:rsidP="43CF2BB0">
      <w:pPr>
        <w:jc w:val="both"/>
        <w:rPr>
          <w:rFonts w:ascii="Arial" w:hAnsi="Arial" w:cs="Arial"/>
          <w:sz w:val="20"/>
          <w:szCs w:val="20"/>
        </w:rPr>
      </w:pPr>
      <w:bookmarkStart w:id="18" w:name="_Hlk62853442"/>
      <w:bookmarkEnd w:id="17"/>
    </w:p>
    <w:p w14:paraId="368B84D8" w14:textId="161BB59F" w:rsidR="002700C6" w:rsidRPr="00B14739" w:rsidRDefault="00122557" w:rsidP="002700C6">
      <w:pPr>
        <w:jc w:val="both"/>
        <w:rPr>
          <w:rFonts w:ascii="Arial" w:hAnsi="Arial" w:cs="Arial"/>
          <w:sz w:val="20"/>
          <w:szCs w:val="20"/>
        </w:rPr>
      </w:pPr>
      <w:r w:rsidRPr="00122557">
        <w:rPr>
          <w:rFonts w:ascii="Arial" w:hAnsi="Arial" w:cs="Arial"/>
          <w:b/>
          <w:bCs/>
          <w:noProof/>
          <w:sz w:val="20"/>
          <w:szCs w:val="20"/>
        </w:rPr>
        <w:drawing>
          <wp:anchor distT="0" distB="0" distL="114300" distR="114300" simplePos="0" relativeHeight="251659264" behindDoc="0" locked="0" layoutInCell="1" allowOverlap="1" wp14:anchorId="0AF09500" wp14:editId="6D66ECC8">
            <wp:simplePos x="0" y="0"/>
            <wp:positionH relativeFrom="column">
              <wp:posOffset>1941516</wp:posOffset>
            </wp:positionH>
            <wp:positionV relativeFrom="paragraph">
              <wp:posOffset>-161925</wp:posOffset>
            </wp:positionV>
            <wp:extent cx="1475629" cy="278017"/>
            <wp:effectExtent l="0" t="0" r="0" b="1905"/>
            <wp:wrapNone/>
            <wp:docPr id="1240320291" name="Picture 1" descr="A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20291" name="Picture 1" descr="A black line on a white background&#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75629" cy="278017"/>
                    </a:xfrm>
                    <a:prstGeom prst="rect">
                      <a:avLst/>
                    </a:prstGeom>
                  </pic:spPr>
                </pic:pic>
              </a:graphicData>
            </a:graphic>
            <wp14:sizeRelH relativeFrom="page">
              <wp14:pctWidth>0</wp14:pctWidth>
            </wp14:sizeRelH>
            <wp14:sizeRelV relativeFrom="page">
              <wp14:pctHeight>0</wp14:pctHeight>
            </wp14:sizeRelV>
          </wp:anchor>
        </w:drawing>
      </w:r>
      <w:r w:rsidR="002700C6" w:rsidRPr="00B14739">
        <w:rPr>
          <w:rFonts w:ascii="Arial" w:hAnsi="Arial" w:cs="Arial"/>
          <w:sz w:val="20"/>
          <w:szCs w:val="20"/>
        </w:rPr>
        <w:t xml:space="preserve">Signature of </w:t>
      </w:r>
      <w:r w:rsidR="002700C6">
        <w:rPr>
          <w:rFonts w:ascii="Arial" w:hAnsi="Arial" w:cs="Arial"/>
          <w:sz w:val="20"/>
          <w:szCs w:val="20"/>
        </w:rPr>
        <w:t xml:space="preserve">Lead </w:t>
      </w:r>
      <w:r w:rsidR="002700C6" w:rsidRPr="00B14739">
        <w:rPr>
          <w:rFonts w:ascii="Arial" w:hAnsi="Arial" w:cs="Arial"/>
          <w:sz w:val="20"/>
          <w:szCs w:val="20"/>
        </w:rPr>
        <w:t>Investigator: ……………………………………………</w:t>
      </w:r>
      <w:r w:rsidR="002700C6">
        <w:rPr>
          <w:rFonts w:ascii="Arial" w:hAnsi="Arial" w:cs="Arial"/>
          <w:sz w:val="20"/>
          <w:szCs w:val="20"/>
        </w:rPr>
        <w:t>….</w:t>
      </w:r>
      <w:r w:rsidR="002700C6" w:rsidRPr="00B14739">
        <w:rPr>
          <w:rFonts w:ascii="Arial" w:hAnsi="Arial" w:cs="Arial"/>
          <w:sz w:val="20"/>
          <w:szCs w:val="20"/>
        </w:rPr>
        <w:t>…………......</w:t>
      </w:r>
      <w:r w:rsidR="002700C6">
        <w:rPr>
          <w:rFonts w:ascii="Arial" w:hAnsi="Arial" w:cs="Arial"/>
          <w:sz w:val="20"/>
          <w:szCs w:val="20"/>
        </w:rPr>
        <w:t>...................................................</w:t>
      </w:r>
    </w:p>
    <w:p w14:paraId="21741FCC" w14:textId="0E1380E7" w:rsidR="002700C6" w:rsidRPr="00B14739" w:rsidRDefault="002700C6" w:rsidP="002700C6">
      <w:pPr>
        <w:jc w:val="both"/>
        <w:rPr>
          <w:rFonts w:ascii="Arial" w:hAnsi="Arial" w:cs="Arial"/>
          <w:sz w:val="20"/>
          <w:szCs w:val="20"/>
        </w:rPr>
      </w:pPr>
      <w:r w:rsidRPr="00B14739">
        <w:rPr>
          <w:rFonts w:ascii="Arial" w:hAnsi="Arial" w:cs="Arial"/>
          <w:sz w:val="20"/>
          <w:szCs w:val="20"/>
        </w:rPr>
        <w:t>Print name: ………</w:t>
      </w:r>
      <w:r w:rsidR="00122557">
        <w:rPr>
          <w:rFonts w:ascii="Arial" w:hAnsi="Arial" w:cs="Arial"/>
          <w:sz w:val="20"/>
          <w:szCs w:val="20"/>
        </w:rPr>
        <w:t>Mr Thomas Stringfellow</w:t>
      </w:r>
      <w:r w:rsidRPr="00B14739">
        <w:rPr>
          <w:rFonts w:ascii="Arial" w:hAnsi="Arial" w:cs="Arial"/>
          <w:sz w:val="20"/>
          <w:szCs w:val="20"/>
        </w:rPr>
        <w:t>……………………………………………</w:t>
      </w:r>
      <w:r>
        <w:rPr>
          <w:rFonts w:ascii="Arial" w:hAnsi="Arial" w:cs="Arial"/>
          <w:sz w:val="20"/>
          <w:szCs w:val="20"/>
        </w:rPr>
        <w:t>…………………………………</w:t>
      </w:r>
      <w:proofErr w:type="gramStart"/>
      <w:r>
        <w:rPr>
          <w:rFonts w:ascii="Arial" w:hAnsi="Arial" w:cs="Arial"/>
          <w:sz w:val="20"/>
          <w:szCs w:val="20"/>
        </w:rPr>
        <w:t>…..</w:t>
      </w:r>
      <w:proofErr w:type="gramEnd"/>
    </w:p>
    <w:p w14:paraId="7EF499F7" w14:textId="0B44DBF4" w:rsidR="002700C6" w:rsidRPr="00B14739" w:rsidRDefault="002700C6" w:rsidP="002700C6">
      <w:pPr>
        <w:rPr>
          <w:rFonts w:ascii="Arial" w:hAnsi="Arial" w:cs="Arial"/>
          <w:b/>
          <w:bCs/>
          <w:sz w:val="20"/>
          <w:szCs w:val="20"/>
        </w:rPr>
      </w:pPr>
      <w:r w:rsidRPr="00B14739">
        <w:rPr>
          <w:rFonts w:ascii="Arial" w:hAnsi="Arial" w:cs="Arial"/>
          <w:sz w:val="20"/>
          <w:szCs w:val="20"/>
        </w:rPr>
        <w:t>Date: ……</w:t>
      </w:r>
      <w:r w:rsidR="00122557">
        <w:rPr>
          <w:rFonts w:ascii="Arial" w:hAnsi="Arial" w:cs="Arial"/>
          <w:sz w:val="20"/>
          <w:szCs w:val="20"/>
        </w:rPr>
        <w:t>1</w:t>
      </w:r>
      <w:r w:rsidR="00C228D0">
        <w:rPr>
          <w:rFonts w:ascii="Arial" w:hAnsi="Arial" w:cs="Arial"/>
          <w:sz w:val="20"/>
          <w:szCs w:val="20"/>
        </w:rPr>
        <w:t>9</w:t>
      </w:r>
      <w:r w:rsidR="00122557">
        <w:rPr>
          <w:rFonts w:ascii="Arial" w:hAnsi="Arial" w:cs="Arial"/>
          <w:sz w:val="20"/>
          <w:szCs w:val="20"/>
        </w:rPr>
        <w:t>/1</w:t>
      </w:r>
      <w:r w:rsidR="00C228D0">
        <w:rPr>
          <w:rFonts w:ascii="Arial" w:hAnsi="Arial" w:cs="Arial"/>
          <w:sz w:val="20"/>
          <w:szCs w:val="20"/>
        </w:rPr>
        <w:t>2</w:t>
      </w:r>
      <w:r w:rsidR="00122557">
        <w:rPr>
          <w:rFonts w:ascii="Arial" w:hAnsi="Arial" w:cs="Arial"/>
          <w:sz w:val="20"/>
          <w:szCs w:val="20"/>
        </w:rPr>
        <w:t>/2023</w:t>
      </w:r>
      <w:r w:rsidRPr="00B14739">
        <w:rPr>
          <w:rFonts w:ascii="Arial" w:hAnsi="Arial" w:cs="Arial"/>
          <w:sz w:val="20"/>
          <w:szCs w:val="20"/>
        </w:rPr>
        <w:t>……………………………………………………...</w:t>
      </w:r>
      <w:r>
        <w:rPr>
          <w:rFonts w:ascii="Arial" w:hAnsi="Arial" w:cs="Arial"/>
          <w:sz w:val="20"/>
          <w:szCs w:val="20"/>
        </w:rPr>
        <w:t>....................................................</w:t>
      </w:r>
    </w:p>
    <w:p w14:paraId="08C3962A" w14:textId="74E860EB" w:rsidR="002700C6" w:rsidRDefault="00D37542" w:rsidP="43CF2BB0">
      <w:pPr>
        <w:jc w:val="both"/>
        <w:rPr>
          <w:rFonts w:ascii="Arial" w:hAnsi="Arial" w:cs="Arial"/>
          <w:sz w:val="20"/>
          <w:szCs w:val="20"/>
        </w:rPr>
      </w:pPr>
      <w:r>
        <w:rPr>
          <w:rFonts w:ascii="Arial" w:hAnsi="Arial" w:cs="Arial"/>
          <w:noProof/>
          <w:sz w:val="20"/>
          <w:szCs w:val="20"/>
          <w:lang w:eastAsia="en-GB"/>
        </w:rPr>
        <w:drawing>
          <wp:anchor distT="0" distB="0" distL="114300" distR="114300" simplePos="0" relativeHeight="251658240" behindDoc="0" locked="0" layoutInCell="1" allowOverlap="1" wp14:anchorId="30CDE5A2" wp14:editId="35E12499">
            <wp:simplePos x="0" y="0"/>
            <wp:positionH relativeFrom="column">
              <wp:posOffset>2489200</wp:posOffset>
            </wp:positionH>
            <wp:positionV relativeFrom="paragraph">
              <wp:posOffset>20320</wp:posOffset>
            </wp:positionV>
            <wp:extent cx="994770" cy="3124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jpg"/>
                    <pic:cNvPicPr/>
                  </pic:nvPicPr>
                  <pic:blipFill>
                    <a:blip r:embed="rId32" cstate="print">
                      <a:extLst>
                        <a:ext uri="{BEBA8EAE-BF5A-486C-A8C5-ECC9F3942E4B}">
                          <a14:imgProps xmlns:a14="http://schemas.microsoft.com/office/drawing/2010/main">
                            <a14:imgLayer r:embed="rId3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002665" cy="314899"/>
                    </a:xfrm>
                    <a:prstGeom prst="rect">
                      <a:avLst/>
                    </a:prstGeom>
                  </pic:spPr>
                </pic:pic>
              </a:graphicData>
            </a:graphic>
            <wp14:sizeRelH relativeFrom="margin">
              <wp14:pctWidth>0</wp14:pctWidth>
            </wp14:sizeRelH>
            <wp14:sizeRelV relativeFrom="margin">
              <wp14:pctHeight>0</wp14:pctHeight>
            </wp14:sizeRelV>
          </wp:anchor>
        </w:drawing>
      </w:r>
    </w:p>
    <w:p w14:paraId="52647F6E" w14:textId="5169726B" w:rsidR="00457DDF" w:rsidRPr="00B14739" w:rsidRDefault="00457DDF" w:rsidP="002700C6">
      <w:pPr>
        <w:rPr>
          <w:rFonts w:ascii="Arial" w:hAnsi="Arial" w:cs="Arial"/>
          <w:sz w:val="20"/>
          <w:szCs w:val="20"/>
        </w:rPr>
      </w:pPr>
      <w:r w:rsidRPr="43CF2BB0">
        <w:rPr>
          <w:rFonts w:ascii="Arial" w:hAnsi="Arial" w:cs="Arial"/>
          <w:sz w:val="20"/>
          <w:szCs w:val="20"/>
        </w:rPr>
        <w:t>Signature of</w:t>
      </w:r>
      <w:r w:rsidR="1DDD305E" w:rsidRPr="43CF2BB0">
        <w:rPr>
          <w:rFonts w:ascii="Arial" w:hAnsi="Arial" w:cs="Arial"/>
          <w:sz w:val="20"/>
          <w:szCs w:val="20"/>
        </w:rPr>
        <w:t xml:space="preserve"> </w:t>
      </w:r>
      <w:r w:rsidRPr="43CF2BB0">
        <w:rPr>
          <w:rFonts w:ascii="Arial" w:hAnsi="Arial" w:cs="Arial"/>
          <w:sz w:val="20"/>
          <w:szCs w:val="20"/>
        </w:rPr>
        <w:t>Supervisor</w:t>
      </w:r>
      <w:r w:rsidR="002700C6">
        <w:rPr>
          <w:rFonts w:ascii="Arial" w:hAnsi="Arial" w:cs="Arial"/>
          <w:sz w:val="20"/>
          <w:szCs w:val="20"/>
        </w:rPr>
        <w:t xml:space="preserve"> (if a student study</w:t>
      </w:r>
      <w:proofErr w:type="gramStart"/>
      <w:r w:rsidR="002700C6">
        <w:rPr>
          <w:rFonts w:ascii="Arial" w:hAnsi="Arial" w:cs="Arial"/>
          <w:sz w:val="20"/>
          <w:szCs w:val="20"/>
        </w:rPr>
        <w:t>)</w:t>
      </w:r>
      <w:r w:rsidRPr="43CF2BB0">
        <w:rPr>
          <w:rFonts w:ascii="Arial" w:hAnsi="Arial" w:cs="Arial"/>
          <w:sz w:val="20"/>
          <w:szCs w:val="20"/>
        </w:rPr>
        <w:t xml:space="preserve">: </w:t>
      </w:r>
      <w:r w:rsidR="002700C6">
        <w:rPr>
          <w:rFonts w:ascii="Arial" w:hAnsi="Arial" w:cs="Arial"/>
          <w:sz w:val="20"/>
          <w:szCs w:val="20"/>
        </w:rPr>
        <w:t>..</w:t>
      </w:r>
      <w:proofErr w:type="gramEnd"/>
      <w:r w:rsidRPr="43CF2BB0">
        <w:rPr>
          <w:rFonts w:ascii="Arial" w:hAnsi="Arial" w:cs="Arial"/>
          <w:sz w:val="20"/>
          <w:szCs w:val="20"/>
        </w:rPr>
        <w:t>……………………………………………</w:t>
      </w:r>
      <w:r w:rsidR="00960E27" w:rsidRPr="43CF2BB0">
        <w:rPr>
          <w:rFonts w:ascii="Arial" w:hAnsi="Arial" w:cs="Arial"/>
          <w:sz w:val="20"/>
          <w:szCs w:val="20"/>
        </w:rPr>
        <w:t>………………………………</w:t>
      </w:r>
      <w:r w:rsidR="3AFA2836" w:rsidRPr="43CF2BB0">
        <w:rPr>
          <w:rFonts w:ascii="Arial" w:hAnsi="Arial" w:cs="Arial"/>
          <w:sz w:val="20"/>
          <w:szCs w:val="20"/>
        </w:rPr>
        <w:t>.....</w:t>
      </w:r>
      <w:r w:rsidR="002700C6">
        <w:rPr>
          <w:rFonts w:ascii="Arial" w:hAnsi="Arial" w:cs="Arial"/>
          <w:sz w:val="20"/>
          <w:szCs w:val="20"/>
        </w:rPr>
        <w:t>.</w:t>
      </w:r>
      <w:r w:rsidR="3AFA2836" w:rsidRPr="43CF2BB0">
        <w:rPr>
          <w:rFonts w:ascii="Arial" w:hAnsi="Arial" w:cs="Arial"/>
          <w:sz w:val="20"/>
          <w:szCs w:val="20"/>
        </w:rPr>
        <w:t>.....</w:t>
      </w:r>
    </w:p>
    <w:p w14:paraId="7479854F" w14:textId="5FF61568" w:rsidR="00457DDF" w:rsidRPr="00B14739" w:rsidRDefault="00457DDF" w:rsidP="00457DDF">
      <w:pPr>
        <w:jc w:val="both"/>
        <w:rPr>
          <w:rFonts w:ascii="Arial" w:hAnsi="Arial" w:cs="Arial"/>
          <w:sz w:val="20"/>
          <w:szCs w:val="20"/>
        </w:rPr>
      </w:pPr>
      <w:r w:rsidRPr="00B14739">
        <w:rPr>
          <w:rFonts w:ascii="Arial" w:hAnsi="Arial" w:cs="Arial"/>
          <w:sz w:val="20"/>
          <w:szCs w:val="20"/>
        </w:rPr>
        <w:t>Print name: …</w:t>
      </w:r>
      <w:r w:rsidR="00D37542">
        <w:rPr>
          <w:rFonts w:ascii="Arial" w:hAnsi="Arial" w:cs="Arial"/>
          <w:sz w:val="20"/>
          <w:szCs w:val="20"/>
        </w:rPr>
        <w:t>M T J Page</w:t>
      </w:r>
      <w:r w:rsidRPr="00B14739">
        <w:rPr>
          <w:rFonts w:ascii="Arial" w:hAnsi="Arial" w:cs="Arial"/>
          <w:sz w:val="20"/>
          <w:szCs w:val="20"/>
        </w:rPr>
        <w:t>………………………………………………………</w:t>
      </w:r>
      <w:proofErr w:type="gramStart"/>
      <w:r w:rsidRPr="00B14739">
        <w:rPr>
          <w:rFonts w:ascii="Arial" w:hAnsi="Arial" w:cs="Arial"/>
          <w:sz w:val="20"/>
          <w:szCs w:val="20"/>
        </w:rPr>
        <w:t>…..</w:t>
      </w:r>
      <w:proofErr w:type="gramEnd"/>
      <w:r w:rsidRPr="00B14739">
        <w:rPr>
          <w:rFonts w:ascii="Arial" w:hAnsi="Arial" w:cs="Arial"/>
          <w:sz w:val="20"/>
          <w:szCs w:val="20"/>
        </w:rPr>
        <w:t>……</w:t>
      </w:r>
      <w:r w:rsidR="00960E27">
        <w:rPr>
          <w:rFonts w:ascii="Arial" w:hAnsi="Arial" w:cs="Arial"/>
          <w:sz w:val="20"/>
          <w:szCs w:val="20"/>
        </w:rPr>
        <w:t>………………………………………</w:t>
      </w:r>
    </w:p>
    <w:p w14:paraId="74FC2C8B" w14:textId="18A0D95A" w:rsidR="00457DDF" w:rsidRPr="00B14739" w:rsidRDefault="00457DDF" w:rsidP="00457DDF">
      <w:pPr>
        <w:jc w:val="both"/>
        <w:rPr>
          <w:rFonts w:ascii="Arial" w:hAnsi="Arial" w:cs="Arial"/>
          <w:b/>
          <w:bCs/>
          <w:sz w:val="20"/>
          <w:szCs w:val="20"/>
        </w:rPr>
      </w:pPr>
      <w:r w:rsidRPr="43CF2BB0">
        <w:rPr>
          <w:rFonts w:ascii="Arial" w:hAnsi="Arial" w:cs="Arial"/>
          <w:sz w:val="20"/>
          <w:szCs w:val="20"/>
        </w:rPr>
        <w:t>Date: …</w:t>
      </w:r>
      <w:r w:rsidR="00C228D0">
        <w:rPr>
          <w:rFonts w:ascii="Arial" w:hAnsi="Arial" w:cs="Arial"/>
          <w:sz w:val="20"/>
          <w:szCs w:val="20"/>
        </w:rPr>
        <w:t>1</w:t>
      </w:r>
      <w:r w:rsidR="00D37542">
        <w:rPr>
          <w:rFonts w:ascii="Arial" w:hAnsi="Arial" w:cs="Arial"/>
          <w:sz w:val="20"/>
          <w:szCs w:val="20"/>
        </w:rPr>
        <w:t>9/1</w:t>
      </w:r>
      <w:r w:rsidR="00C228D0">
        <w:rPr>
          <w:rFonts w:ascii="Arial" w:hAnsi="Arial" w:cs="Arial"/>
          <w:sz w:val="20"/>
          <w:szCs w:val="20"/>
        </w:rPr>
        <w:t>2</w:t>
      </w:r>
      <w:r w:rsidR="00D37542">
        <w:rPr>
          <w:rFonts w:ascii="Arial" w:hAnsi="Arial" w:cs="Arial"/>
          <w:sz w:val="20"/>
          <w:szCs w:val="20"/>
        </w:rPr>
        <w:t>/23</w:t>
      </w:r>
      <w:r w:rsidRPr="43CF2BB0">
        <w:rPr>
          <w:rFonts w:ascii="Arial" w:hAnsi="Arial" w:cs="Arial"/>
          <w:sz w:val="20"/>
          <w:szCs w:val="20"/>
        </w:rPr>
        <w:t>……………………………………………………........................</w:t>
      </w:r>
      <w:r w:rsidR="00960E27" w:rsidRPr="43CF2BB0">
        <w:rPr>
          <w:rFonts w:ascii="Arial" w:hAnsi="Arial" w:cs="Arial"/>
          <w:sz w:val="20"/>
          <w:szCs w:val="20"/>
        </w:rPr>
        <w:t>................................................</w:t>
      </w:r>
      <w:r w:rsidR="002700C6">
        <w:rPr>
          <w:rFonts w:ascii="Arial" w:hAnsi="Arial" w:cs="Arial"/>
          <w:sz w:val="20"/>
          <w:szCs w:val="20"/>
        </w:rPr>
        <w:t>.</w:t>
      </w:r>
      <w:r w:rsidR="00960E27" w:rsidRPr="43CF2BB0">
        <w:rPr>
          <w:rFonts w:ascii="Arial" w:hAnsi="Arial" w:cs="Arial"/>
          <w:sz w:val="20"/>
          <w:szCs w:val="20"/>
        </w:rPr>
        <w:t>...</w:t>
      </w:r>
      <w:r w:rsidR="5C0F1F7D" w:rsidRPr="43CF2BB0">
        <w:rPr>
          <w:rFonts w:ascii="Arial" w:hAnsi="Arial" w:cs="Arial"/>
          <w:sz w:val="20"/>
          <w:szCs w:val="20"/>
        </w:rPr>
        <w:t>.</w:t>
      </w:r>
    </w:p>
    <w:p w14:paraId="0945D2A6" w14:textId="58D8FCA3" w:rsidR="00457DDF" w:rsidRPr="00B14739" w:rsidRDefault="00457DDF" w:rsidP="00457DDF">
      <w:pPr>
        <w:jc w:val="both"/>
        <w:rPr>
          <w:rFonts w:ascii="Arial" w:hAnsi="Arial" w:cs="Arial"/>
          <w:b/>
          <w:bCs/>
          <w:sz w:val="20"/>
          <w:szCs w:val="20"/>
        </w:rPr>
      </w:pPr>
    </w:p>
    <w:bookmarkEnd w:id="18"/>
    <w:p w14:paraId="56AEF169" w14:textId="7D007880" w:rsidR="006C6BED" w:rsidRPr="00B14739" w:rsidRDefault="006C6BED" w:rsidP="00457DDF">
      <w:pPr>
        <w:rPr>
          <w:rFonts w:ascii="Arial" w:hAnsi="Arial" w:cs="Arial"/>
          <w:b/>
          <w:bCs/>
          <w:sz w:val="20"/>
          <w:szCs w:val="20"/>
        </w:rPr>
      </w:pPr>
    </w:p>
    <w:sectPr w:rsidR="006C6BED" w:rsidRPr="00B14739" w:rsidSect="004C379F">
      <w:type w:val="continuous"/>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chael Page" w:date="2023-11-09T16:34:00Z" w:initials="MP">
    <w:p w14:paraId="2C2E317A" w14:textId="3763D650" w:rsidR="003F2A42" w:rsidRDefault="003F2A42">
      <w:pPr>
        <w:pStyle w:val="CommentText"/>
      </w:pPr>
      <w:r>
        <w:rPr>
          <w:rStyle w:val="CommentReference"/>
        </w:rPr>
        <w:annotationRef/>
      </w:r>
      <w:r>
        <w:t>Can you say more about what this will comprise, and why?</w:t>
      </w:r>
    </w:p>
  </w:comment>
  <w:comment w:id="4" w:author="Stringfellow, Thomas" w:date="2023-11-13T13:15:00Z" w:initials="TS">
    <w:p w14:paraId="006C386F" w14:textId="77777777" w:rsidR="00B13C28" w:rsidRDefault="00B13C28" w:rsidP="00841B1D">
      <w:r>
        <w:rPr>
          <w:rStyle w:val="CommentReference"/>
        </w:rPr>
        <w:annotationRef/>
      </w:r>
      <w:r>
        <w:rPr>
          <w:sz w:val="20"/>
          <w:szCs w:val="20"/>
        </w:rPr>
        <w:t>Fields included in body</w:t>
      </w:r>
    </w:p>
  </w:comment>
  <w:comment w:id="5" w:author="Stringfellow, Thomas" w:date="2023-11-13T14:38:00Z" w:initials="TS">
    <w:p w14:paraId="23DF55F6" w14:textId="77777777" w:rsidR="00A62383" w:rsidRDefault="00A62383" w:rsidP="00A2744C">
      <w:r>
        <w:rPr>
          <w:rStyle w:val="CommentReference"/>
        </w:rPr>
        <w:annotationRef/>
      </w:r>
      <w:r>
        <w:rPr>
          <w:sz w:val="20"/>
          <w:szCs w:val="20"/>
        </w:rPr>
        <w:t>To outline the sample spread</w:t>
      </w:r>
    </w:p>
  </w:comment>
  <w:comment w:id="6" w:author="Michael Page" w:date="2023-11-09T16:38:00Z" w:initials="MP">
    <w:p w14:paraId="6E5E43E0" w14:textId="09C5713E" w:rsidR="003F2A42" w:rsidRDefault="003F2A42">
      <w:pPr>
        <w:pStyle w:val="CommentText"/>
      </w:pPr>
      <w:r>
        <w:rPr>
          <w:rStyle w:val="CommentReference"/>
        </w:rPr>
        <w:annotationRef/>
      </w:r>
      <w:r>
        <w:t xml:space="preserve">I wonder whether you will have enough participants to make regression analysis valid?  </w:t>
      </w:r>
      <w:r>
        <w:br/>
      </w:r>
      <w:r>
        <w:br/>
        <w:t>I think the idea of confounders is certainly valid, and interesting, but I wonder if you are striking out along a slightly risky path. Certainly, additional learning might confound your study, and I think you have done the right thing ethically by trying to monitor this rather than limit it. However, there are a number of other potential confounders, including prior knowledge, prior similar experience and personality factors like attitude to risk, attitude to novelty (neophilia/neophobia)</w:t>
      </w:r>
      <w:r w:rsidR="001A3283">
        <w:t>, weddedness to previous habitual practices</w:t>
      </w:r>
      <w:r>
        <w:t xml:space="preserve"> etc. that you can’t easily control for or comprehensively monitor. I’m not saying that you shouldn’t try, but it might be worth acknowledging the limits of this approach. </w:t>
      </w:r>
    </w:p>
  </w:comment>
  <w:comment w:id="7" w:author="Stringfellow, Thomas" w:date="2023-11-13T13:19:00Z" w:initials="TS">
    <w:p w14:paraId="723D2297" w14:textId="77777777" w:rsidR="00BB31DD" w:rsidRDefault="00BB31DD" w:rsidP="00FB167F">
      <w:r>
        <w:rPr>
          <w:rStyle w:val="CommentReference"/>
        </w:rPr>
        <w:annotationRef/>
      </w:r>
      <w:r>
        <w:rPr>
          <w:sz w:val="20"/>
          <w:szCs w:val="20"/>
        </w:rPr>
        <w:t>Absolutely agree</w:t>
      </w:r>
    </w:p>
    <w:p w14:paraId="6996E23C" w14:textId="77777777" w:rsidR="00BB31DD" w:rsidRDefault="00BB31DD" w:rsidP="00FB167F">
      <w:r>
        <w:rPr>
          <w:sz w:val="20"/>
          <w:szCs w:val="20"/>
        </w:rPr>
        <w:t>Probably better to decide in later analysis if I could do regression on test scores / time taken data. As, you say likely sample of 10-15 max.</w:t>
      </w:r>
    </w:p>
  </w:comment>
  <w:comment w:id="8" w:author="Michael Page" w:date="2023-11-09T17:50:00Z" w:initials="MP">
    <w:p w14:paraId="1CCECF54" w14:textId="77777777" w:rsidR="00D37542" w:rsidRDefault="00D37542">
      <w:pPr>
        <w:pStyle w:val="CommentText"/>
      </w:pPr>
      <w:r>
        <w:rPr>
          <w:rStyle w:val="CommentReference"/>
        </w:rPr>
        <w:annotationRef/>
      </w:r>
      <w:r>
        <w:t>Can you say a bit more about what the tests will be, and why you’ve chosen them. I suspect you will be in the world of non-parametric tests, as I suspect you will have insufficient data to establish normality. But either way (para or non-para), what test(s) do you anticipate using?</w:t>
      </w:r>
    </w:p>
  </w:comment>
  <w:comment w:id="9" w:author="Stringfellow, Thomas" w:date="2023-11-13T13:25:00Z" w:initials="TS">
    <w:p w14:paraId="07C24505" w14:textId="77777777" w:rsidR="00BB31DD" w:rsidRDefault="00BB31DD" w:rsidP="007A7A5B">
      <w:r>
        <w:rPr>
          <w:rStyle w:val="CommentReference"/>
        </w:rPr>
        <w:annotationRef/>
      </w:r>
      <w:r>
        <w:rPr>
          <w:sz w:val="20"/>
          <w:szCs w:val="20"/>
        </w:rPr>
        <w:t>Time taken may well be normally distributed - in which case its T-test. Not normally distrib, wilcoxen rank. Same for test scores.</w:t>
      </w:r>
    </w:p>
  </w:comment>
  <w:comment w:id="10" w:author="Michael Page" w:date="2023-11-09T17:49:00Z" w:initials="MP">
    <w:p w14:paraId="44F48AB4" w14:textId="074BECB3" w:rsidR="00D37542" w:rsidRDefault="00D37542">
      <w:pPr>
        <w:pStyle w:val="CommentText"/>
      </w:pPr>
      <w:r>
        <w:rPr>
          <w:rStyle w:val="CommentReference"/>
        </w:rPr>
        <w:annotationRef/>
      </w:r>
      <w:r>
        <w:t>You might want to flesh out the thematic analysis element here. There are many ways, but Braun and Clarke’s reflexive thematic analysis is an often-used approach.</w:t>
      </w:r>
    </w:p>
  </w:comment>
  <w:comment w:id="11" w:author="Stringfellow, Thomas" w:date="2023-11-13T13:26:00Z" w:initials="TS">
    <w:p w14:paraId="4F6A9312" w14:textId="77777777" w:rsidR="00323C23" w:rsidRDefault="00323C23" w:rsidP="008E0E92">
      <w:r>
        <w:rPr>
          <w:rStyle w:val="CommentReference"/>
        </w:rPr>
        <w:annotationRef/>
      </w:r>
      <w:r>
        <w:rPr>
          <w:sz w:val="20"/>
          <w:szCs w:val="20"/>
        </w:rPr>
        <w:t>Yep. No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2E317A" w15:done="1"/>
  <w15:commentEx w15:paraId="006C386F" w15:paraIdParent="2C2E317A" w15:done="1"/>
  <w15:commentEx w15:paraId="23DF55F6" w15:paraIdParent="2C2E317A" w15:done="1"/>
  <w15:commentEx w15:paraId="6E5E43E0" w15:done="1"/>
  <w15:commentEx w15:paraId="6996E23C" w15:paraIdParent="6E5E43E0" w15:done="1"/>
  <w15:commentEx w15:paraId="1CCECF54" w15:done="1"/>
  <w15:commentEx w15:paraId="07C24505" w15:paraIdParent="1CCECF54" w15:done="1"/>
  <w15:commentEx w15:paraId="44F48AB4" w15:done="1"/>
  <w15:commentEx w15:paraId="4F6A9312" w15:paraIdParent="44F48AB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1E2FE2" w16cex:dateUtc="2023-11-13T13:15:00Z"/>
  <w16cex:commentExtensible w16cex:durableId="4536129F" w16cex:dateUtc="2023-11-13T14:38:00Z"/>
  <w16cex:commentExtensible w16cex:durableId="3607F620" w16cex:dateUtc="2023-11-13T13:19:00Z"/>
  <w16cex:commentExtensible w16cex:durableId="2A3561CA" w16cex:dateUtc="2023-11-13T13:25:00Z"/>
  <w16cex:commentExtensible w16cex:durableId="239AFDF1" w16cex:dateUtc="2023-11-13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2E317A" w16cid:durableId="0CA386E0"/>
  <w16cid:commentId w16cid:paraId="006C386F" w16cid:durableId="291E2FE2"/>
  <w16cid:commentId w16cid:paraId="23DF55F6" w16cid:durableId="4536129F"/>
  <w16cid:commentId w16cid:paraId="6E5E43E0" w16cid:durableId="2CD64D5F"/>
  <w16cid:commentId w16cid:paraId="6996E23C" w16cid:durableId="3607F620"/>
  <w16cid:commentId w16cid:paraId="1CCECF54" w16cid:durableId="3E1B348F"/>
  <w16cid:commentId w16cid:paraId="07C24505" w16cid:durableId="2A3561CA"/>
  <w16cid:commentId w16cid:paraId="44F48AB4" w16cid:durableId="2403681C"/>
  <w16cid:commentId w16cid:paraId="4F6A9312" w16cid:durableId="239AFD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5355E" w14:textId="77777777" w:rsidR="004C379F" w:rsidRDefault="004C379F" w:rsidP="00B66B49">
      <w:r>
        <w:separator/>
      </w:r>
    </w:p>
  </w:endnote>
  <w:endnote w:type="continuationSeparator" w:id="0">
    <w:p w14:paraId="646DE012" w14:textId="77777777" w:rsidR="004C379F" w:rsidRDefault="004C379F" w:rsidP="00B66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FECF4" w14:textId="77777777" w:rsidR="004C379F" w:rsidRDefault="004C379F" w:rsidP="00B66B49">
      <w:r>
        <w:separator/>
      </w:r>
    </w:p>
  </w:footnote>
  <w:footnote w:type="continuationSeparator" w:id="0">
    <w:p w14:paraId="120C74D7" w14:textId="77777777" w:rsidR="004C379F" w:rsidRDefault="004C379F" w:rsidP="00B66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F687" w14:textId="42FE6E7A" w:rsidR="003F2A42" w:rsidRPr="00CC3A03" w:rsidRDefault="00000000">
    <w:pPr>
      <w:pStyle w:val="Header"/>
      <w:rPr>
        <w:color w:val="000000" w:themeColor="text1"/>
        <w:sz w:val="18"/>
        <w:szCs w:val="18"/>
      </w:rPr>
    </w:pPr>
    <w:sdt>
      <w:sdtPr>
        <w:rPr>
          <w:color w:val="0070C0"/>
        </w:rPr>
        <w:id w:val="927000344"/>
        <w:docPartObj>
          <w:docPartGallery w:val="Page Numbers (Margins)"/>
          <w:docPartUnique/>
        </w:docPartObj>
      </w:sdtPr>
      <w:sdtContent>
        <w:r w:rsidR="003F2A42" w:rsidRPr="002974AA">
          <w:rPr>
            <w:noProof/>
            <w:color w:val="0070C0"/>
            <w:lang w:eastAsia="en-GB"/>
          </w:rPr>
          <mc:AlternateContent>
            <mc:Choice Requires="wps">
              <w:drawing>
                <wp:anchor distT="0" distB="0" distL="114300" distR="114300" simplePos="0" relativeHeight="251659264" behindDoc="0" locked="0" layoutInCell="0" allowOverlap="1" wp14:anchorId="73375B38" wp14:editId="2DB377AB">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2AC91" w14:textId="77777777" w:rsidR="003F2A42" w:rsidRDefault="003F2A4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37542" w:rsidRPr="00D37542">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09F778A"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FdtA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30oxXb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3F2A42" w:rsidRDefault="003F2A4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37542" w:rsidRPr="00D37542">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3F2A42" w:rsidRPr="00CC3A03">
      <w:rPr>
        <w:color w:val="000000" w:themeColor="text1"/>
        <w:sz w:val="18"/>
        <w:szCs w:val="18"/>
      </w:rPr>
      <w:t>V</w:t>
    </w:r>
    <w:r w:rsidR="001B53E6">
      <w:rPr>
        <w:color w:val="000000" w:themeColor="text1"/>
        <w:sz w:val="18"/>
        <w:szCs w:val="18"/>
      </w:rPr>
      <w:t>ersion 0.</w:t>
    </w:r>
    <w:r w:rsidR="00172B57">
      <w:rPr>
        <w:color w:val="000000" w:themeColor="text1"/>
        <w:sz w:val="18"/>
        <w:szCs w:val="18"/>
      </w:rPr>
      <w:t>4</w:t>
    </w:r>
    <w:r w:rsidR="003F2A42" w:rsidRPr="00CC3A03">
      <w:rPr>
        <w:color w:val="000000" w:themeColor="text1"/>
        <w:sz w:val="18"/>
        <w:szCs w:val="18"/>
      </w:rPr>
      <w:t xml:space="preserve"> </w:t>
    </w:r>
    <w:r w:rsidR="00CC3A03" w:rsidRPr="00CC3A03">
      <w:rPr>
        <w:color w:val="000000" w:themeColor="text1"/>
        <w:sz w:val="18"/>
        <w:szCs w:val="18"/>
      </w:rPr>
      <w:t>1</w:t>
    </w:r>
    <w:r w:rsidR="00172B57">
      <w:rPr>
        <w:color w:val="000000" w:themeColor="text1"/>
        <w:sz w:val="18"/>
        <w:szCs w:val="18"/>
      </w:rPr>
      <w:t>9</w:t>
    </w:r>
    <w:r w:rsidR="00CC3A03" w:rsidRPr="00CC3A03">
      <w:rPr>
        <w:color w:val="000000" w:themeColor="text1"/>
        <w:sz w:val="18"/>
        <w:szCs w:val="18"/>
      </w:rPr>
      <w:t>/1</w:t>
    </w:r>
    <w:r w:rsidR="00172B57">
      <w:rPr>
        <w:color w:val="000000" w:themeColor="text1"/>
        <w:sz w:val="18"/>
        <w:szCs w:val="18"/>
      </w:rPr>
      <w:t>2</w:t>
    </w:r>
    <w:r w:rsidR="00CC3A03" w:rsidRPr="00CC3A03">
      <w:rPr>
        <w:color w:val="000000" w:themeColor="text1"/>
        <w:sz w:val="18"/>
        <w:szCs w:val="18"/>
      </w:rPr>
      <w:t>/2023</w:t>
    </w:r>
  </w:p>
  <w:p w14:paraId="35B9453A" w14:textId="45E0A561" w:rsidR="003F2A42" w:rsidRPr="00CC3A03" w:rsidRDefault="00CC3A03">
    <w:pPr>
      <w:pStyle w:val="Header"/>
      <w:rPr>
        <w:color w:val="000000" w:themeColor="text1"/>
      </w:rPr>
    </w:pPr>
    <w:r>
      <w:rPr>
        <w:color w:val="000000" w:themeColor="text1"/>
        <w:sz w:val="18"/>
        <w:szCs w:val="18"/>
      </w:rPr>
      <w:t xml:space="preserve">Ethics form: </w:t>
    </w:r>
    <w:r w:rsidRPr="00CC3A03">
      <w:rPr>
        <w:color w:val="000000" w:themeColor="text1"/>
        <w:sz w:val="18"/>
        <w:szCs w:val="18"/>
      </w:rPr>
      <w:t>Evaluation of a structured training programme in robotic-assisted orthopaedic surgery for theatre (scrub) nurses.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73A57"/>
    <w:multiLevelType w:val="hybridMultilevel"/>
    <w:tmpl w:val="A9243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A1BDC"/>
    <w:multiLevelType w:val="hybridMultilevel"/>
    <w:tmpl w:val="E3B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950BF8"/>
    <w:multiLevelType w:val="hybridMultilevel"/>
    <w:tmpl w:val="93AC9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B46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2574F7B"/>
    <w:multiLevelType w:val="hybridMultilevel"/>
    <w:tmpl w:val="AAA4D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C72E62"/>
    <w:multiLevelType w:val="hybridMultilevel"/>
    <w:tmpl w:val="5B240BF0"/>
    <w:lvl w:ilvl="0" w:tplc="C59A619E">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354970"/>
    <w:multiLevelType w:val="hybridMultilevel"/>
    <w:tmpl w:val="89B42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8D232E"/>
    <w:multiLevelType w:val="hybridMultilevel"/>
    <w:tmpl w:val="BF582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8171304">
    <w:abstractNumId w:val="5"/>
  </w:num>
  <w:num w:numId="2" w16cid:durableId="1905027709">
    <w:abstractNumId w:val="1"/>
  </w:num>
  <w:num w:numId="3" w16cid:durableId="455756452">
    <w:abstractNumId w:val="7"/>
  </w:num>
  <w:num w:numId="4" w16cid:durableId="1441216004">
    <w:abstractNumId w:val="6"/>
  </w:num>
  <w:num w:numId="5" w16cid:durableId="86998425">
    <w:abstractNumId w:val="4"/>
  </w:num>
  <w:num w:numId="6" w16cid:durableId="988680033">
    <w:abstractNumId w:val="2"/>
  </w:num>
  <w:num w:numId="7" w16cid:durableId="13532165">
    <w:abstractNumId w:val="0"/>
  </w:num>
  <w:num w:numId="8" w16cid:durableId="14384108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Page">
    <w15:presenceInfo w15:providerId="AD" w15:userId="S-1-5-21-3570645096-2832039801-2519645296-210063"/>
  </w15:person>
  <w15:person w15:author="Stringfellow, Thomas">
    <w15:presenceInfo w15:providerId="AD" w15:userId="S::ucqftst@ucl.ac.uk::84772482-b250-4cbc-9dd7-312bb99c3c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E32"/>
    <w:rsid w:val="00010B8E"/>
    <w:rsid w:val="00017BA7"/>
    <w:rsid w:val="00024488"/>
    <w:rsid w:val="0002601E"/>
    <w:rsid w:val="00057041"/>
    <w:rsid w:val="00062B73"/>
    <w:rsid w:val="0009079D"/>
    <w:rsid w:val="000A4B6B"/>
    <w:rsid w:val="000C766A"/>
    <w:rsid w:val="000D6877"/>
    <w:rsid w:val="000E7BF4"/>
    <w:rsid w:val="000E7CCC"/>
    <w:rsid w:val="000F1ADD"/>
    <w:rsid w:val="000F4D9A"/>
    <w:rsid w:val="00100CA0"/>
    <w:rsid w:val="00104916"/>
    <w:rsid w:val="00113425"/>
    <w:rsid w:val="00122557"/>
    <w:rsid w:val="00131674"/>
    <w:rsid w:val="001333EC"/>
    <w:rsid w:val="00153B40"/>
    <w:rsid w:val="001618B8"/>
    <w:rsid w:val="001663D7"/>
    <w:rsid w:val="00172B57"/>
    <w:rsid w:val="00173F84"/>
    <w:rsid w:val="00185BEF"/>
    <w:rsid w:val="0018738A"/>
    <w:rsid w:val="00187657"/>
    <w:rsid w:val="001A3283"/>
    <w:rsid w:val="001B53E6"/>
    <w:rsid w:val="001D0D1D"/>
    <w:rsid w:val="001D3CFE"/>
    <w:rsid w:val="00203102"/>
    <w:rsid w:val="00204837"/>
    <w:rsid w:val="0023486A"/>
    <w:rsid w:val="002468AE"/>
    <w:rsid w:val="00250508"/>
    <w:rsid w:val="00252EBE"/>
    <w:rsid w:val="002543DC"/>
    <w:rsid w:val="00254C01"/>
    <w:rsid w:val="002700C6"/>
    <w:rsid w:val="0028502F"/>
    <w:rsid w:val="002925C2"/>
    <w:rsid w:val="002974AA"/>
    <w:rsid w:val="002A0E9A"/>
    <w:rsid w:val="002A1C27"/>
    <w:rsid w:val="002A2016"/>
    <w:rsid w:val="002C14CA"/>
    <w:rsid w:val="002D21A8"/>
    <w:rsid w:val="002D41C2"/>
    <w:rsid w:val="002E367D"/>
    <w:rsid w:val="002E5179"/>
    <w:rsid w:val="00317C89"/>
    <w:rsid w:val="00320C6D"/>
    <w:rsid w:val="00323C23"/>
    <w:rsid w:val="003351ED"/>
    <w:rsid w:val="003371DD"/>
    <w:rsid w:val="00337880"/>
    <w:rsid w:val="00352F79"/>
    <w:rsid w:val="0039693B"/>
    <w:rsid w:val="0039702A"/>
    <w:rsid w:val="003A5A2E"/>
    <w:rsid w:val="003B5D46"/>
    <w:rsid w:val="003F2A42"/>
    <w:rsid w:val="003F4C44"/>
    <w:rsid w:val="0041747B"/>
    <w:rsid w:val="00423550"/>
    <w:rsid w:val="004246B0"/>
    <w:rsid w:val="00424ECF"/>
    <w:rsid w:val="00435A4F"/>
    <w:rsid w:val="004406C2"/>
    <w:rsid w:val="00455395"/>
    <w:rsid w:val="00457DDF"/>
    <w:rsid w:val="00461AB8"/>
    <w:rsid w:val="00461D57"/>
    <w:rsid w:val="00464FB6"/>
    <w:rsid w:val="004A7E79"/>
    <w:rsid w:val="004B6BA3"/>
    <w:rsid w:val="004B7DF9"/>
    <w:rsid w:val="004C379F"/>
    <w:rsid w:val="004D447F"/>
    <w:rsid w:val="004D7245"/>
    <w:rsid w:val="004F798B"/>
    <w:rsid w:val="00520402"/>
    <w:rsid w:val="005256B9"/>
    <w:rsid w:val="00537B69"/>
    <w:rsid w:val="00556694"/>
    <w:rsid w:val="0057040B"/>
    <w:rsid w:val="005806C1"/>
    <w:rsid w:val="00585B3A"/>
    <w:rsid w:val="005A1C82"/>
    <w:rsid w:val="005A5B44"/>
    <w:rsid w:val="005B1B86"/>
    <w:rsid w:val="005B4E56"/>
    <w:rsid w:val="005C5B42"/>
    <w:rsid w:val="005D7160"/>
    <w:rsid w:val="00600878"/>
    <w:rsid w:val="00603432"/>
    <w:rsid w:val="00627F33"/>
    <w:rsid w:val="00646C2D"/>
    <w:rsid w:val="00650416"/>
    <w:rsid w:val="00651E2A"/>
    <w:rsid w:val="00675E03"/>
    <w:rsid w:val="00692770"/>
    <w:rsid w:val="00692ED4"/>
    <w:rsid w:val="006958F4"/>
    <w:rsid w:val="006B6D3F"/>
    <w:rsid w:val="006C6BED"/>
    <w:rsid w:val="006D715B"/>
    <w:rsid w:val="006E0350"/>
    <w:rsid w:val="006E5A2D"/>
    <w:rsid w:val="006F29EE"/>
    <w:rsid w:val="006F5952"/>
    <w:rsid w:val="006F6B18"/>
    <w:rsid w:val="00703938"/>
    <w:rsid w:val="00703F22"/>
    <w:rsid w:val="00710969"/>
    <w:rsid w:val="00722243"/>
    <w:rsid w:val="00724FE0"/>
    <w:rsid w:val="00725899"/>
    <w:rsid w:val="007263C8"/>
    <w:rsid w:val="00726E0F"/>
    <w:rsid w:val="007273AE"/>
    <w:rsid w:val="00735C9F"/>
    <w:rsid w:val="0075239C"/>
    <w:rsid w:val="007527BF"/>
    <w:rsid w:val="00754229"/>
    <w:rsid w:val="00767C53"/>
    <w:rsid w:val="00776A88"/>
    <w:rsid w:val="0078340A"/>
    <w:rsid w:val="00784868"/>
    <w:rsid w:val="00796FAB"/>
    <w:rsid w:val="007A67E3"/>
    <w:rsid w:val="007A6854"/>
    <w:rsid w:val="007B4FF6"/>
    <w:rsid w:val="007D16A8"/>
    <w:rsid w:val="007E66E4"/>
    <w:rsid w:val="007F6C02"/>
    <w:rsid w:val="0080667F"/>
    <w:rsid w:val="0083792D"/>
    <w:rsid w:val="00846AE7"/>
    <w:rsid w:val="008619F0"/>
    <w:rsid w:val="00872D0A"/>
    <w:rsid w:val="00882756"/>
    <w:rsid w:val="008919BA"/>
    <w:rsid w:val="008920FC"/>
    <w:rsid w:val="008B5AD1"/>
    <w:rsid w:val="008E0041"/>
    <w:rsid w:val="008E5357"/>
    <w:rsid w:val="008F5A08"/>
    <w:rsid w:val="0090437F"/>
    <w:rsid w:val="00912BE5"/>
    <w:rsid w:val="00925090"/>
    <w:rsid w:val="00946DC6"/>
    <w:rsid w:val="00954E32"/>
    <w:rsid w:val="00960E27"/>
    <w:rsid w:val="00977847"/>
    <w:rsid w:val="00980380"/>
    <w:rsid w:val="00986958"/>
    <w:rsid w:val="009869A8"/>
    <w:rsid w:val="009C2C0C"/>
    <w:rsid w:val="009C4A83"/>
    <w:rsid w:val="009D224E"/>
    <w:rsid w:val="00A1436B"/>
    <w:rsid w:val="00A21275"/>
    <w:rsid w:val="00A34ABF"/>
    <w:rsid w:val="00A37560"/>
    <w:rsid w:val="00A6144C"/>
    <w:rsid w:val="00A62383"/>
    <w:rsid w:val="00A63BB5"/>
    <w:rsid w:val="00A80752"/>
    <w:rsid w:val="00A84A07"/>
    <w:rsid w:val="00A91699"/>
    <w:rsid w:val="00A92B62"/>
    <w:rsid w:val="00AA2C01"/>
    <w:rsid w:val="00AB7B06"/>
    <w:rsid w:val="00AE40D5"/>
    <w:rsid w:val="00B06609"/>
    <w:rsid w:val="00B13C28"/>
    <w:rsid w:val="00B14739"/>
    <w:rsid w:val="00B2788F"/>
    <w:rsid w:val="00B33DD8"/>
    <w:rsid w:val="00B45B85"/>
    <w:rsid w:val="00B511E8"/>
    <w:rsid w:val="00B62671"/>
    <w:rsid w:val="00B669D2"/>
    <w:rsid w:val="00B66B49"/>
    <w:rsid w:val="00B7613E"/>
    <w:rsid w:val="00B84FF7"/>
    <w:rsid w:val="00B923D2"/>
    <w:rsid w:val="00BA0956"/>
    <w:rsid w:val="00BB31DD"/>
    <w:rsid w:val="00BC6686"/>
    <w:rsid w:val="00BD0785"/>
    <w:rsid w:val="00C228D0"/>
    <w:rsid w:val="00C27D92"/>
    <w:rsid w:val="00C33E63"/>
    <w:rsid w:val="00C375AA"/>
    <w:rsid w:val="00C55B14"/>
    <w:rsid w:val="00C56E0F"/>
    <w:rsid w:val="00C745A1"/>
    <w:rsid w:val="00C817E1"/>
    <w:rsid w:val="00C86EA9"/>
    <w:rsid w:val="00CA60B4"/>
    <w:rsid w:val="00CC0D96"/>
    <w:rsid w:val="00CC19D0"/>
    <w:rsid w:val="00CC3A03"/>
    <w:rsid w:val="00CD41FD"/>
    <w:rsid w:val="00CF14AF"/>
    <w:rsid w:val="00CF5499"/>
    <w:rsid w:val="00D02BD5"/>
    <w:rsid w:val="00D247F2"/>
    <w:rsid w:val="00D31367"/>
    <w:rsid w:val="00D35E6B"/>
    <w:rsid w:val="00D37542"/>
    <w:rsid w:val="00D603EB"/>
    <w:rsid w:val="00D72326"/>
    <w:rsid w:val="00D7441E"/>
    <w:rsid w:val="00D852C3"/>
    <w:rsid w:val="00DA3A29"/>
    <w:rsid w:val="00DC0246"/>
    <w:rsid w:val="00DC45AA"/>
    <w:rsid w:val="00DD1F2B"/>
    <w:rsid w:val="00DD2762"/>
    <w:rsid w:val="00DE0343"/>
    <w:rsid w:val="00DE1666"/>
    <w:rsid w:val="00E009B0"/>
    <w:rsid w:val="00E23345"/>
    <w:rsid w:val="00E54061"/>
    <w:rsid w:val="00E72A95"/>
    <w:rsid w:val="00EA1319"/>
    <w:rsid w:val="00ED77FA"/>
    <w:rsid w:val="00EE1A49"/>
    <w:rsid w:val="00F16620"/>
    <w:rsid w:val="00F622A6"/>
    <w:rsid w:val="00F653A5"/>
    <w:rsid w:val="00F65986"/>
    <w:rsid w:val="00F65EC6"/>
    <w:rsid w:val="00F77ED9"/>
    <w:rsid w:val="00F8192D"/>
    <w:rsid w:val="00F96AFE"/>
    <w:rsid w:val="00FB3FFE"/>
    <w:rsid w:val="00FB6959"/>
    <w:rsid w:val="00FC1C3D"/>
    <w:rsid w:val="00FD0A19"/>
    <w:rsid w:val="00FD7E55"/>
    <w:rsid w:val="00FE4136"/>
    <w:rsid w:val="00FE5582"/>
    <w:rsid w:val="024F504E"/>
    <w:rsid w:val="0AE538F3"/>
    <w:rsid w:val="191CD95C"/>
    <w:rsid w:val="1CDED198"/>
    <w:rsid w:val="1DDD305E"/>
    <w:rsid w:val="20F861B4"/>
    <w:rsid w:val="2C550750"/>
    <w:rsid w:val="31277C54"/>
    <w:rsid w:val="3AFA2836"/>
    <w:rsid w:val="42DF41A0"/>
    <w:rsid w:val="43CF2BB0"/>
    <w:rsid w:val="479CA2EA"/>
    <w:rsid w:val="4845AC03"/>
    <w:rsid w:val="5C0F1F7D"/>
    <w:rsid w:val="63D013F1"/>
    <w:rsid w:val="674D9AB4"/>
    <w:rsid w:val="6843E800"/>
    <w:rsid w:val="6BE641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ACC35"/>
  <w15:chartTrackingRefBased/>
  <w15:docId w15:val="{7C94B994-C360-49A0-B71F-19181E44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FF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954E32"/>
    <w:rPr>
      <w:color w:val="0563C1" w:themeColor="hyperlink"/>
      <w:u w:val="single"/>
    </w:rPr>
  </w:style>
  <w:style w:type="character" w:customStyle="1" w:styleId="UnresolvedMention1">
    <w:name w:val="Unresolved Mention1"/>
    <w:basedOn w:val="DefaultParagraphFont"/>
    <w:uiPriority w:val="99"/>
    <w:semiHidden/>
    <w:unhideWhenUsed/>
    <w:rsid w:val="006B6D3F"/>
    <w:rPr>
      <w:color w:val="605E5C"/>
      <w:shd w:val="clear" w:color="auto" w:fill="E1DFDD"/>
    </w:rPr>
  </w:style>
  <w:style w:type="paragraph" w:styleId="ListParagraph">
    <w:name w:val="List Paragraph"/>
    <w:basedOn w:val="Normal"/>
    <w:uiPriority w:val="34"/>
    <w:qFormat/>
    <w:rsid w:val="00977847"/>
    <w:pPr>
      <w:ind w:left="720"/>
      <w:contextualSpacing/>
    </w:pPr>
  </w:style>
  <w:style w:type="table" w:styleId="TableGrid">
    <w:name w:val="Table Grid"/>
    <w:basedOn w:val="TableNormal"/>
    <w:uiPriority w:val="39"/>
    <w:rsid w:val="00977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486A"/>
    <w:rPr>
      <w:color w:val="954F72" w:themeColor="followedHyperlink"/>
      <w:u w:val="single"/>
    </w:rPr>
  </w:style>
  <w:style w:type="paragraph" w:styleId="Header">
    <w:name w:val="header"/>
    <w:basedOn w:val="Normal"/>
    <w:link w:val="HeaderChar"/>
    <w:uiPriority w:val="99"/>
    <w:unhideWhenUsed/>
    <w:rsid w:val="00B66B49"/>
    <w:pPr>
      <w:tabs>
        <w:tab w:val="center" w:pos="4513"/>
        <w:tab w:val="right" w:pos="9026"/>
      </w:tabs>
    </w:pPr>
  </w:style>
  <w:style w:type="character" w:customStyle="1" w:styleId="HeaderChar">
    <w:name w:val="Header Char"/>
    <w:basedOn w:val="DefaultParagraphFont"/>
    <w:link w:val="Header"/>
    <w:uiPriority w:val="99"/>
    <w:rsid w:val="00B66B49"/>
  </w:style>
  <w:style w:type="paragraph" w:styleId="Footer">
    <w:name w:val="footer"/>
    <w:basedOn w:val="Normal"/>
    <w:link w:val="FooterChar"/>
    <w:uiPriority w:val="99"/>
    <w:unhideWhenUsed/>
    <w:rsid w:val="00B66B49"/>
    <w:pPr>
      <w:tabs>
        <w:tab w:val="center" w:pos="4513"/>
        <w:tab w:val="right" w:pos="9026"/>
      </w:tabs>
    </w:pPr>
  </w:style>
  <w:style w:type="character" w:customStyle="1" w:styleId="FooterChar">
    <w:name w:val="Footer Char"/>
    <w:basedOn w:val="DefaultParagraphFont"/>
    <w:link w:val="Footer"/>
    <w:uiPriority w:val="99"/>
    <w:rsid w:val="00B66B49"/>
  </w:style>
  <w:style w:type="character" w:styleId="CommentReference">
    <w:name w:val="annotation reference"/>
    <w:basedOn w:val="DefaultParagraphFont"/>
    <w:uiPriority w:val="99"/>
    <w:semiHidden/>
    <w:unhideWhenUsed/>
    <w:rsid w:val="00CC19D0"/>
    <w:rPr>
      <w:sz w:val="16"/>
      <w:szCs w:val="16"/>
    </w:rPr>
  </w:style>
  <w:style w:type="paragraph" w:styleId="CommentText">
    <w:name w:val="annotation text"/>
    <w:basedOn w:val="Normal"/>
    <w:link w:val="CommentTextChar"/>
    <w:uiPriority w:val="99"/>
    <w:semiHidden/>
    <w:unhideWhenUsed/>
    <w:rsid w:val="00CC19D0"/>
    <w:rPr>
      <w:sz w:val="20"/>
      <w:szCs w:val="20"/>
    </w:rPr>
  </w:style>
  <w:style w:type="character" w:customStyle="1" w:styleId="CommentTextChar">
    <w:name w:val="Comment Text Char"/>
    <w:basedOn w:val="DefaultParagraphFont"/>
    <w:link w:val="CommentText"/>
    <w:uiPriority w:val="99"/>
    <w:semiHidden/>
    <w:rsid w:val="00CC19D0"/>
    <w:rPr>
      <w:sz w:val="20"/>
      <w:szCs w:val="20"/>
    </w:rPr>
  </w:style>
  <w:style w:type="paragraph" w:styleId="CommentSubject">
    <w:name w:val="annotation subject"/>
    <w:basedOn w:val="CommentText"/>
    <w:next w:val="CommentText"/>
    <w:link w:val="CommentSubjectChar"/>
    <w:uiPriority w:val="99"/>
    <w:semiHidden/>
    <w:unhideWhenUsed/>
    <w:rsid w:val="00CC19D0"/>
    <w:rPr>
      <w:b/>
      <w:bCs/>
    </w:rPr>
  </w:style>
  <w:style w:type="character" w:customStyle="1" w:styleId="CommentSubjectChar">
    <w:name w:val="Comment Subject Char"/>
    <w:basedOn w:val="CommentTextChar"/>
    <w:link w:val="CommentSubject"/>
    <w:uiPriority w:val="99"/>
    <w:semiHidden/>
    <w:rsid w:val="00CC19D0"/>
    <w:rPr>
      <w:b/>
      <w:bCs/>
      <w:sz w:val="20"/>
      <w:szCs w:val="20"/>
    </w:rPr>
  </w:style>
  <w:style w:type="paragraph" w:styleId="BalloonText">
    <w:name w:val="Balloon Text"/>
    <w:basedOn w:val="Normal"/>
    <w:link w:val="BalloonTextChar"/>
    <w:uiPriority w:val="99"/>
    <w:semiHidden/>
    <w:unhideWhenUsed/>
    <w:rsid w:val="00CC19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9D0"/>
    <w:rPr>
      <w:rFonts w:ascii="Segoe UI" w:hAnsi="Segoe UI" w:cs="Segoe UI"/>
      <w:sz w:val="18"/>
      <w:szCs w:val="18"/>
    </w:rPr>
  </w:style>
  <w:style w:type="character" w:customStyle="1" w:styleId="UnresolvedMention2">
    <w:name w:val="Unresolved Mention2"/>
    <w:basedOn w:val="DefaultParagraphFont"/>
    <w:uiPriority w:val="99"/>
    <w:semiHidden/>
    <w:unhideWhenUsed/>
    <w:rsid w:val="007D16A8"/>
    <w:rPr>
      <w:color w:val="605E5C"/>
      <w:shd w:val="clear" w:color="auto" w:fill="E1DFDD"/>
    </w:rPr>
  </w:style>
  <w:style w:type="character" w:customStyle="1" w:styleId="UnresolvedMention3">
    <w:name w:val="Unresolved Mention3"/>
    <w:basedOn w:val="DefaultParagraphFont"/>
    <w:uiPriority w:val="99"/>
    <w:semiHidden/>
    <w:unhideWhenUsed/>
    <w:rsid w:val="0080667F"/>
    <w:rPr>
      <w:color w:val="605E5C"/>
      <w:shd w:val="clear" w:color="auto" w:fill="E1DFDD"/>
    </w:rPr>
  </w:style>
  <w:style w:type="character" w:styleId="UnresolvedMention">
    <w:name w:val="Unresolved Mention"/>
    <w:basedOn w:val="DefaultParagraphFont"/>
    <w:uiPriority w:val="99"/>
    <w:semiHidden/>
    <w:unhideWhenUsed/>
    <w:rsid w:val="00B13C28"/>
    <w:rPr>
      <w:color w:val="605E5C"/>
      <w:shd w:val="clear" w:color="auto" w:fill="E1DFDD"/>
    </w:rPr>
  </w:style>
  <w:style w:type="paragraph" w:styleId="Revision">
    <w:name w:val="Revision"/>
    <w:hidden/>
    <w:uiPriority w:val="99"/>
    <w:semiHidden/>
    <w:rsid w:val="00B13C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055155">
      <w:bodyDiv w:val="1"/>
      <w:marLeft w:val="0"/>
      <w:marRight w:val="0"/>
      <w:marTop w:val="0"/>
      <w:marBottom w:val="0"/>
      <w:divBdr>
        <w:top w:val="none" w:sz="0" w:space="0" w:color="auto"/>
        <w:left w:val="none" w:sz="0" w:space="0" w:color="auto"/>
        <w:bottom w:val="none" w:sz="0" w:space="0" w:color="auto"/>
        <w:right w:val="none" w:sz="0" w:space="0" w:color="auto"/>
      </w:divBdr>
    </w:div>
    <w:div w:id="1435514694">
      <w:bodyDiv w:val="1"/>
      <w:marLeft w:val="0"/>
      <w:marRight w:val="0"/>
      <w:marTop w:val="0"/>
      <w:marBottom w:val="0"/>
      <w:divBdr>
        <w:top w:val="none" w:sz="0" w:space="0" w:color="auto"/>
        <w:left w:val="none" w:sz="0" w:space="0" w:color="auto"/>
        <w:bottom w:val="none" w:sz="0" w:space="0" w:color="auto"/>
        <w:right w:val="none" w:sz="0" w:space="0" w:color="auto"/>
      </w:divBdr>
    </w:div>
    <w:div w:id="1971279553">
      <w:bodyDiv w:val="1"/>
      <w:marLeft w:val="0"/>
      <w:marRight w:val="0"/>
      <w:marTop w:val="0"/>
      <w:marBottom w:val="0"/>
      <w:divBdr>
        <w:top w:val="none" w:sz="0" w:space="0" w:color="auto"/>
        <w:left w:val="none" w:sz="0" w:space="0" w:color="auto"/>
        <w:bottom w:val="none" w:sz="0" w:space="0" w:color="auto"/>
        <w:right w:val="none" w:sz="0" w:space="0" w:color="auto"/>
      </w:divBdr>
    </w:div>
    <w:div w:id="200076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kri.org/councils/esrc/guidance-for-applicants/research-ethics-guidance/ethics-reviews/research-that-may-require-full-ethics-review/" TargetMode="External"/><Relationship Id="rId18" Type="http://schemas.openxmlformats.org/officeDocument/2006/relationships/hyperlink" Target="http://www.jrmo.org.uk/performing-research/conducting-research-with-human-participants-outside-the-nhs/documents-guidance-and-resources/" TargetMode="External"/><Relationship Id="rId26" Type="http://schemas.openxmlformats.org/officeDocument/2006/relationships/hyperlink" Target="http://www.arcs.qmul.ac.uk/governance/information-governance/records-management/" TargetMode="External"/><Relationship Id="rId21" Type="http://schemas.openxmlformats.org/officeDocument/2006/relationships/comments" Target="comments.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esearch-ethics@qmul.ac.uk" TargetMode="External"/><Relationship Id="rId17" Type="http://schemas.openxmlformats.org/officeDocument/2006/relationships/header" Target="header1.xml"/><Relationship Id="rId25" Type="http://schemas.openxmlformats.org/officeDocument/2006/relationships/hyperlink" Target="https://www.hra-decisiontools.org.uk/research/result7.html" TargetMode="External"/><Relationship Id="rId33"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hyperlink" Target="https://www.rnoh.nhs.uk/health-professionals/consultants/mr-rob-mcculloch" TargetMode="External"/><Relationship Id="rId20" Type="http://schemas.openxmlformats.org/officeDocument/2006/relationships/hyperlink" Target="mailto:research-ethics@qmul.ac.uk" TargetMode="External"/><Relationship Id="rId29" Type="http://schemas.openxmlformats.org/officeDocument/2006/relationships/hyperlink" Target="http://www.arcs.qmul.ac.uk/media/arcs/policyzone/QMUL-Research-with-Human-Participants-Dec-14-fin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8/08/relationships/commentsExtensible" Target="commentsExtensible.xml"/><Relationship Id="rId32" Type="http://schemas.openxmlformats.org/officeDocument/2006/relationships/image" Target="media/image3.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jrmo.org.uk/performing-research/conducting-research-with-human-participants-outside-the-nhs/" TargetMode="External"/><Relationship Id="rId23" Type="http://schemas.microsoft.com/office/2016/09/relationships/commentsIds" Target="commentsIds.xml"/><Relationship Id="rId28" Type="http://schemas.openxmlformats.org/officeDocument/2006/relationships/hyperlink" Target="http://www.jrmo.org.uk/performing-research/conducting-research-with-human-participants-outside-the-nhs/documents-guidance-and-resources/"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www.jrmo.org.uk/performing-research/conducting-research-with-human-participants-outside-the-nhs/documents-guidance-and-resources/" TargetMode="Externa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rmo.org.uk/performing-research/conducting-research-with-human-participants-outside-the-nhs/" TargetMode="External"/><Relationship Id="rId22" Type="http://schemas.microsoft.com/office/2011/relationships/commentsExtended" Target="commentsExtended.xml"/><Relationship Id="rId27" Type="http://schemas.openxmlformats.org/officeDocument/2006/relationships/hyperlink" Target="http://www.arcs.qmul.ac.uk/governance/information-governance/data-protection/gdpr/" TargetMode="External"/><Relationship Id="rId30" Type="http://schemas.openxmlformats.org/officeDocument/2006/relationships/hyperlink" Target="https://www.universitiesuk.ac.uk/policy-and-analysis/reports/Documents/2019/the-concordat-to-support-research-integrity.pdf" TargetMode="External"/><Relationship Id="rId35"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27368CBFFF4E1C863840B18607E6A0"/>
        <w:category>
          <w:name w:val="General"/>
          <w:gallery w:val="placeholder"/>
        </w:category>
        <w:types>
          <w:type w:val="bbPlcHdr"/>
        </w:types>
        <w:behaviors>
          <w:behavior w:val="content"/>
        </w:behaviors>
        <w:guid w:val="{6B4E6E55-22D8-4533-95C2-B2B2B8D3F1D3}"/>
      </w:docPartPr>
      <w:docPartBody>
        <w:p w:rsidR="00806B67" w:rsidRDefault="0078340A" w:rsidP="0078340A">
          <w:pPr>
            <w:pStyle w:val="FA27368CBFFF4E1C863840B18607E6A0"/>
          </w:pPr>
          <w:r w:rsidRPr="00B47D63">
            <w:rPr>
              <w:rStyle w:val="PlaceholderText"/>
            </w:rPr>
            <w:t>Click or tap here to enter text.</w:t>
          </w:r>
        </w:p>
      </w:docPartBody>
    </w:docPart>
    <w:docPart>
      <w:docPartPr>
        <w:name w:val="404DBA54EFF0488FB7A48ADB9BF15F56"/>
        <w:category>
          <w:name w:val="General"/>
          <w:gallery w:val="placeholder"/>
        </w:category>
        <w:types>
          <w:type w:val="bbPlcHdr"/>
        </w:types>
        <w:behaviors>
          <w:behavior w:val="content"/>
        </w:behaviors>
        <w:guid w:val="{29AF5408-A71E-4E06-A354-CB5902B3D762}"/>
      </w:docPartPr>
      <w:docPartBody>
        <w:p w:rsidR="00806B67" w:rsidRDefault="0078340A" w:rsidP="0078340A">
          <w:pPr>
            <w:pStyle w:val="404DBA54EFF0488FB7A48ADB9BF15F56"/>
          </w:pPr>
          <w:r w:rsidRPr="00B47D63">
            <w:rPr>
              <w:rStyle w:val="PlaceholderText"/>
            </w:rPr>
            <w:t>Click or tap here to enter text.</w:t>
          </w:r>
        </w:p>
      </w:docPartBody>
    </w:docPart>
    <w:docPart>
      <w:docPartPr>
        <w:name w:val="B190CB09453343AAB4306C3E265FCACB"/>
        <w:category>
          <w:name w:val="General"/>
          <w:gallery w:val="placeholder"/>
        </w:category>
        <w:types>
          <w:type w:val="bbPlcHdr"/>
        </w:types>
        <w:behaviors>
          <w:behavior w:val="content"/>
        </w:behaviors>
        <w:guid w:val="{4083269B-AA72-4E97-B8B6-4003C3C54495}"/>
      </w:docPartPr>
      <w:docPartBody>
        <w:p w:rsidR="00806B67" w:rsidRDefault="0078340A" w:rsidP="0078340A">
          <w:pPr>
            <w:pStyle w:val="B190CB09453343AAB4306C3E265FCACB"/>
          </w:pPr>
          <w:r w:rsidRPr="00B47D63">
            <w:rPr>
              <w:rStyle w:val="PlaceholderText"/>
            </w:rPr>
            <w:t>Click or tap here to enter text.</w:t>
          </w:r>
        </w:p>
      </w:docPartBody>
    </w:docPart>
    <w:docPart>
      <w:docPartPr>
        <w:name w:val="5B76467F99DD4064B431DA6E420F17A2"/>
        <w:category>
          <w:name w:val="General"/>
          <w:gallery w:val="placeholder"/>
        </w:category>
        <w:types>
          <w:type w:val="bbPlcHdr"/>
        </w:types>
        <w:behaviors>
          <w:behavior w:val="content"/>
        </w:behaviors>
        <w:guid w:val="{8373A988-8C78-4AE8-9433-F3752F1CA56C}"/>
      </w:docPartPr>
      <w:docPartBody>
        <w:p w:rsidR="00806B67" w:rsidRDefault="0078340A" w:rsidP="0078340A">
          <w:pPr>
            <w:pStyle w:val="5B76467F99DD4064B431DA6E420F17A2"/>
          </w:pPr>
          <w:r w:rsidRPr="00B47D63">
            <w:rPr>
              <w:rStyle w:val="PlaceholderText"/>
            </w:rPr>
            <w:t>Click or tap here to enter text.</w:t>
          </w:r>
        </w:p>
      </w:docPartBody>
    </w:docPart>
    <w:docPart>
      <w:docPartPr>
        <w:name w:val="C30CAAAB1D0D4F398123EC731E84E451"/>
        <w:category>
          <w:name w:val="General"/>
          <w:gallery w:val="placeholder"/>
        </w:category>
        <w:types>
          <w:type w:val="bbPlcHdr"/>
        </w:types>
        <w:behaviors>
          <w:behavior w:val="content"/>
        </w:behaviors>
        <w:guid w:val="{99D91954-7DB6-4140-B0F1-B57A26D90A57}"/>
      </w:docPartPr>
      <w:docPartBody>
        <w:p w:rsidR="00806B67" w:rsidRDefault="0078340A" w:rsidP="0078340A">
          <w:pPr>
            <w:pStyle w:val="C30CAAAB1D0D4F398123EC731E84E451"/>
          </w:pPr>
          <w:r w:rsidRPr="00B47D63">
            <w:rPr>
              <w:rStyle w:val="PlaceholderText"/>
            </w:rPr>
            <w:t>Click or tap here to enter text.</w:t>
          </w:r>
        </w:p>
      </w:docPartBody>
    </w:docPart>
    <w:docPart>
      <w:docPartPr>
        <w:name w:val="2681172D417743FEA0EA7B52D185D1C7"/>
        <w:category>
          <w:name w:val="General"/>
          <w:gallery w:val="placeholder"/>
        </w:category>
        <w:types>
          <w:type w:val="bbPlcHdr"/>
        </w:types>
        <w:behaviors>
          <w:behavior w:val="content"/>
        </w:behaviors>
        <w:guid w:val="{24F99C4D-962F-4FAE-AC2C-19E930B6FD7B}"/>
      </w:docPartPr>
      <w:docPartBody>
        <w:p w:rsidR="00806B67" w:rsidRDefault="0078340A" w:rsidP="0078340A">
          <w:pPr>
            <w:pStyle w:val="2681172D417743FEA0EA7B52D185D1C7"/>
          </w:pPr>
          <w:r w:rsidRPr="00B47D63">
            <w:rPr>
              <w:rStyle w:val="PlaceholderText"/>
            </w:rPr>
            <w:t>Click or tap here to enter text.</w:t>
          </w:r>
        </w:p>
      </w:docPartBody>
    </w:docPart>
    <w:docPart>
      <w:docPartPr>
        <w:name w:val="6E07780525854C4394B9C1EE11F0A1C8"/>
        <w:category>
          <w:name w:val="General"/>
          <w:gallery w:val="placeholder"/>
        </w:category>
        <w:types>
          <w:type w:val="bbPlcHdr"/>
        </w:types>
        <w:behaviors>
          <w:behavior w:val="content"/>
        </w:behaviors>
        <w:guid w:val="{F6671BC6-CA54-4959-BDA8-CCB371BEDA09}"/>
      </w:docPartPr>
      <w:docPartBody>
        <w:p w:rsidR="00806B67" w:rsidRDefault="0078340A" w:rsidP="0078340A">
          <w:pPr>
            <w:pStyle w:val="6E07780525854C4394B9C1EE11F0A1C8"/>
          </w:pPr>
          <w:r w:rsidRPr="00B47D63">
            <w:rPr>
              <w:rStyle w:val="PlaceholderText"/>
            </w:rPr>
            <w:t>Click or tap here to enter text.</w:t>
          </w:r>
        </w:p>
      </w:docPartBody>
    </w:docPart>
    <w:docPart>
      <w:docPartPr>
        <w:name w:val="EC18D5C630184E28A30BBAC51F991995"/>
        <w:category>
          <w:name w:val="General"/>
          <w:gallery w:val="placeholder"/>
        </w:category>
        <w:types>
          <w:type w:val="bbPlcHdr"/>
        </w:types>
        <w:behaviors>
          <w:behavior w:val="content"/>
        </w:behaviors>
        <w:guid w:val="{9788DC54-BD90-4C0F-A8C2-EF4CE674C7A5}"/>
      </w:docPartPr>
      <w:docPartBody>
        <w:p w:rsidR="00806B67" w:rsidRDefault="0078340A" w:rsidP="0078340A">
          <w:pPr>
            <w:pStyle w:val="EC18D5C630184E28A30BBAC51F991995"/>
          </w:pPr>
          <w:r w:rsidRPr="00B47D63">
            <w:rPr>
              <w:rStyle w:val="PlaceholderText"/>
            </w:rPr>
            <w:t>Click or tap here to enter text.</w:t>
          </w:r>
        </w:p>
      </w:docPartBody>
    </w:docPart>
    <w:docPart>
      <w:docPartPr>
        <w:name w:val="1E71834BAFCA4EEF95F997CEBA3423EA"/>
        <w:category>
          <w:name w:val="General"/>
          <w:gallery w:val="placeholder"/>
        </w:category>
        <w:types>
          <w:type w:val="bbPlcHdr"/>
        </w:types>
        <w:behaviors>
          <w:behavior w:val="content"/>
        </w:behaviors>
        <w:guid w:val="{5B0B749A-B808-45EE-942B-72CA01F0BBCC}"/>
      </w:docPartPr>
      <w:docPartBody>
        <w:p w:rsidR="00806B67" w:rsidRDefault="0078340A" w:rsidP="0078340A">
          <w:pPr>
            <w:pStyle w:val="1E71834BAFCA4EEF95F997CEBA3423EA"/>
          </w:pPr>
          <w:r w:rsidRPr="00B47D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40A"/>
    <w:rsid w:val="00162E80"/>
    <w:rsid w:val="003926A7"/>
    <w:rsid w:val="003A1DAD"/>
    <w:rsid w:val="00444D8D"/>
    <w:rsid w:val="00451C8E"/>
    <w:rsid w:val="00597222"/>
    <w:rsid w:val="005B0017"/>
    <w:rsid w:val="006009F7"/>
    <w:rsid w:val="0060447D"/>
    <w:rsid w:val="006C613B"/>
    <w:rsid w:val="006D35E8"/>
    <w:rsid w:val="00750388"/>
    <w:rsid w:val="0078340A"/>
    <w:rsid w:val="007A2027"/>
    <w:rsid w:val="007A310D"/>
    <w:rsid w:val="00806B67"/>
    <w:rsid w:val="00862918"/>
    <w:rsid w:val="00921230"/>
    <w:rsid w:val="00A0231A"/>
    <w:rsid w:val="00A664FF"/>
    <w:rsid w:val="00AD344C"/>
    <w:rsid w:val="00B47F85"/>
    <w:rsid w:val="00B95374"/>
    <w:rsid w:val="00B977BE"/>
    <w:rsid w:val="00BA197F"/>
    <w:rsid w:val="00BB253B"/>
    <w:rsid w:val="00BE3AA0"/>
    <w:rsid w:val="00C22CEE"/>
    <w:rsid w:val="00CC33C4"/>
    <w:rsid w:val="00D6166D"/>
    <w:rsid w:val="00E07423"/>
    <w:rsid w:val="00F26768"/>
    <w:rsid w:val="00F27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40A"/>
  </w:style>
  <w:style w:type="paragraph" w:customStyle="1" w:styleId="FA27368CBFFF4E1C863840B18607E6A0">
    <w:name w:val="FA27368CBFFF4E1C863840B18607E6A0"/>
    <w:rsid w:val="0078340A"/>
  </w:style>
  <w:style w:type="paragraph" w:customStyle="1" w:styleId="404DBA54EFF0488FB7A48ADB9BF15F56">
    <w:name w:val="404DBA54EFF0488FB7A48ADB9BF15F56"/>
    <w:rsid w:val="0078340A"/>
  </w:style>
  <w:style w:type="paragraph" w:customStyle="1" w:styleId="B190CB09453343AAB4306C3E265FCACB">
    <w:name w:val="B190CB09453343AAB4306C3E265FCACB"/>
    <w:rsid w:val="0078340A"/>
  </w:style>
  <w:style w:type="paragraph" w:customStyle="1" w:styleId="5B76467F99DD4064B431DA6E420F17A2">
    <w:name w:val="5B76467F99DD4064B431DA6E420F17A2"/>
    <w:rsid w:val="0078340A"/>
  </w:style>
  <w:style w:type="paragraph" w:customStyle="1" w:styleId="C30CAAAB1D0D4F398123EC731E84E451">
    <w:name w:val="C30CAAAB1D0D4F398123EC731E84E451"/>
    <w:rsid w:val="0078340A"/>
  </w:style>
  <w:style w:type="paragraph" w:customStyle="1" w:styleId="2681172D417743FEA0EA7B52D185D1C7">
    <w:name w:val="2681172D417743FEA0EA7B52D185D1C7"/>
    <w:rsid w:val="0078340A"/>
  </w:style>
  <w:style w:type="paragraph" w:customStyle="1" w:styleId="6E07780525854C4394B9C1EE11F0A1C8">
    <w:name w:val="6E07780525854C4394B9C1EE11F0A1C8"/>
    <w:rsid w:val="0078340A"/>
  </w:style>
  <w:style w:type="paragraph" w:customStyle="1" w:styleId="EC18D5C630184E28A30BBAC51F991995">
    <w:name w:val="EC18D5C630184E28A30BBAC51F991995"/>
    <w:rsid w:val="0078340A"/>
  </w:style>
  <w:style w:type="paragraph" w:customStyle="1" w:styleId="1E71834BAFCA4EEF95F997CEBA3423EA">
    <w:name w:val="1E71834BAFCA4EEF95F997CEBA3423EA"/>
    <w:rsid w:val="007834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B505BA6355A949B82C082361D57666" ma:contentTypeVersion="13" ma:contentTypeDescription="Create a new document." ma:contentTypeScope="" ma:versionID="8548eb8b1f9a472826683d357e0749fa">
  <xsd:schema xmlns:xsd="http://www.w3.org/2001/XMLSchema" xmlns:xs="http://www.w3.org/2001/XMLSchema" xmlns:p="http://schemas.microsoft.com/office/2006/metadata/properties" xmlns:ns2="a3f7ac99-6521-4334-b195-6cd8614bf10f" xmlns:ns3="ddc2aa69-e24e-4e76-b454-901b7f6c40e1" targetNamespace="http://schemas.microsoft.com/office/2006/metadata/properties" ma:root="true" ma:fieldsID="bd7aa6fc6b943233f0f32156d130cfe8" ns2:_="" ns3:_="">
    <xsd:import namespace="a3f7ac99-6521-4334-b195-6cd8614bf10f"/>
    <xsd:import namespace="ddc2aa69-e24e-4e76-b454-901b7f6c40e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f7ac99-6521-4334-b195-6cd8614bf1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c2aa69-e24e-4e76-b454-901b7f6c40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B771E-9B63-449D-8CCD-99E681B25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f7ac99-6521-4334-b195-6cd8614bf10f"/>
    <ds:schemaRef ds:uri="ddc2aa69-e24e-4e76-b454-901b7f6c4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C4CB64-0008-410B-B16E-80C8BB88FB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7868ED-7CD5-4E46-A220-BA9A6BC7B9F3}">
  <ds:schemaRefs>
    <ds:schemaRef ds:uri="http://schemas.microsoft.com/sharepoint/v3/contenttype/forms"/>
  </ds:schemaRefs>
</ds:datastoreItem>
</file>

<file path=customXml/itemProps4.xml><?xml version="1.0" encoding="utf-8"?>
<ds:datastoreItem xmlns:ds="http://schemas.openxmlformats.org/officeDocument/2006/customXml" ds:itemID="{99CFDFD7-BE16-4869-92D5-3B3361A2F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9081</Words>
  <Characters>52581</Characters>
  <Application>Microsoft Office Word</Application>
  <DocSecurity>0</DocSecurity>
  <Lines>2921</Lines>
  <Paragraphs>1081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Mantalena Sotiriadou</dc:creator>
  <cp:keywords/>
  <dc:description/>
  <cp:lastModifiedBy>Stringfellow, Thomas</cp:lastModifiedBy>
  <cp:revision>4</cp:revision>
  <dcterms:created xsi:type="dcterms:W3CDTF">2023-12-19T19:47:00Z</dcterms:created>
  <dcterms:modified xsi:type="dcterms:W3CDTF">2024-01-09T13:07:00Z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0x01010046B505BA6355A949B82C082361D57666</vt:lpwstr>
  </property>
  <property fmtid="{D5CDD505-2E9C-101B-9397-08002B2CF9AE}" pid="3" name="Order">
    <vt:r8>47115200</vt:r8>
  </property>
  <property fmtid="{D5CDD505-2E9C-101B-9397-08002B2CF9AE}" pid="4" name="Mendeley Document_1">
    <vt:lpwstr>True</vt:lpwstr>
  </property>
  <property fmtid="{D5CDD505-2E9C-101B-9397-08002B2CF9AE}" pid="5" name="Mendeley Unique User Id_1">
    <vt:lpwstr>1346bb22-6e63-32a5-8eec-07d644c6e585</vt:lpwstr>
  </property>
  <property fmtid="{D5CDD505-2E9C-101B-9397-08002B2CF9AE}" pid="6" name="Mendeley Citation Style_1">
    <vt:lpwstr>http://www.zotero.org/styles/vancouver-superscript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vt:lpwstr>
  </property>
  <property fmtid="{D5CDD505-2E9C-101B-9397-08002B2CF9AE}" pid="13" name="Mendeley Recent Style Id 3_1">
    <vt:lpwstr>http://www.zotero.org/styles/british-journal-of-surgery</vt:lpwstr>
  </property>
  <property fmtid="{D5CDD505-2E9C-101B-9397-08002B2CF9AE}" pid="14" name="Mendeley Recent Style Name 3_1">
    <vt:lpwstr>British Journal of Surgery</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http://www.zotero.org/styles/foot-and-ankle-surgery</vt:lpwstr>
  </property>
  <property fmtid="{D5CDD505-2E9C-101B-9397-08002B2CF9AE}" pid="20" name="Mendeley Recent Style Name 6_1">
    <vt:lpwstr>Foot and Ankle Surgery</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http://www.zotero.org/styles/journal-of-shoulder-and-elbow-surgery</vt:lpwstr>
  </property>
  <property fmtid="{D5CDD505-2E9C-101B-9397-08002B2CF9AE}" pid="24" name="Mendeley Recent Style Name 8_1">
    <vt:lpwstr>Journal of Shoulder and Elbow Surgery</vt:lpwstr>
  </property>
  <property fmtid="{D5CDD505-2E9C-101B-9397-08002B2CF9AE}" pid="25" name="Mendeley Recent Style Id 9_1">
    <vt:lpwstr>http://www.zotero.org/styles/vancouver-superscript</vt:lpwstr>
  </property>
  <property fmtid="{D5CDD505-2E9C-101B-9397-08002B2CF9AE}" pid="26" name="Mendeley Recent Style Name 9_1">
    <vt:lpwstr>Vancouver (superscript)</vt:lpwstr>
  </property>
</Properties>
</file>