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Black" w:cs="Arial Black" w:eastAsia="Arial Black" w:hAnsi="Arial Black"/>
          <w:color w:val="CF3338"/>
          <w:sz w:val="20"/>
          <w:szCs w:val="20"/>
        </w:rPr>
        <w:t xml:space="preserve">Stringfest Analytics</w:t>
      </w:r>
    </w:p>
    <w:p>
      <w:pPr>
        <w:spacing w:after="60" w:before="200"/>
      </w:pPr>
      <w:r>
        <w:rPr>
          <w:rFonts w:ascii="Arial Black" w:cs="Arial Black" w:eastAsia="Arial Black" w:hAnsi="Arial Black"/>
          <w:color w:val="CF3338"/>
          <w:sz w:val="44"/>
          <w:szCs w:val="44"/>
        </w:rPr>
        <w:t xml:space="preserve">Demo 2: Copilot vs. Claude</w:t>
      </w:r>
    </w:p>
    <w:p>
      <w:pPr>
        <w:spacing w:after="40"/>
      </w:pPr>
      <w:r>
        <w:rPr>
          <w:rFonts w:ascii="Arial" w:cs="Arial" w:eastAsia="Arial" w:hAnsi="Arial"/>
          <w:color w:val="707070"/>
          <w:sz w:val="26"/>
          <w:szCs w:val="26"/>
        </w:rPr>
        <w:t xml:space="preserve">Same data, two tools, different strengths</w:t>
      </w:r>
    </w:p>
    <w:p>
      <w:pPr>
        <w:pBdr>
          <w:bottom w:val="single" w:color="CF3338" w:sz="6" w:space="1"/>
        </w:pBdr>
        <w:spacing w:after="200"/>
      </w:pPr>
      <w:r>
        <w:rPr>
          <w:rFonts w:ascii="Arial" w:cs="Arial" w:eastAsia="Arial" w:hAnsi="Arial"/>
          <w:i/>
          <w:iCs/>
          <w:color w:val="707070"/>
          <w:sz w:val="20"/>
          <w:szCs w:val="20"/>
        </w:rPr>
        <w:t xml:space="preserve">Workbook: Copilot vs Claude Data.xlsx</w:t>
      </w:r>
    </w:p>
    <w:p>
      <w:pPr>
        <w:spacing w:after="120"/>
      </w:pPr>
      <w:r>
        <w:rPr>
          <w:rFonts w:ascii="Arial" w:cs="Arial" w:eastAsia="Arial" w:hAnsi="Arial"/>
          <w:color w:val="707070"/>
          <w:sz w:val="22"/>
          <w:szCs w:val="22"/>
        </w:rPr>
        <w:t xml:space="preserve">This exercise puts the same expense dataset in front of both Copilot in Excel and Claude. The goal is not to declare a winner. It is to see where each tool is strong, where it struggles, and how a working professional decides which one to reach for.</w:t>
      </w:r>
    </w:p>
    <w:p>
      <w:pPr>
        <w:spacing w:after="120"/>
      </w:pPr>
      <w:r>
        <w:rPr>
          <w:rFonts w:ascii="Arial" w:cs="Arial" w:eastAsia="Arial" w:hAnsi="Arial"/>
          <w:color w:val="707070"/>
          <w:sz w:val="22"/>
          <w:szCs w:val="22"/>
        </w:rPr>
        <w:t xml:space="preserve">Open Copilot vs Claude Data.xlsx. You will find two identical sheets: data-copilot and data-claude. Both contain 25 rows of employee expense reports with Date, Employee, Dept, Vendor, Description, Amount, and an empty Category column.</w:t>
      </w:r>
    </w:p>
    <w:p>
      <w:pPr>
        <w:spacing w:after="120" w:before="360"/>
      </w:pPr>
      <w:r>
        <w:rPr>
          <w:rFonts w:ascii="Arial Black" w:cs="Arial Black" w:eastAsia="Arial Black" w:hAnsi="Arial Black"/>
          <w:b/>
          <w:bCs/>
          <w:color w:val="CF3338"/>
          <w:sz w:val="28"/>
          <w:szCs w:val="28"/>
        </w:rPr>
        <w:t xml:space="preserve">The task</w:t>
      </w:r>
    </w:p>
    <w:p>
      <w:pPr>
        <w:spacing w:after="120"/>
      </w:pPr>
      <w:r>
        <w:rPr>
          <w:rFonts w:ascii="Arial" w:cs="Arial" w:eastAsia="Arial" w:hAnsi="Arial"/>
          <w:color w:val="707070"/>
          <w:sz w:val="22"/>
          <w:szCs w:val="22"/>
        </w:rPr>
        <w:t xml:space="preserve">You will give both tools the same three prompts and compare the results side by side. Work through the data-copilot sheet with Copilot in Excel first, then switch to data-claude and use Claude (or whichever non-Microsoft AI tool you have access to) for the same tasks.</w:t>
      </w:r>
    </w:p>
    <w:p>
      <w:pPr>
        <w:spacing w:after="80" w:before="200"/>
      </w:pPr>
      <w:r>
        <w:rPr>
          <w:rFonts w:ascii="Arial" w:cs="Arial" w:eastAsia="Arial" w:hAnsi="Arial"/>
          <w:b/>
          <w:bCs/>
          <w:color w:val="1F2120"/>
          <w:sz w:val="22"/>
          <w:szCs w:val="22"/>
        </w:rPr>
        <w:t xml:space="preserve">Prompt 1: Categorize the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Look at the Description and Vendor columns in this expense table. Fill in the Category column with a sensible category for each row. Use categories like Travel, Meals, Office Supplies, Lodging, and Transportation. Be consistent.</w:t>
            </w:r>
          </w:p>
        </w:tc>
      </w:tr>
    </w:tbl>
    <w:p>
      <w:pPr>
        <w:spacing w:after="80" w:before="200"/>
      </w:pPr>
      <w:r>
        <w:rPr>
          <w:rFonts w:ascii="Arial" w:cs="Arial" w:eastAsia="Arial" w:hAnsi="Arial"/>
          <w:b/>
          <w:bCs/>
          <w:color w:val="1F2120"/>
          <w:sz w:val="22"/>
          <w:szCs w:val="22"/>
        </w:rPr>
        <w:t xml:space="preserve">Prompt 2: Summarize spending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Create a summary showing total spending by Department and Category. Highlight the largest spending category for each department.</w:t>
            </w:r>
          </w:p>
        </w:tc>
      </w:tr>
    </w:tbl>
    <w:p>
      <w:pPr>
        <w:spacing w:after="80" w:before="200"/>
      </w:pPr>
      <w:r>
        <w:rPr>
          <w:rFonts w:ascii="Arial" w:cs="Arial" w:eastAsia="Arial" w:hAnsi="Arial"/>
          <w:b/>
          <w:bCs/>
          <w:color w:val="1F2120"/>
          <w:sz w:val="22"/>
          <w:szCs w:val="22"/>
        </w:rPr>
        <w:t xml:space="preserve">Prompt 3: Flag anomalies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7" w:val="clear"/>
            <w:tcMar>
              <w:top w:type="dxa" w:w="120"/>
              <w:left w:type="dxa" w:w="200"/>
              <w:bottom w:type="dxa" w:w="120"/>
              <w:right w:type="dxa" w:w="200"/>
            </w:tcMar>
          </w:tcPr>
          <w:p>
            <w:r>
              <w:rPr>
                <w:rFonts w:ascii="Consolas" w:cs="Consolas" w:eastAsia="Consolas" w:hAnsi="Consolas"/>
                <w:color w:val="1F2120"/>
                <w:sz w:val="20"/>
                <w:szCs w:val="20"/>
              </w:rPr>
              <w:t xml:space="preserve">Review this expense data for anything that looks unusual, like duplicate charges, outliers, or expenses that seem miscategorized. List what you find and explain why it stands out.</w:t>
            </w:r>
          </w:p>
        </w:tc>
      </w:tr>
    </w:tbl>
    <w:p>
      <w:pPr>
        <w:spacing w:after="120" w:before="360"/>
      </w:pPr>
      <w:r>
        <w:rPr>
          <w:rFonts w:ascii="Arial Black" w:cs="Arial Black" w:eastAsia="Arial Black" w:hAnsi="Arial Black"/>
          <w:b/>
          <w:bCs/>
          <w:color w:val="CF3338"/>
          <w:sz w:val="28"/>
          <w:szCs w:val="28"/>
        </w:rPr>
        <w:t xml:space="preserve">What to compare</w:t>
      </w:r>
    </w:p>
    <w:p>
      <w:pPr>
        <w:spacing w:after="120"/>
      </w:pPr>
      <w:r>
        <w:rPr>
          <w:rFonts w:ascii="Arial" w:cs="Arial" w:eastAsia="Arial" w:hAnsi="Arial"/>
          <w:color w:val="707070"/>
          <w:sz w:val="22"/>
          <w:szCs w:val="22"/>
        </w:rPr>
        <w:t xml:space="preserve">After running both, look at these differences:</w:t>
      </w:r>
    </w:p>
    <w:p>
      <w:pPr>
        <w:spacing w:after="80"/>
      </w:pPr>
      <w:r>
        <w:rPr>
          <w:rFonts w:ascii="Arial" w:cs="Arial" w:eastAsia="Arial" w:hAnsi="Arial"/>
          <w:b/>
          <w:bCs/>
          <w:color w:val="1F2120"/>
          <w:sz w:val="22"/>
          <w:szCs w:val="22"/>
        </w:rPr>
        <w:t xml:space="preserve">Categorization consistency. </w:t>
      </w:r>
      <w:r>
        <w:rPr>
          <w:rFonts w:ascii="Arial" w:cs="Arial" w:eastAsia="Arial" w:hAnsi="Arial"/>
          <w:color w:val="707070"/>
          <w:sz w:val="22"/>
          <w:szCs w:val="22"/>
        </w:rPr>
        <w:t xml:space="preserve">Did both tools use the same category labels? Did one create more granular categories than the other? Which set would you actually use?</w:t>
      </w:r>
    </w:p>
    <w:p>
      <w:pPr>
        <w:spacing w:after="80"/>
      </w:pPr>
      <w:r>
        <w:rPr>
          <w:rFonts w:ascii="Arial" w:cs="Arial" w:eastAsia="Arial" w:hAnsi="Arial"/>
          <w:b/>
          <w:bCs/>
          <w:color w:val="1F2120"/>
          <w:sz w:val="22"/>
          <w:szCs w:val="22"/>
        </w:rPr>
        <w:t xml:space="preserve">Where the work lives. </w:t>
      </w:r>
      <w:r>
        <w:rPr>
          <w:rFonts w:ascii="Arial" w:cs="Arial" w:eastAsia="Arial" w:hAnsi="Arial"/>
          <w:color w:val="707070"/>
          <w:sz w:val="22"/>
          <w:szCs w:val="22"/>
        </w:rPr>
        <w:t xml:space="preserve">Copilot writes directly into your workbook. Claude gives you text you have to move. Which matters more depends on whether you want in-place editing or an outside perspective.</w:t>
      </w:r>
    </w:p>
    <w:p>
      <w:pPr>
        <w:spacing w:after="80"/>
      </w:pPr>
      <w:r>
        <w:rPr>
          <w:rFonts w:ascii="Arial" w:cs="Arial" w:eastAsia="Arial" w:hAnsi="Arial"/>
          <w:b/>
          <w:bCs/>
          <w:color w:val="1F2120"/>
          <w:sz w:val="22"/>
          <w:szCs w:val="22"/>
        </w:rPr>
        <w:t xml:space="preserve">Anomaly detection depth. </w:t>
      </w:r>
      <w:r>
        <w:rPr>
          <w:rFonts w:ascii="Arial" w:cs="Arial" w:eastAsia="Arial" w:hAnsi="Arial"/>
          <w:color w:val="707070"/>
          <w:sz w:val="22"/>
          <w:szCs w:val="22"/>
        </w:rPr>
        <w:t xml:space="preserve">Did one tool catch things the other missed? Did either hallucinate a problem that was not actually there?</w:t>
      </w:r>
    </w:p>
    <w:p>
      <w:pPr>
        <w:spacing w:after="80"/>
      </w:pPr>
      <w:r>
        <w:rPr>
          <w:rFonts w:ascii="Arial" w:cs="Arial" w:eastAsia="Arial" w:hAnsi="Arial"/>
          <w:b/>
          <w:bCs/>
          <w:color w:val="1F2120"/>
          <w:sz w:val="22"/>
          <w:szCs w:val="22"/>
        </w:rPr>
        <w:t xml:space="preserve">Data protection. </w:t>
      </w:r>
      <w:r>
        <w:rPr>
          <w:rFonts w:ascii="Arial" w:cs="Arial" w:eastAsia="Arial" w:hAnsi="Arial"/>
          <w:color w:val="707070"/>
          <w:sz w:val="22"/>
          <w:szCs w:val="22"/>
        </w:rPr>
        <w:t xml:space="preserve">Copilot runs inside your Microsoft 365 tenant with enterprise data protection. Claude processes data outside your tenant. For sensitive expense data, does that change your choice?</w:t>
      </w:r>
    </w:p>
    <w:p>
      <w:pPr>
        <w:spacing w:after="120" w:before="360"/>
      </w:pPr>
      <w:r>
        <w:rPr>
          <w:rFonts w:ascii="Arial Black" w:cs="Arial Black" w:eastAsia="Arial Black" w:hAnsi="Arial Black"/>
          <w:b/>
          <w:bCs/>
          <w:color w:val="CF3338"/>
          <w:sz w:val="28"/>
          <w:szCs w:val="28"/>
        </w:rPr>
        <w:t xml:space="preserve">The decision framework</w:t>
      </w:r>
    </w:p>
    <w:p>
      <w:pPr>
        <w:spacing w:after="120"/>
      </w:pPr>
      <w:r>
        <w:rPr>
          <w:rFonts w:ascii="Arial" w:cs="Arial" w:eastAsia="Arial" w:hAnsi="Arial"/>
          <w:color w:val="707070"/>
          <w:sz w:val="22"/>
          <w:szCs w:val="22"/>
        </w:rPr>
        <w:t xml:space="preserve">Most teams do not pick one tool and ignore the other. The practical rule of thumb:</w:t>
      </w:r>
    </w:p>
    <w:p>
      <w:pPr>
        <w:spacing w:after="80"/>
      </w:pPr>
      <w:r>
        <w:rPr>
          <w:rFonts w:ascii="Arial" w:cs="Arial" w:eastAsia="Arial" w:hAnsi="Arial"/>
          <w:b/>
          <w:bCs/>
          <w:color w:val="1F2120"/>
          <w:sz w:val="22"/>
          <w:szCs w:val="22"/>
        </w:rPr>
        <w:t xml:space="preserve">Use Copilot </w:t>
      </w:r>
      <w:r>
        <w:rPr>
          <w:rFonts w:ascii="Arial" w:cs="Arial" w:eastAsia="Arial" w:hAnsi="Arial"/>
          <w:color w:val="707070"/>
          <w:sz w:val="22"/>
          <w:szCs w:val="22"/>
        </w:rPr>
        <w:t xml:space="preserve">when the work starts and ends inside Excel, especially with sensitive data. Copilot edits in place, respects your tenant boundaries, and works with your existing tables.</w:t>
      </w:r>
    </w:p>
    <w:p>
      <w:pPr>
        <w:spacing w:after="80"/>
      </w:pPr>
      <w:r>
        <w:rPr>
          <w:rFonts w:ascii="Arial" w:cs="Arial" w:eastAsia="Arial" w:hAnsi="Arial"/>
          <w:b/>
          <w:bCs/>
          <w:color w:val="1F2120"/>
          <w:sz w:val="22"/>
          <w:szCs w:val="22"/>
        </w:rPr>
        <w:t xml:space="preserve">Use Claude </w:t>
      </w:r>
      <w:r>
        <w:rPr>
          <w:rFonts w:ascii="Arial" w:cs="Arial" w:eastAsia="Arial" w:hAnsi="Arial"/>
          <w:color w:val="707070"/>
          <w:sz w:val="22"/>
          <w:szCs w:val="22"/>
        </w:rPr>
        <w:t xml:space="preserve">when you need to produce deliverables around Excel: reports, presentations, multi-file packages, or when you need a longer reasoning chain than Copilot can handle in a single turn.</w:t>
      </w:r>
    </w:p>
    <w:p>
      <w:pPr>
        <w:spacing w:after="80"/>
      </w:pPr>
      <w:r>
        <w:rPr>
          <w:rFonts w:ascii="Arial" w:cs="Arial" w:eastAsia="Arial" w:hAnsi="Arial"/>
          <w:b/>
          <w:bCs/>
          <w:color w:val="1F2120"/>
          <w:sz w:val="22"/>
          <w:szCs w:val="22"/>
        </w:rPr>
        <w:t xml:space="preserve">Use both </w:t>
      </w:r>
      <w:r>
        <w:rPr>
          <w:rFonts w:ascii="Arial" w:cs="Arial" w:eastAsia="Arial" w:hAnsi="Arial"/>
          <w:color w:val="707070"/>
          <w:sz w:val="22"/>
          <w:szCs w:val="22"/>
        </w:rPr>
        <w:t xml:space="preserve">when your workflow crosses the boundary: Copilot for the Excel work, Claude for the synthesis and delivery around it.</w:t>
      </w:r>
    </w:p>
    <w:p>
      <w:pPr>
        <w:spacing w:after="120" w:before="360"/>
      </w:pPr>
      <w:r>
        <w:rPr>
          <w:rFonts w:ascii="Arial Black" w:cs="Arial Black" w:eastAsia="Arial Black" w:hAnsi="Arial Black"/>
          <w:b/>
          <w:bCs/>
          <w:color w:val="CF3338"/>
          <w:sz w:val="28"/>
          <w:szCs w:val="28"/>
        </w:rPr>
        <w:t xml:space="preserve">Takeaway</w:t>
      </w:r>
    </w:p>
    <w:p>
      <w:pPr>
        <w:spacing w:after="120"/>
      </w:pPr>
      <w:r>
        <w:rPr>
          <w:rFonts w:ascii="Arial" w:cs="Arial" w:eastAsia="Arial" w:hAnsi="Arial"/>
          <w:color w:val="707070"/>
          <w:sz w:val="22"/>
          <w:szCs w:val="22"/>
        </w:rPr>
        <w:t xml:space="preserve">The tools are more alike than different. Both can categorize, summarize, and reason about structured data. The real question is where your data lives, how sensitive it is, and whether the final output stays in Excel or needs to go somewhere else. Knowing when to use which is more valuable than being an expert in either one.</w:t>
      </w:r>
    </w:p>
    <w:p>
      <w:pPr>
        <w:pBdr>
          <w:top w:val="single" w:color="CF3338" w:sz="6" w:space="1"/>
        </w:pBdr>
        <w:spacing w:before="300"/>
      </w:pPr>
      <w:r>
        <w:rPr>
          <w:rFonts w:ascii="Arial" w:cs="Arial" w:eastAsia="Arial" w:hAnsi="Arial"/>
          <w:color w:val="707070"/>
          <w:sz w:val="18"/>
          <w:szCs w:val="18"/>
        </w:rPr>
        <w:t xml:space="preserve">George Mount  |  Stringfest Analytics  |  stringfestanalytics.com</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3338" w:sz="6" w:space="1"/>
      </w:pBdr>
      <w:tabs>
        <w:tab w:val="right" w:pos="9026"/>
      </w:tabs>
    </w:pPr>
    <w:r>
      <w:rPr>
        <w:rFonts w:ascii="Arial Black" w:cs="Arial Black" w:eastAsia="Arial Black" w:hAnsi="Arial Black"/>
        <w:color w:val="CF3338"/>
        <w:sz w:val="16"/>
        <w:szCs w:val="16"/>
      </w:rPr>
      <w:t xml:space="preserve">Stringfest Analytics</w:t>
    </w:r>
    <w:r>
      <w:rPr>
        <w:rFonts w:ascii="Arial" w:cs="Arial" w:eastAsia="Arial" w:hAnsi="Arial"/>
        <w:color w:val="707070"/>
        <w:sz w:val="16"/>
        <w:szCs w:val="16"/>
      </w:rPr>
      <w:t xml:space="preserve">	AI for Excel in a Week  |  Day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2026-04-16T14:52:37.872Z</dcterms:created>
  <dcterms:modified xsi:type="dcterms:W3CDTF">2026-04-16T14:52:37.872Z</dcterms:modified>
</cp:coreProperties>
</file>

<file path=docProps/custom.xml><?xml version="1.0" encoding="utf-8"?>
<Properties xmlns="http://schemas.openxmlformats.org/officeDocument/2006/custom-properties" xmlns:vt="http://schemas.openxmlformats.org/officeDocument/2006/docPropsVTypes"/>
</file>