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Black" w:cs="Arial Black" w:eastAsia="Arial Black" w:hAnsi="Arial Black"/>
          <w:b/>
          <w:bCs/>
          <w:color w:val="CF3338"/>
          <w:sz w:val="28"/>
          <w:szCs w:val="28"/>
        </w:rPr>
        <w:t xml:space="preserve">CONSUMER REPORT</w:t>
      </w:r>
    </w:p>
    <w:p>
      <w:pPr>
        <w:spacing w:after="40"/>
      </w:pPr>
      <w:r>
        <w:rPr>
          <w:rFonts w:ascii="Arial Black" w:cs="Arial Black" w:eastAsia="Arial Black" w:hAnsi="Arial Black"/>
          <w:b/>
          <w:bCs/>
          <w:color w:val="1F2120"/>
          <w:sz w:val="44"/>
          <w:szCs w:val="44"/>
        </w:rPr>
        <w:t xml:space="preserve">Copilot vs Claude in Excel</w:t>
      </w:r>
    </w:p>
    <w:p>
      <w:pPr>
        <w:spacing w:after="200"/>
      </w:pPr>
      <w:r>
        <w:rPr>
          <w:rFonts w:ascii="Arial" w:cs="Arial" w:eastAsia="Arial" w:hAnsi="Arial"/>
          <w:color w:val="707070"/>
          <w:sz w:val="22"/>
          <w:szCs w:val="22"/>
        </w:rPr>
        <w:t xml:space="preserve">A practical, side-by-side comparison for Excel users evaluating AI add-in options</w:t>
      </w:r>
    </w:p>
    <w:p>
      <w:pPr>
        <w:pBdr>
          <w:bottom w:val="single" w:color="CF3338" w:sz="8" w:space="1"/>
        </w:pBdr>
        <w:spacing w:after="100"/>
      </w:pPr>
      <w:r>
        <w:rPr>
          <w:rFonts w:ascii="Arial" w:cs="Arial" w:eastAsia="Arial" w:hAnsi="Arial"/>
          <w:color w:val="707070"/>
          <w:sz w:val="20"/>
          <w:szCs w:val="20"/>
        </w:rPr>
        <w:t xml:space="preserve">George Mount  |  Stringfest Analytics  |  Microsoft Excel MVP</w:t>
      </w:r>
    </w:p>
    <w:p>
      <w:pPr>
        <w:spacing w:after="200"/>
      </w:pPr>
    </w:p>
    <w:p>
      <w:pPr>
        <w:pStyle w:val="Heading1"/>
      </w:pPr>
      <w:r>
        <w:rPr>
          <w:rFonts w:ascii="Arial Black" w:cs="Arial Black" w:eastAsia="Arial Black" w:hAnsi="Arial Black"/>
          <w:b/>
          <w:bCs/>
        </w:rPr>
        <w:t xml:space="preserve">What This Report Covers</w:t>
      </w:r>
    </w:p>
    <w:p>
      <w:pPr>
        <w:spacing w:after="120"/>
      </w:pPr>
      <w:r>
        <w:rPr>
          <w:rFonts w:ascii="Arial" w:cs="Arial" w:eastAsia="Arial" w:hAnsi="Arial"/>
          <w:color w:val="1F2120"/>
          <w:sz w:val="22"/>
          <w:szCs w:val="22"/>
        </w:rPr>
        <w:t xml:space="preserve">This report compares the paid Microsoft Copilot for Microsoft 365 and the Claude add-in for Excel. (Note: "Copilot" in this document refers to the paid Microsoft 365 Copilot subscription, not the free Copilot Chat.) Both tools bring AI directly into your spreadsheet workflow, but they differ in integration depth, pricing, data handling, and overall experience. We tested both tools using the same dataset, the same prompts, and the same underlying model (Opus 4.5) to give you a fair, apples-to-apples comparison.</w:t>
      </w:r>
    </w:p>
    <w:p>
      <w:pPr>
        <w:spacing w:after="120"/>
      </w:pPr>
      <w:r>
        <w:rPr>
          <w:rFonts w:ascii="Arial" w:cs="Arial" w:eastAsia="Arial" w:hAnsi="Arial"/>
          <w:color w:val="1F2120"/>
          <w:sz w:val="22"/>
          <w:szCs w:val="22"/>
        </w:rPr>
        <w:t xml:space="preserve">This is not a review of which AI model is "smarter." It is a practical evaluation of how each tool behaves when you use it inside Excel for real tasks.</w:t>
      </w:r>
    </w:p>
    <w:p>
      <w:r>
        <w:br w:type="page"/>
      </w:r>
    </w:p>
    <w:p>
      <w:pPr>
        <w:pStyle w:val="Heading1"/>
      </w:pPr>
      <w:r>
        <w:rPr>
          <w:rFonts w:ascii="Arial Black" w:cs="Arial Black" w:eastAsia="Arial Black" w:hAnsi="Arial Black"/>
          <w:b/>
          <w:bCs/>
        </w:rPr>
        <w:t xml:space="preserve">The Spec Sheet</w:t>
      </w:r>
    </w:p>
    <w:p>
      <w:pPr>
        <w:spacing w:after="120"/>
      </w:pPr>
      <w:r>
        <w:rPr>
          <w:rFonts w:ascii="Arial" w:cs="Arial" w:eastAsia="Arial" w:hAnsi="Arial"/>
          <w:color w:val="1F2120"/>
          <w:sz w:val="22"/>
          <w:szCs w:val="22"/>
        </w:rPr>
        <w:t xml:space="preserve">Here is a side-by-side look at the key features, pricing, and technical details for each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CF3338"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3480"/>
            <w:tcBorders>
              <w:top w:val="single" w:color="CCCCCC" w:sz="1"/>
              <w:left w:val="single" w:color="CCCCCC" w:sz="1"/>
              <w:bottom w:val="single" w:color="CCCCCC" w:sz="1"/>
              <w:right w:val="single" w:color="CCCCCC" w:sz="1"/>
            </w:tcBorders>
            <w:shd w:fill="CF3338" w:val="clear"/>
            <w:tcMar>
              <w:top w:type="dxa" w:w="60"/>
              <w:left w:type="dxa" w:w="100"/>
              <w:bottom w:type="dxa" w:w="60"/>
              <w:right w:type="dxa" w:w="100"/>
            </w:tcMar>
          </w:tcPr>
          <w:p>
            <w:r>
              <w:rPr>
                <w:rFonts w:ascii="Arial" w:cs="Arial" w:eastAsia="Arial" w:hAnsi="Arial"/>
                <w:b/>
                <w:bCs/>
                <w:color w:val="FFFFFF"/>
                <w:sz w:val="20"/>
                <w:szCs w:val="20"/>
              </w:rPr>
              <w:t xml:space="preserve">Copilot for Microsoft 365</w:t>
            </w:r>
          </w:p>
        </w:tc>
        <w:tc>
          <w:tcPr>
            <w:tcW w:type="dxa" w:w="3480"/>
            <w:tcBorders>
              <w:top w:val="single" w:color="CCCCCC" w:sz="1"/>
              <w:left w:val="single" w:color="CCCCCC" w:sz="1"/>
              <w:bottom w:val="single" w:color="CCCCCC" w:sz="1"/>
              <w:right w:val="single" w:color="CCCCCC" w:sz="1"/>
            </w:tcBorders>
            <w:shd w:fill="CF3338" w:val="clear"/>
            <w:tcMar>
              <w:top w:type="dxa" w:w="60"/>
              <w:left w:type="dxa" w:w="100"/>
              <w:bottom w:type="dxa" w:w="60"/>
              <w:right w:type="dxa" w:w="100"/>
            </w:tcMar>
          </w:tcPr>
          <w:p>
            <w:r>
              <w:rPr>
                <w:rFonts w:ascii="Arial" w:cs="Arial" w:eastAsia="Arial" w:hAnsi="Arial"/>
                <w:b/>
                <w:bCs/>
                <w:color w:val="FFFFFF"/>
                <w:sz w:val="20"/>
                <w:szCs w:val="20"/>
              </w:rPr>
              <w:t xml:space="preserve">Claude Add-in for Excel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2120"/>
                <w:sz w:val="20"/>
                <w:szCs w:val="20"/>
              </w:rPr>
              <w:t xml:space="preserve">Pricing</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120"/>
                <w:sz w:val="20"/>
                <w:szCs w:val="20"/>
              </w:rPr>
              <w:t xml:space="preserve">Paid M365 add-on (~$30/user/month)</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120"/>
                <w:sz w:val="20"/>
                <w:szCs w:val="20"/>
              </w:rPr>
              <w:t xml:space="preserve">Requires separate Claude subscription (Pro ~$20/month)</w:t>
            </w:r>
          </w:p>
        </w:tc>
      </w:tr>
      <w:tr>
        <w:tc>
          <w:tcPr>
            <w:tcW w:type="dxa" w:w="24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color w:val="1F2120"/>
                <w:sz w:val="20"/>
                <w:szCs w:val="20"/>
              </w:rPr>
              <w:t xml:space="preserve">Model Options</w:t>
            </w:r>
          </w:p>
        </w:tc>
        <w:tc>
          <w:tcPr>
            <w:tcW w:type="dxa" w:w="348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color w:val="1F2120"/>
                <w:sz w:val="20"/>
                <w:szCs w:val="20"/>
              </w:rPr>
              <w:t xml:space="preserve">GPT-4o, Claude (Opus, Sonnet), Gemini via premium toggle</w:t>
            </w:r>
          </w:p>
        </w:tc>
        <w:tc>
          <w:tcPr>
            <w:tcW w:type="dxa" w:w="348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color w:val="1F2120"/>
                <w:sz w:val="20"/>
                <w:szCs w:val="20"/>
              </w:rPr>
              <w:t xml:space="preserve">Claude models only (Haiku, Sonnet, Opus)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2120"/>
                <w:sz w:val="20"/>
                <w:szCs w:val="20"/>
              </w:rPr>
              <w:t xml:space="preserve">Integration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120"/>
                <w:sz w:val="20"/>
                <w:szCs w:val="20"/>
              </w:rPr>
              <w:t xml:space="preserve">Native: formula bar, ribbon, Edit-with-Copilot in cells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120"/>
                <w:sz w:val="20"/>
                <w:szCs w:val="20"/>
              </w:rPr>
              <w:t xml:space="preserve">Add-in panel: requests explicit permission before changes</w:t>
            </w:r>
          </w:p>
        </w:tc>
      </w:tr>
      <w:tr>
        <w:tc>
          <w:tcPr>
            <w:tcW w:type="dxa" w:w="24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color w:val="1F2120"/>
                <w:sz w:val="20"/>
                <w:szCs w:val="20"/>
              </w:rPr>
              <w:t xml:space="preserve">Edit Cells Directly?</w:t>
            </w:r>
          </w:p>
        </w:tc>
        <w:tc>
          <w:tcPr>
            <w:tcW w:type="dxa" w:w="348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color w:val="1F2120"/>
                <w:sz w:val="20"/>
                <w:szCs w:val="20"/>
              </w:rPr>
              <w:t xml:space="preserve">Yes (Edit with Copilot mode)</w:t>
            </w:r>
          </w:p>
        </w:tc>
        <w:tc>
          <w:tcPr>
            <w:tcW w:type="dxa" w:w="348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color w:val="1F2120"/>
                <w:sz w:val="20"/>
                <w:szCs w:val="20"/>
              </w:rPr>
              <w:t xml:space="preserve">Yes (with approval step for each modification)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2120"/>
                <w:sz w:val="20"/>
                <w:szCs w:val="20"/>
              </w:rPr>
              <w:t xml:space="preserve">Data Privacy</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120"/>
                <w:sz w:val="20"/>
                <w:szCs w:val="20"/>
              </w:rPr>
              <w:t xml:space="preserve">Data stays within the Microsoft ecosystem</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120"/>
                <w:sz w:val="20"/>
                <w:szCs w:val="20"/>
              </w:rPr>
              <w:t xml:space="preserve">Data is sent to Anthropic servers for processing</w:t>
            </w:r>
          </w:p>
        </w:tc>
      </w:tr>
      <w:tr>
        <w:tc>
          <w:tcPr>
            <w:tcW w:type="dxa" w:w="24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color w:val="1F2120"/>
                <w:sz w:val="20"/>
                <w:szCs w:val="20"/>
              </w:rPr>
              <w:t xml:space="preserve">IT / Admin Controls</w:t>
            </w:r>
          </w:p>
        </w:tc>
        <w:tc>
          <w:tcPr>
            <w:tcW w:type="dxa" w:w="348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color w:val="1F2120"/>
                <w:sz w:val="20"/>
                <w:szCs w:val="20"/>
              </w:rPr>
              <w:t xml:space="preserve">Full enterprise admin controls via M365 admin center</w:t>
            </w:r>
          </w:p>
        </w:tc>
        <w:tc>
          <w:tcPr>
            <w:tcW w:type="dxa" w:w="348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color w:val="1F2120"/>
                <w:sz w:val="20"/>
                <w:szCs w:val="20"/>
              </w:rPr>
              <w:t xml:space="preserve">Limited controls at the add-in level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2120"/>
                <w:sz w:val="20"/>
                <w:szCs w:val="20"/>
              </w:rPr>
              <w:t xml:space="preserve">Broader Ecosystem</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120"/>
                <w:sz w:val="20"/>
                <w:szCs w:val="20"/>
              </w:rPr>
              <w:t xml:space="preserve">Works across Word, PowerPoint, Outlook, Teams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120"/>
                <w:sz w:val="20"/>
                <w:szCs w:val="20"/>
              </w:rPr>
              <w:t xml:space="preserve">Cowork (deliverable generation), Code (developer workflows), API</w:t>
            </w:r>
          </w:p>
        </w:tc>
      </w:tr>
    </w:tbl>
    <w:p>
      <w:pPr>
        <w:spacing w:after="200"/>
      </w:pPr>
    </w:p>
    <w:p>
      <w:pPr>
        <w:pStyle w:val="Heading1"/>
      </w:pPr>
      <w:r>
        <w:rPr>
          <w:rFonts w:ascii="Arial Black" w:cs="Arial Black" w:eastAsia="Arial Black" w:hAnsi="Arial Black"/>
          <w:b/>
          <w:bCs/>
        </w:rPr>
        <w:t xml:space="preserve">How They Behave: Patterns Across Multiple Runs</w:t>
      </w:r>
    </w:p>
    <w:p>
      <w:pPr>
        <w:spacing w:after="120"/>
      </w:pPr>
      <w:r>
        <w:rPr>
          <w:rFonts w:ascii="Arial" w:cs="Arial" w:eastAsia="Arial" w:hAnsi="Arial"/>
          <w:color w:val="1F2120"/>
          <w:sz w:val="22"/>
          <w:szCs w:val="22"/>
        </w:rPr>
        <w:t xml:space="preserve">We ran both tools through common Excel tasks  --  categorizing data, building summaries, cleaning entries  --  using the same dataset and prompts. Rather than reporting one specific result (which would change on the next run), here are the consistent behavioral patterns we observed.</w:t>
      </w:r>
    </w:p>
    <w:p>
      <w:pPr>
        <w:pStyle w:val="Heading2"/>
      </w:pPr>
      <w:r>
        <w:rPr>
          <w:rFonts w:ascii="Arial Black" w:cs="Arial Black" w:eastAsia="Arial Black" w:hAnsi="Arial Black"/>
          <w:b/>
          <w:bCs/>
        </w:rPr>
        <w:t xml:space="preserve">Data Categorization</w:t>
      </w:r>
    </w:p>
    <w:p>
      <w:pPr>
        <w:spacing w:after="120"/>
      </w:pPr>
      <w:r>
        <w:rPr>
          <w:rFonts w:ascii="Arial" w:cs="Arial" w:eastAsia="Arial" w:hAnsi="Arial"/>
          <w:color w:val="1F2120"/>
          <w:sz w:val="22"/>
          <w:szCs w:val="22"/>
        </w:rPr>
        <w:t xml:space="preserve">When asked to categorize expense transactions by vendor and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CF3338"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3580"/>
            <w:tcBorders>
              <w:top w:val="single" w:color="CCCCCC" w:sz="1"/>
              <w:left w:val="single" w:color="CCCCCC" w:sz="1"/>
              <w:bottom w:val="single" w:color="CCCCCC" w:sz="1"/>
              <w:right w:val="single" w:color="CCCCCC" w:sz="1"/>
            </w:tcBorders>
            <w:shd w:fill="CF3338" w:val="clear"/>
            <w:tcMar>
              <w:top w:type="dxa" w:w="60"/>
              <w:left w:type="dxa" w:w="100"/>
              <w:bottom w:type="dxa" w:w="60"/>
              <w:right w:type="dxa" w:w="100"/>
            </w:tcMar>
          </w:tcPr>
          <w:p>
            <w:r>
              <w:rPr>
                <w:rFonts w:ascii="Arial" w:cs="Arial" w:eastAsia="Arial" w:hAnsi="Arial"/>
                <w:b/>
                <w:bCs/>
                <w:color w:val="FFFFFF"/>
                <w:sz w:val="20"/>
                <w:szCs w:val="20"/>
              </w:rPr>
              <w:t xml:space="preserve">Copilot Pattern</w:t>
            </w:r>
          </w:p>
        </w:tc>
        <w:tc>
          <w:tcPr>
            <w:tcW w:type="dxa" w:w="3580"/>
            <w:tcBorders>
              <w:top w:val="single" w:color="CCCCCC" w:sz="1"/>
              <w:left w:val="single" w:color="CCCCCC" w:sz="1"/>
              <w:bottom w:val="single" w:color="CCCCCC" w:sz="1"/>
              <w:right w:val="single" w:color="CCCCCC" w:sz="1"/>
            </w:tcBorders>
            <w:shd w:fill="CF3338" w:val="clear"/>
            <w:tcMar>
              <w:top w:type="dxa" w:w="60"/>
              <w:left w:type="dxa" w:w="100"/>
              <w:bottom w:type="dxa" w:w="60"/>
              <w:right w:type="dxa" w:w="100"/>
            </w:tcMar>
          </w:tcPr>
          <w:p>
            <w:r>
              <w:rPr>
                <w:rFonts w:ascii="Arial" w:cs="Arial" w:eastAsia="Arial" w:hAnsi="Arial"/>
                <w:b/>
                <w:bCs/>
                <w:color w:val="FFFFFF"/>
                <w:sz w:val="20"/>
                <w:szCs w:val="20"/>
              </w:rPr>
              <w:t xml:space="preserve">Claude Pattern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2120"/>
                <w:sz w:val="20"/>
                <w:szCs w:val="20"/>
              </w:rPr>
              <w:t xml:space="preserve">Ambiguity handling</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120"/>
                <w:sz w:val="20"/>
                <w:szCs w:val="20"/>
              </w:rPr>
              <w:t xml:space="preserve">More conservative  --  tends to mark unclear items as "Other" or flag them</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120"/>
                <w:sz w:val="20"/>
                <w:szCs w:val="20"/>
              </w:rPr>
              <w:t xml:space="preserve">More aggressive  --  attempts a classification even when ambiguous</w:t>
            </w:r>
          </w:p>
        </w:tc>
      </w:tr>
      <w:tr>
        <w:tc>
          <w:tcPr>
            <w:tcW w:type="dxa" w:w="2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color w:val="1F2120"/>
                <w:sz w:val="20"/>
                <w:szCs w:val="20"/>
              </w:rPr>
              <w:t xml:space="preserve">Explanations</w:t>
            </w:r>
          </w:p>
        </w:tc>
        <w:tc>
          <w:tcPr>
            <w:tcW w:type="dxa" w:w="358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color w:val="1F2120"/>
                <w:sz w:val="20"/>
                <w:szCs w:val="20"/>
              </w:rPr>
              <w:t xml:space="preserve">Lists which rows were ambiguous</w:t>
            </w:r>
          </w:p>
        </w:tc>
        <w:tc>
          <w:tcPr>
            <w:tcW w:type="dxa" w:w="358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color w:val="1F2120"/>
                <w:sz w:val="20"/>
                <w:szCs w:val="20"/>
              </w:rPr>
              <w:t xml:space="preserve">Provides more detailed reasoning for each choice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2120"/>
                <w:sz w:val="20"/>
                <w:szCs w:val="20"/>
              </w:rPr>
              <w:t xml:space="preserve">Accuracy on clear cases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120"/>
                <w:sz w:val="20"/>
                <w:szCs w:val="20"/>
              </w:rPr>
              <w:t xml:space="preserve">High  --  straightforward items categorized correctly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120"/>
                <w:sz w:val="20"/>
                <w:szCs w:val="20"/>
              </w:rPr>
              <w:t xml:space="preserve">High  --  straightforward items categorized correctly</w:t>
            </w:r>
          </w:p>
        </w:tc>
      </w:tr>
      <w:tr>
        <w:tc>
          <w:tcPr>
            <w:tcW w:type="dxa" w:w="2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color w:val="1F2120"/>
                <w:sz w:val="20"/>
                <w:szCs w:val="20"/>
              </w:rPr>
              <w:t xml:space="preserve">Permission model</w:t>
            </w:r>
          </w:p>
        </w:tc>
        <w:tc>
          <w:tcPr>
            <w:tcW w:type="dxa" w:w="358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color w:val="1F2120"/>
                <w:sz w:val="20"/>
                <w:szCs w:val="20"/>
              </w:rPr>
              <w:t xml:space="preserve">Edits cells inline via Edit-with-Copilot</w:t>
            </w:r>
          </w:p>
        </w:tc>
        <w:tc>
          <w:tcPr>
            <w:tcW w:type="dxa" w:w="358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color w:val="1F2120"/>
                <w:sz w:val="20"/>
                <w:szCs w:val="20"/>
              </w:rPr>
              <w:t xml:space="preserve">Asks for approval before each table modification</w:t>
            </w:r>
          </w:p>
        </w:tc>
      </w:tr>
    </w:tbl>
    <w:p>
      <w:pPr>
        <w:spacing w:after="120"/>
      </w:pPr>
    </w:p>
    <w:p>
      <w:pPr>
        <w:spacing w:after="120"/>
      </w:pPr>
      <w:r>
        <w:rPr>
          <w:rFonts w:ascii="Arial" w:cs="Arial" w:eastAsia="Arial" w:hAnsi="Arial"/>
          <w:color w:val="1F2120"/>
          <w:sz w:val="22"/>
          <w:szCs w:val="22"/>
        </w:rPr>
        <w:t xml:space="preserve">Bottom line: Both tools handle the clear cases well. They differ on edge cases  --  and those differences change from run to run. This is expected behavior from generative AI. Always review the output, especially for ambiguous items.</w:t>
      </w:r>
    </w:p>
    <w:p>
      <w:pPr>
        <w:pStyle w:val="Heading2"/>
      </w:pPr>
      <w:r>
        <w:rPr>
          <w:rFonts w:ascii="Arial Black" w:cs="Arial Black" w:eastAsia="Arial Black" w:hAnsi="Arial Black"/>
          <w:b/>
          <w:bCs/>
        </w:rPr>
        <w:t xml:space="preserve">Summary Reports and Analysis</w:t>
      </w:r>
    </w:p>
    <w:p>
      <w:pPr>
        <w:spacing w:after="120"/>
      </w:pPr>
      <w:r>
        <w:rPr>
          <w:rFonts w:ascii="Arial" w:cs="Arial" w:eastAsia="Arial" w:hAnsi="Arial"/>
          <w:color w:val="1F2120"/>
          <w:sz w:val="22"/>
          <w:szCs w:val="22"/>
        </w:rPr>
        <w:t xml:space="preserve">When asked to build summary views with totals by category and department: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CF3338"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3580"/>
            <w:tcBorders>
              <w:top w:val="single" w:color="CCCCCC" w:sz="1"/>
              <w:left w:val="single" w:color="CCCCCC" w:sz="1"/>
              <w:bottom w:val="single" w:color="CCCCCC" w:sz="1"/>
              <w:right w:val="single" w:color="CCCCCC" w:sz="1"/>
            </w:tcBorders>
            <w:shd w:fill="CF3338" w:val="clear"/>
            <w:tcMar>
              <w:top w:type="dxa" w:w="60"/>
              <w:left w:type="dxa" w:w="100"/>
              <w:bottom w:type="dxa" w:w="60"/>
              <w:right w:type="dxa" w:w="100"/>
            </w:tcMar>
          </w:tcPr>
          <w:p>
            <w:r>
              <w:rPr>
                <w:rFonts w:ascii="Arial" w:cs="Arial" w:eastAsia="Arial" w:hAnsi="Arial"/>
                <w:b/>
                <w:bCs/>
                <w:color w:val="FFFFFF"/>
                <w:sz w:val="20"/>
                <w:szCs w:val="20"/>
              </w:rPr>
              <w:t xml:space="preserve">Copilot Pattern</w:t>
            </w:r>
          </w:p>
        </w:tc>
        <w:tc>
          <w:tcPr>
            <w:tcW w:type="dxa" w:w="3580"/>
            <w:tcBorders>
              <w:top w:val="single" w:color="CCCCCC" w:sz="1"/>
              <w:left w:val="single" w:color="CCCCCC" w:sz="1"/>
              <w:bottom w:val="single" w:color="CCCCCC" w:sz="1"/>
              <w:right w:val="single" w:color="CCCCCC" w:sz="1"/>
            </w:tcBorders>
            <w:shd w:fill="CF3338" w:val="clear"/>
            <w:tcMar>
              <w:top w:type="dxa" w:w="60"/>
              <w:left w:type="dxa" w:w="100"/>
              <w:bottom w:type="dxa" w:w="60"/>
              <w:right w:type="dxa" w:w="100"/>
            </w:tcMar>
          </w:tcPr>
          <w:p>
            <w:r>
              <w:rPr>
                <w:rFonts w:ascii="Arial" w:cs="Arial" w:eastAsia="Arial" w:hAnsi="Arial"/>
                <w:b/>
                <w:bCs/>
                <w:color w:val="FFFFFF"/>
                <w:sz w:val="20"/>
                <w:szCs w:val="20"/>
              </w:rPr>
              <w:t xml:space="preserve">Claude Pattern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2120"/>
                <w:sz w:val="20"/>
                <w:szCs w:val="20"/>
              </w:rPr>
              <w:t xml:space="preserve">Output approach</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120"/>
                <w:sz w:val="20"/>
                <w:szCs w:val="20"/>
              </w:rPr>
              <w:t xml:space="preserve">Tends toward formulas (SUMIFS, structured references)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120"/>
                <w:sz w:val="20"/>
                <w:szCs w:val="20"/>
              </w:rPr>
              <w:t xml:space="preserve">Often reaches for pivot tables or helper sheets</w:t>
            </w:r>
          </w:p>
        </w:tc>
      </w:tr>
      <w:tr>
        <w:tc>
          <w:tcPr>
            <w:tcW w:type="dxa" w:w="2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color w:val="1F2120"/>
                <w:sz w:val="20"/>
                <w:szCs w:val="20"/>
              </w:rPr>
              <w:t xml:space="preserve">Instruction following</w:t>
            </w:r>
          </w:p>
        </w:tc>
        <w:tc>
          <w:tcPr>
            <w:tcW w:type="dxa" w:w="358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color w:val="1F2120"/>
                <w:sz w:val="20"/>
                <w:szCs w:val="20"/>
              </w:rPr>
              <w:t xml:space="preserve">Tighter  --  stays closer to what you asked for</w:t>
            </w:r>
          </w:p>
        </w:tc>
        <w:tc>
          <w:tcPr>
            <w:tcW w:type="dxa" w:w="358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color w:val="1F2120"/>
                <w:sz w:val="20"/>
                <w:szCs w:val="20"/>
              </w:rPr>
              <w:t xml:space="preserve">More interpretive  --  may choose its own approach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2120"/>
                <w:sz w:val="20"/>
                <w:szCs w:val="20"/>
              </w:rPr>
              <w:t xml:space="preserve">Workbook handling</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120"/>
                <w:sz w:val="20"/>
                <w:szCs w:val="20"/>
              </w:rPr>
              <w:t xml:space="preserve">Generally respects worksheet boundaries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120"/>
                <w:sz w:val="20"/>
                <w:szCs w:val="20"/>
              </w:rPr>
              <w:t xml:space="preserve">May overwrite existing sheets or create unexpected ones</w:t>
            </w:r>
          </w:p>
        </w:tc>
      </w:tr>
      <w:tr>
        <w:tc>
          <w:tcPr>
            <w:tcW w:type="dxa" w:w="2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color w:val="1F2120"/>
                <w:sz w:val="20"/>
                <w:szCs w:val="20"/>
              </w:rPr>
              <w:t xml:space="preserve">Math accuracy</w:t>
            </w:r>
          </w:p>
        </w:tc>
        <w:tc>
          <w:tcPr>
            <w:tcW w:type="dxa" w:w="358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color w:val="1F2120"/>
                <w:sz w:val="20"/>
                <w:szCs w:val="20"/>
              </w:rPr>
              <w:t xml:space="preserve">Correct</w:t>
            </w:r>
          </w:p>
        </w:tc>
        <w:tc>
          <w:tcPr>
            <w:tcW w:type="dxa" w:w="358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color w:val="1F2120"/>
                <w:sz w:val="20"/>
                <w:szCs w:val="20"/>
              </w:rPr>
              <w:t xml:space="preserve">Correct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2120"/>
                <w:sz w:val="20"/>
                <w:szCs w:val="20"/>
              </w:rPr>
              <w:t xml:space="preserve">Explanation quality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120"/>
                <w:sz w:val="20"/>
                <w:szCs w:val="20"/>
              </w:rPr>
              <w:t xml:space="preserve">Concise summaries of what was created</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120"/>
                <w:sz w:val="20"/>
                <w:szCs w:val="20"/>
              </w:rPr>
              <w:t xml:space="preserve">Thorough written explanations with reasoning</w:t>
            </w:r>
          </w:p>
        </w:tc>
      </w:tr>
    </w:tbl>
    <w:p>
      <w:pPr>
        <w:spacing w:after="120"/>
      </w:pPr>
    </w:p>
    <w:p>
      <w:pPr>
        <w:spacing w:after="120"/>
      </w:pPr>
      <w:r>
        <w:rPr>
          <w:rFonts w:ascii="Arial" w:cs="Arial" w:eastAsia="Arial" w:hAnsi="Arial"/>
          <w:color w:val="1F2120"/>
          <w:sz w:val="22"/>
          <w:szCs w:val="22"/>
        </w:rPr>
        <w:t xml:space="preserve">Bottom line: Both get the numbers right. The difference is in approach and how literally they follow instructions. Copilot tends to follow prompts more precisely. Claude is more likely to improvise  --  which can be a feature or a frustration, depending on what you wanted.</w:t>
      </w:r>
    </w:p>
    <w:p>
      <w:r>
        <w:br w:type="page"/>
      </w:r>
    </w:p>
    <w:p>
      <w:pPr>
        <w:pStyle w:val="Heading1"/>
      </w:pPr>
      <w:r>
        <w:rPr>
          <w:rFonts w:ascii="Arial Black" w:cs="Arial Black" w:eastAsia="Arial Black" w:hAnsi="Arial Black"/>
          <w:b/>
          <w:bCs/>
        </w:rPr>
        <w:t xml:space="preserve">Where Each Tool Stands Out</w:t>
      </w:r>
    </w:p>
    <w:p>
      <w:pPr>
        <w:pStyle w:val="Heading2"/>
      </w:pPr>
      <w:r>
        <w:rPr>
          <w:rFonts w:ascii="Arial Black" w:cs="Arial Black" w:eastAsia="Arial Black" w:hAnsi="Arial Black"/>
          <w:b/>
          <w:bCs/>
        </w:rPr>
        <w:t xml:space="preserve">Copilot Strengths</w:t>
      </w:r>
    </w:p>
    <w:p>
      <w:pPr>
        <w:pStyle w:val="ListParagraph"/>
        <w:numPr>
          <w:ilvl w:val="0"/>
          <w:numId w:val="2"/>
        </w:numPr>
        <w:spacing w:after="80"/>
      </w:pPr>
      <w:r>
        <w:rPr>
          <w:rFonts w:ascii="Arial" w:cs="Arial" w:eastAsia="Arial" w:hAnsi="Arial"/>
          <w:color w:val="1F2120"/>
          <w:sz w:val="22"/>
          <w:szCs w:val="22"/>
        </w:rPr>
        <w:t xml:space="preserve">Deeper Excel integration  --  edits cells natively through the formula bar and ribbon</w:t>
      </w:r>
    </w:p>
    <w:p>
      <w:pPr>
        <w:pStyle w:val="ListParagraph"/>
        <w:numPr>
          <w:ilvl w:val="0"/>
          <w:numId w:val="2"/>
        </w:numPr>
        <w:spacing w:after="80"/>
      </w:pPr>
      <w:r>
        <w:rPr>
          <w:rFonts w:ascii="Arial" w:cs="Arial" w:eastAsia="Arial" w:hAnsi="Arial"/>
          <w:color w:val="1F2120"/>
          <w:sz w:val="22"/>
          <w:szCs w:val="22"/>
        </w:rPr>
        <w:t xml:space="preserve">More precise instruction-following for workbook modifications</w:t>
      </w:r>
    </w:p>
    <w:p>
      <w:pPr>
        <w:pStyle w:val="ListParagraph"/>
        <w:numPr>
          <w:ilvl w:val="0"/>
          <w:numId w:val="2"/>
        </w:numPr>
        <w:spacing w:after="80"/>
      </w:pPr>
      <w:r>
        <w:rPr>
          <w:rFonts w:ascii="Arial" w:cs="Arial" w:eastAsia="Arial" w:hAnsi="Arial"/>
          <w:color w:val="1F2120"/>
          <w:sz w:val="22"/>
          <w:szCs w:val="22"/>
        </w:rPr>
        <w:t xml:space="preserve">Data stays in the Microsoft ecosystem  --  familiar compliance and admin controls</w:t>
      </w:r>
    </w:p>
    <w:p>
      <w:pPr>
        <w:pStyle w:val="ListParagraph"/>
        <w:numPr>
          <w:ilvl w:val="0"/>
          <w:numId w:val="2"/>
        </w:numPr>
        <w:spacing w:after="80"/>
      </w:pPr>
      <w:r>
        <w:rPr>
          <w:rFonts w:ascii="Arial" w:cs="Arial" w:eastAsia="Arial" w:hAnsi="Arial"/>
          <w:color w:val="1F2120"/>
          <w:sz w:val="22"/>
          <w:szCs w:val="22"/>
        </w:rPr>
        <w:t xml:space="preserve">No additional subscription if you already have M365 Copilot</w:t>
      </w:r>
    </w:p>
    <w:p>
      <w:pPr>
        <w:pStyle w:val="ListParagraph"/>
        <w:numPr>
          <w:ilvl w:val="0"/>
          <w:numId w:val="2"/>
        </w:numPr>
        <w:spacing w:after="80"/>
      </w:pPr>
      <w:r>
        <w:rPr>
          <w:rFonts w:ascii="Arial" w:cs="Arial" w:eastAsia="Arial" w:hAnsi="Arial"/>
          <w:color w:val="1F2120"/>
          <w:sz w:val="22"/>
          <w:szCs w:val="22"/>
        </w:rPr>
        <w:t xml:space="preserve">Works across the full Microsoft 365 suite (Word, PowerPoint, Outlook, Teams)</w:t>
      </w:r>
    </w:p>
    <w:p>
      <w:pPr>
        <w:pStyle w:val="ListParagraph"/>
        <w:numPr>
          <w:ilvl w:val="0"/>
          <w:numId w:val="2"/>
        </w:numPr>
        <w:spacing w:after="80"/>
      </w:pPr>
      <w:r>
        <w:rPr>
          <w:rFonts w:ascii="Arial" w:cs="Arial" w:eastAsia="Arial" w:hAnsi="Arial"/>
          <w:color w:val="1F2120"/>
          <w:sz w:val="22"/>
          <w:szCs w:val="22"/>
        </w:rPr>
        <w:t xml:space="preserve">Multiple model options  --  can run GPT-4o, Claude, and Gemini models</w:t>
      </w:r>
    </w:p>
    <w:p>
      <w:pPr>
        <w:pStyle w:val="Heading2"/>
      </w:pPr>
      <w:r>
        <w:rPr>
          <w:rFonts w:ascii="Arial Black" w:cs="Arial Black" w:eastAsia="Arial Black" w:hAnsi="Arial Black"/>
          <w:b/>
          <w:bCs/>
        </w:rPr>
        <w:t xml:space="preserve">Claude Add-in Strengths</w:t>
      </w:r>
    </w:p>
    <w:p>
      <w:pPr>
        <w:pStyle w:val="ListParagraph"/>
        <w:numPr>
          <w:ilvl w:val="0"/>
          <w:numId w:val="2"/>
        </w:numPr>
        <w:spacing w:after="80"/>
      </w:pPr>
      <w:r>
        <w:rPr>
          <w:rFonts w:ascii="Arial" w:cs="Arial" w:eastAsia="Arial" w:hAnsi="Arial"/>
          <w:color w:val="1F2120"/>
          <w:sz w:val="22"/>
          <w:szCs w:val="22"/>
        </w:rPr>
        <w:t xml:space="preserve">Thorough written explanations of what it did and why</w:t>
      </w:r>
    </w:p>
    <w:p>
      <w:pPr>
        <w:pStyle w:val="ListParagraph"/>
        <w:numPr>
          <w:ilvl w:val="0"/>
          <w:numId w:val="2"/>
        </w:numPr>
        <w:spacing w:after="80"/>
      </w:pPr>
      <w:r>
        <w:rPr>
          <w:rFonts w:ascii="Arial" w:cs="Arial" w:eastAsia="Arial" w:hAnsi="Arial"/>
          <w:color w:val="1F2120"/>
          <w:sz w:val="22"/>
          <w:szCs w:val="22"/>
        </w:rPr>
        <w:t xml:space="preserve">More aggressive in classifying ambiguous data (fewer "Other" labels)</w:t>
      </w:r>
    </w:p>
    <w:p>
      <w:pPr>
        <w:pStyle w:val="ListParagraph"/>
        <w:numPr>
          <w:ilvl w:val="0"/>
          <w:numId w:val="2"/>
        </w:numPr>
        <w:spacing w:after="80"/>
      </w:pPr>
      <w:r>
        <w:rPr>
          <w:rFonts w:ascii="Arial" w:cs="Arial" w:eastAsia="Arial" w:hAnsi="Arial"/>
          <w:color w:val="1F2120"/>
          <w:sz w:val="22"/>
          <w:szCs w:val="22"/>
        </w:rPr>
        <w:t xml:space="preserve">Part of a broader Claude ecosystem  --  Cowork for full deliverable generation, Code for developer workflows</w:t>
      </w:r>
    </w:p>
    <w:p>
      <w:pPr>
        <w:pStyle w:val="ListParagraph"/>
        <w:numPr>
          <w:ilvl w:val="0"/>
          <w:numId w:val="2"/>
        </w:numPr>
        <w:spacing w:after="80"/>
      </w:pPr>
      <w:r>
        <w:rPr>
          <w:rFonts w:ascii="Arial" w:cs="Arial" w:eastAsia="Arial" w:hAnsi="Arial"/>
          <w:color w:val="1F2120"/>
          <w:sz w:val="22"/>
          <w:szCs w:val="22"/>
        </w:rPr>
        <w:t xml:space="preserve">Cowork can assemble entire workshop packs, slide decks, and multi-file deliverables in one pass</w:t>
      </w:r>
    </w:p>
    <w:p>
      <w:pPr>
        <w:pStyle w:val="ListParagraph"/>
        <w:numPr>
          <w:ilvl w:val="0"/>
          <w:numId w:val="2"/>
        </w:numPr>
        <w:spacing w:after="80"/>
      </w:pPr>
      <w:r>
        <w:rPr>
          <w:rFonts w:ascii="Arial" w:cs="Arial" w:eastAsia="Arial" w:hAnsi="Arial"/>
          <w:color w:val="1F2120"/>
          <w:sz w:val="22"/>
          <w:szCs w:val="22"/>
        </w:rPr>
        <w:t xml:space="preserve">Claude Code enables custom tool-building and automation for power users</w:t>
      </w:r>
    </w:p>
    <w:p>
      <w:pPr>
        <w:pStyle w:val="Heading1"/>
      </w:pPr>
      <w:r>
        <w:rPr>
          <w:rFonts w:ascii="Arial Black" w:cs="Arial Black" w:eastAsia="Arial Black" w:hAnsi="Arial Black"/>
          <w:b/>
          <w:bCs/>
        </w:rPr>
        <w:t xml:space="preserve">Where Each Tool Falls Short</w:t>
      </w:r>
    </w:p>
    <w:p>
      <w:pPr>
        <w:pStyle w:val="Heading2"/>
      </w:pPr>
      <w:r>
        <w:rPr>
          <w:rFonts w:ascii="Arial Black" w:cs="Arial Black" w:eastAsia="Arial Black" w:hAnsi="Arial Black"/>
          <w:b/>
          <w:bCs/>
        </w:rPr>
        <w:t xml:space="preserve">Copilot Limitations</w:t>
      </w:r>
    </w:p>
    <w:p>
      <w:pPr>
        <w:pStyle w:val="ListParagraph"/>
        <w:numPr>
          <w:ilvl w:val="0"/>
          <w:numId w:val="2"/>
        </w:numPr>
        <w:spacing w:after="80"/>
      </w:pPr>
      <w:r>
        <w:rPr>
          <w:rFonts w:ascii="Arial" w:cs="Arial" w:eastAsia="Arial" w:hAnsi="Arial"/>
          <w:color w:val="1F2120"/>
          <w:sz w:val="22"/>
          <w:szCs w:val="22"/>
        </w:rPr>
        <w:t xml:space="preserve">Less detailed explanations compared to Claude</w:t>
      </w:r>
    </w:p>
    <w:p>
      <w:pPr>
        <w:pStyle w:val="ListParagraph"/>
        <w:numPr>
          <w:ilvl w:val="0"/>
          <w:numId w:val="2"/>
        </w:numPr>
        <w:spacing w:after="80"/>
      </w:pPr>
      <w:r>
        <w:rPr>
          <w:rFonts w:ascii="Arial" w:cs="Arial" w:eastAsia="Arial" w:hAnsi="Arial"/>
          <w:color w:val="1F2120"/>
          <w:sz w:val="22"/>
          <w:szCs w:val="22"/>
        </w:rPr>
        <w:t xml:space="preserve">More conservative on ambiguous classifications (defaults to "Other")</w:t>
      </w:r>
    </w:p>
    <w:p>
      <w:pPr>
        <w:pStyle w:val="ListParagraph"/>
        <w:numPr>
          <w:ilvl w:val="0"/>
          <w:numId w:val="2"/>
        </w:numPr>
        <w:spacing w:after="80"/>
      </w:pPr>
      <w:r>
        <w:rPr>
          <w:rFonts w:ascii="Arial" w:cs="Arial" w:eastAsia="Arial" w:hAnsi="Arial"/>
          <w:color w:val="1F2120"/>
          <w:sz w:val="22"/>
          <w:szCs w:val="22"/>
        </w:rPr>
        <w:t xml:space="preserve">No equivalent to Claude Cowork for end-to-end deliverable assembly (yet  --  Microsoft has announced a similar tool)</w:t>
      </w:r>
    </w:p>
    <w:p>
      <w:pPr>
        <w:pStyle w:val="Heading2"/>
      </w:pPr>
      <w:r>
        <w:rPr>
          <w:rFonts w:ascii="Arial Black" w:cs="Arial Black" w:eastAsia="Arial Black" w:hAnsi="Arial Black"/>
          <w:b/>
          <w:bCs/>
        </w:rPr>
        <w:t xml:space="preserve">Claude Add-in Limitations</w:t>
      </w:r>
    </w:p>
    <w:p>
      <w:pPr>
        <w:pStyle w:val="ListParagraph"/>
        <w:numPr>
          <w:ilvl w:val="0"/>
          <w:numId w:val="2"/>
        </w:numPr>
        <w:spacing w:after="80"/>
      </w:pPr>
      <w:r>
        <w:rPr>
          <w:rFonts w:ascii="Arial" w:cs="Arial" w:eastAsia="Arial" w:hAnsi="Arial"/>
          <w:color w:val="1F2120"/>
          <w:sz w:val="22"/>
          <w:szCs w:val="22"/>
        </w:rPr>
        <w:t xml:space="preserve">Add-in panel feels less integrated than native Copilot experience</w:t>
      </w:r>
    </w:p>
    <w:p>
      <w:pPr>
        <w:pStyle w:val="ListParagraph"/>
        <w:numPr>
          <w:ilvl w:val="0"/>
          <w:numId w:val="2"/>
        </w:numPr>
        <w:spacing w:after="80"/>
      </w:pPr>
      <w:r>
        <w:rPr>
          <w:rFonts w:ascii="Arial" w:cs="Arial" w:eastAsia="Arial" w:hAnsi="Arial"/>
          <w:color w:val="1F2120"/>
          <w:sz w:val="22"/>
          <w:szCs w:val="22"/>
        </w:rPr>
        <w:t xml:space="preserve">Permission model can be intrusive  --  requires approval for each change</w:t>
      </w:r>
    </w:p>
    <w:p>
      <w:pPr>
        <w:pStyle w:val="ListParagraph"/>
        <w:numPr>
          <w:ilvl w:val="0"/>
          <w:numId w:val="2"/>
        </w:numPr>
        <w:spacing w:after="80"/>
      </w:pPr>
      <w:r>
        <w:rPr>
          <w:rFonts w:ascii="Arial" w:cs="Arial" w:eastAsia="Arial" w:hAnsi="Arial"/>
          <w:color w:val="1F2120"/>
          <w:sz w:val="22"/>
          <w:szCs w:val="22"/>
        </w:rPr>
        <w:t xml:space="preserve">Sometimes ignores specific instructions (e.g., using pivot tables when formulas were implied)</w:t>
      </w:r>
    </w:p>
    <w:p>
      <w:pPr>
        <w:pStyle w:val="ListParagraph"/>
        <w:numPr>
          <w:ilvl w:val="0"/>
          <w:numId w:val="2"/>
        </w:numPr>
        <w:spacing w:after="80"/>
      </w:pPr>
      <w:r>
        <w:rPr>
          <w:rFonts w:ascii="Arial" w:cs="Arial" w:eastAsia="Arial" w:hAnsi="Arial"/>
          <w:color w:val="1F2120"/>
          <w:sz w:val="22"/>
          <w:szCs w:val="22"/>
        </w:rPr>
        <w:t xml:space="preserve">Overwrote an existing worksheet despite being told to create a new one</w:t>
      </w:r>
    </w:p>
    <w:p>
      <w:pPr>
        <w:pStyle w:val="ListParagraph"/>
        <w:numPr>
          <w:ilvl w:val="0"/>
          <w:numId w:val="2"/>
        </w:numPr>
        <w:spacing w:after="80"/>
      </w:pPr>
      <w:r>
        <w:rPr>
          <w:rFonts w:ascii="Arial" w:cs="Arial" w:eastAsia="Arial" w:hAnsi="Arial"/>
          <w:color w:val="1F2120"/>
          <w:sz w:val="22"/>
          <w:szCs w:val="22"/>
        </w:rPr>
        <w:t xml:space="preserve">Data leaves the Microsoft ecosystem  --  routed through Anthropic servers</w:t>
      </w:r>
    </w:p>
    <w:p>
      <w:pPr>
        <w:pStyle w:val="ListParagraph"/>
        <w:numPr>
          <w:ilvl w:val="0"/>
          <w:numId w:val="2"/>
        </w:numPr>
        <w:spacing w:after="80"/>
      </w:pPr>
      <w:r>
        <w:rPr>
          <w:rFonts w:ascii="Arial" w:cs="Arial" w:eastAsia="Arial" w:hAnsi="Arial"/>
          <w:color w:val="1F2120"/>
          <w:sz w:val="22"/>
          <w:szCs w:val="22"/>
        </w:rPr>
        <w:t xml:space="preserve">Requires a separate paid subscription</w:t>
      </w:r>
    </w:p>
    <w:p>
      <w:r>
        <w:br w:type="page"/>
      </w:r>
    </w:p>
    <w:p>
      <w:pPr>
        <w:pStyle w:val="Heading1"/>
      </w:pPr>
      <w:r>
        <w:rPr>
          <w:rFonts w:ascii="Arial Black" w:cs="Arial Black" w:eastAsia="Arial Black" w:hAnsi="Arial Black"/>
          <w:b/>
          <w:bCs/>
        </w:rPr>
        <w:t xml:space="preserve">The Buying Guide</w:t>
      </w:r>
    </w:p>
    <w:p>
      <w:pPr>
        <w:spacing w:after="120"/>
      </w:pPr>
      <w:r>
        <w:rPr>
          <w:rFonts w:ascii="Arial" w:cs="Arial" w:eastAsia="Arial" w:hAnsi="Arial"/>
          <w:color w:val="1F2120"/>
          <w:sz w:val="22"/>
          <w:szCs w:val="22"/>
        </w:rPr>
        <w:t xml:space="preserve">Given the rapidly evolving feature space, here is how we would frame the decision today:</w:t>
      </w:r>
    </w:p>
    <w:p>
      <w:pPr>
        <w:pStyle w:val="Heading2"/>
      </w:pPr>
      <w:r>
        <w:rPr>
          <w:rFonts w:ascii="Arial Black" w:cs="Arial Black" w:eastAsia="Arial Black" w:hAnsi="Arial Black"/>
          <w:b/>
          <w:bCs/>
        </w:rPr>
        <w:t xml:space="preserve">Choose Copilot if you are...</w:t>
      </w:r>
    </w:p>
    <w:p>
      <w:pPr>
        <w:pStyle w:val="ListParagraph"/>
        <w:numPr>
          <w:ilvl w:val="0"/>
          <w:numId w:val="2"/>
        </w:numPr>
        <w:spacing w:after="80"/>
      </w:pPr>
      <w:r>
        <w:rPr>
          <w:rFonts w:ascii="Arial" w:cs="Arial" w:eastAsia="Arial" w:hAnsi="Arial"/>
          <w:color w:val="1F2120"/>
          <w:sz w:val="22"/>
          <w:szCs w:val="22"/>
        </w:rPr>
        <w:t xml:space="preserve">An organization already paying for Microsoft 365 Copilot</w:t>
      </w:r>
    </w:p>
    <w:p>
      <w:pPr>
        <w:pStyle w:val="ListParagraph"/>
        <w:numPr>
          <w:ilvl w:val="0"/>
          <w:numId w:val="2"/>
        </w:numPr>
        <w:spacing w:after="80"/>
      </w:pPr>
      <w:r>
        <w:rPr>
          <w:rFonts w:ascii="Arial" w:cs="Arial" w:eastAsia="Arial" w:hAnsi="Arial"/>
          <w:color w:val="1F2120"/>
          <w:sz w:val="22"/>
          <w:szCs w:val="22"/>
        </w:rPr>
        <w:t xml:space="preserve">Primarily doing day-to-day Excel work: formulas, summaries, data cleanup</w:t>
      </w:r>
    </w:p>
    <w:p>
      <w:pPr>
        <w:pStyle w:val="ListParagraph"/>
        <w:numPr>
          <w:ilvl w:val="0"/>
          <w:numId w:val="2"/>
        </w:numPr>
        <w:spacing w:after="80"/>
      </w:pPr>
      <w:r>
        <w:rPr>
          <w:rFonts w:ascii="Arial" w:cs="Arial" w:eastAsia="Arial" w:hAnsi="Arial"/>
          <w:color w:val="1F2120"/>
          <w:sz w:val="22"/>
          <w:szCs w:val="22"/>
        </w:rPr>
        <w:t xml:space="preserve">Concerned about data privacy and keeping data in the Microsoft ecosystem</w:t>
      </w:r>
    </w:p>
    <w:p>
      <w:pPr>
        <w:pStyle w:val="ListParagraph"/>
        <w:numPr>
          <w:ilvl w:val="0"/>
          <w:numId w:val="2"/>
        </w:numPr>
        <w:spacing w:after="80"/>
      </w:pPr>
      <w:r>
        <w:rPr>
          <w:rFonts w:ascii="Arial" w:cs="Arial" w:eastAsia="Arial" w:hAnsi="Arial"/>
          <w:color w:val="1F2120"/>
          <w:sz w:val="22"/>
          <w:szCs w:val="22"/>
        </w:rPr>
        <w:t xml:space="preserve">Looking for one subscription that covers Excel, Word, PowerPoint, Outlook, and Teams</w:t>
      </w:r>
    </w:p>
    <w:p>
      <w:pPr>
        <w:pStyle w:val="Heading2"/>
      </w:pPr>
      <w:r>
        <w:rPr>
          <w:rFonts w:ascii="Arial Black" w:cs="Arial Black" w:eastAsia="Arial Black" w:hAnsi="Arial Black"/>
          <w:b/>
          <w:bCs/>
        </w:rPr>
        <w:t xml:space="preserve">Consider Claude if you are...</w:t>
      </w:r>
    </w:p>
    <w:p>
      <w:pPr>
        <w:pStyle w:val="ListParagraph"/>
        <w:numPr>
          <w:ilvl w:val="0"/>
          <w:numId w:val="2"/>
        </w:numPr>
        <w:spacing w:after="80"/>
      </w:pPr>
      <w:r>
        <w:rPr>
          <w:rFonts w:ascii="Arial" w:cs="Arial" w:eastAsia="Arial" w:hAnsi="Arial"/>
          <w:color w:val="1F2120"/>
          <w:sz w:val="22"/>
          <w:szCs w:val="22"/>
        </w:rPr>
        <w:t xml:space="preserve">A power user who needs to generate full multi-file deliverables (via Cowork)</w:t>
      </w:r>
    </w:p>
    <w:p>
      <w:pPr>
        <w:pStyle w:val="ListParagraph"/>
        <w:numPr>
          <w:ilvl w:val="0"/>
          <w:numId w:val="2"/>
        </w:numPr>
        <w:spacing w:after="80"/>
      </w:pPr>
      <w:r>
        <w:rPr>
          <w:rFonts w:ascii="Arial" w:cs="Arial" w:eastAsia="Arial" w:hAnsi="Arial"/>
          <w:color w:val="1F2120"/>
          <w:sz w:val="22"/>
          <w:szCs w:val="22"/>
        </w:rPr>
        <w:t xml:space="preserve">A developer or analyst who wants to build custom tools (via Claude Code)</w:t>
      </w:r>
    </w:p>
    <w:p>
      <w:pPr>
        <w:pStyle w:val="ListParagraph"/>
        <w:numPr>
          <w:ilvl w:val="0"/>
          <w:numId w:val="2"/>
        </w:numPr>
        <w:spacing w:after="80"/>
      </w:pPr>
      <w:r>
        <w:rPr>
          <w:rFonts w:ascii="Arial" w:cs="Arial" w:eastAsia="Arial" w:hAnsi="Arial"/>
          <w:color w:val="1F2120"/>
          <w:sz w:val="22"/>
          <w:szCs w:val="22"/>
        </w:rPr>
        <w:t xml:space="preserve">Already paying for Claude Pro and want to use it everywhere</w:t>
      </w:r>
    </w:p>
    <w:p>
      <w:pPr>
        <w:pStyle w:val="ListParagraph"/>
        <w:numPr>
          <w:ilvl w:val="0"/>
          <w:numId w:val="2"/>
        </w:numPr>
        <w:spacing w:after="80"/>
      </w:pPr>
      <w:r>
        <w:rPr>
          <w:rFonts w:ascii="Arial" w:cs="Arial" w:eastAsia="Arial" w:hAnsi="Arial"/>
          <w:color w:val="1F2120"/>
          <w:sz w:val="22"/>
          <w:szCs w:val="22"/>
        </w:rPr>
        <w:t xml:space="preserve">Willing to trade tighter integration for more flexible, detailed AI output</w:t>
      </w:r>
    </w:p>
    <w:p>
      <w:pPr>
        <w:pStyle w:val="Heading2"/>
      </w:pPr>
      <w:r>
        <w:rPr>
          <w:rFonts w:ascii="Arial Black" w:cs="Arial Black" w:eastAsia="Arial Black" w:hAnsi="Arial Black"/>
          <w:b/>
          <w:bCs/>
        </w:rPr>
        <w:t xml:space="preserve">The Bottom Line</w:t>
      </w:r>
    </w:p>
    <w:p>
      <w:pPr>
        <w:spacing w:after="120"/>
      </w:pPr>
      <w:r>
        <w:rPr>
          <w:rFonts w:ascii="Arial" w:cs="Arial" w:eastAsia="Arial" w:hAnsi="Arial"/>
          <w:color w:val="1F2120"/>
          <w:sz w:val="22"/>
          <w:szCs w:val="22"/>
        </w:rPr>
        <w:t xml:space="preserve">For most Excel users already paying for Microsoft 365 Copilot, it is the practical choice. It is more deeply integrated, keeps your data in familiar infrastructure, and handles standard Excel tasks well. Claude stands out for power users who need capabilities beyond what any single Excel add-in can provide  --  particularly Cowork for structured knowledge work and Code for developer-style automation.</w:t>
      </w:r>
    </w:p>
    <w:p>
      <w:pPr>
        <w:spacing w:after="120"/>
      </w:pPr>
      <w:r>
        <w:rPr>
          <w:rFonts w:ascii="Arial" w:cs="Arial" w:eastAsia="Arial" w:hAnsi="Arial"/>
          <w:color w:val="1F2120"/>
          <w:sz w:val="22"/>
          <w:szCs w:val="22"/>
        </w:rPr>
        <w:t xml:space="preserve">Keep in mind: Microsoft has announced its own version of Cowork-style tools built on Anthropic's technology. The gap between these tools is likely to narrow over time. Focus on principles, not products.</w:t>
      </w:r>
    </w:p>
    <w:p>
      <w:r>
        <w:br w:type="page"/>
      </w:r>
    </w:p>
    <w:p>
      <w:pPr>
        <w:pStyle w:val="Heading1"/>
      </w:pPr>
      <w:r>
        <w:rPr>
          <w:rFonts w:ascii="Arial Black" w:cs="Arial Black" w:eastAsia="Arial Black" w:hAnsi="Arial Black"/>
          <w:b/>
          <w:bCs/>
        </w:rPr>
        <w:t xml:space="preserve">Five Universal Principles for AI in Excel</w:t>
      </w:r>
    </w:p>
    <w:p>
      <w:pPr>
        <w:spacing w:after="120"/>
      </w:pPr>
      <w:r>
        <w:rPr>
          <w:rFonts w:ascii="Arial" w:cs="Arial" w:eastAsia="Arial" w:hAnsi="Arial"/>
          <w:color w:val="1F2120"/>
          <w:sz w:val="22"/>
          <w:szCs w:val="22"/>
        </w:rPr>
        <w:t xml:space="preserve">Regardless of which tool you use, these principles will serve you well:</w:t>
      </w:r>
    </w:p>
    <w:p>
      <w:pPr>
        <w:pStyle w:val="ListParagraph"/>
        <w:numPr>
          <w:ilvl w:val="0"/>
          <w:numId w:val="3"/>
        </w:numPr>
        <w:spacing w:after="80"/>
      </w:pPr>
      <w:r>
        <w:rPr>
          <w:rFonts w:ascii="Arial" w:cs="Arial" w:eastAsia="Arial" w:hAnsi="Arial"/>
          <w:b/>
          <w:bCs/>
          <w:color w:val="1F2120"/>
          <w:sz w:val="22"/>
          <w:szCs w:val="22"/>
        </w:rPr>
        <w:t xml:space="preserve">Always Review AI Output. </w:t>
      </w:r>
      <w:r>
        <w:rPr>
          <w:rFonts w:ascii="Arial" w:cs="Arial" w:eastAsia="Arial" w:hAnsi="Arial"/>
          <w:color w:val="1F2120"/>
          <w:sz w:val="22"/>
          <w:szCs w:val="22"/>
        </w:rPr>
        <w:t xml:space="preserve">AI gives you a strong first draft, not a final answer. Check edge cases, verify totals, and review formulas before relying on results.</w:t>
      </w:r>
    </w:p>
    <w:p>
      <w:pPr>
        <w:pStyle w:val="ListParagraph"/>
        <w:numPr>
          <w:ilvl w:val="0"/>
          <w:numId w:val="3"/>
        </w:numPr>
        <w:spacing w:after="80"/>
      </w:pPr>
      <w:r>
        <w:rPr>
          <w:rFonts w:ascii="Arial" w:cs="Arial" w:eastAsia="Arial" w:hAnsi="Arial"/>
          <w:b/>
          <w:bCs/>
          <w:color w:val="1F2120"/>
          <w:sz w:val="22"/>
          <w:szCs w:val="22"/>
        </w:rPr>
        <w:t xml:space="preserve">Be Specific in Your Prompts. </w:t>
      </w:r>
      <w:r>
        <w:rPr>
          <w:rFonts w:ascii="Arial" w:cs="Arial" w:eastAsia="Arial" w:hAnsi="Arial"/>
          <w:color w:val="1F2120"/>
          <w:sz w:val="22"/>
          <w:szCs w:val="22"/>
        </w:rPr>
        <w:t xml:space="preserve">Don't say "summarize this data." Say "use SUMIFS formulas in a new worksheet called Summary to calculate total spend by category and department."</w:t>
      </w:r>
    </w:p>
    <w:p>
      <w:pPr>
        <w:pStyle w:val="ListParagraph"/>
        <w:numPr>
          <w:ilvl w:val="0"/>
          <w:numId w:val="3"/>
        </w:numPr>
        <w:spacing w:after="80"/>
      </w:pPr>
      <w:r>
        <w:rPr>
          <w:rFonts w:ascii="Arial" w:cs="Arial" w:eastAsia="Arial" w:hAnsi="Arial"/>
          <w:b/>
          <w:bCs/>
          <w:color w:val="1F2120"/>
          <w:sz w:val="22"/>
          <w:szCs w:val="22"/>
        </w:rPr>
        <w:t xml:space="preserve">Use a Style Guide. </w:t>
      </w:r>
      <w:r>
        <w:rPr>
          <w:rFonts w:ascii="Arial" w:cs="Arial" w:eastAsia="Arial" w:hAnsi="Arial"/>
          <w:color w:val="1F2120"/>
          <w:sz w:val="22"/>
          <w:szCs w:val="22"/>
        </w:rPr>
        <w:t xml:space="preserve">Paste your Excel standards (naming conventions, preferred functions, formatting rules) at the start of each AI session. This works with any tool.</w:t>
      </w:r>
    </w:p>
    <w:p>
      <w:pPr>
        <w:pStyle w:val="ListParagraph"/>
        <w:numPr>
          <w:ilvl w:val="0"/>
          <w:numId w:val="3"/>
        </w:numPr>
        <w:spacing w:after="80"/>
      </w:pPr>
      <w:r>
        <w:rPr>
          <w:rFonts w:ascii="Arial" w:cs="Arial" w:eastAsia="Arial" w:hAnsi="Arial"/>
          <w:b/>
          <w:bCs/>
          <w:color w:val="1F2120"/>
          <w:sz w:val="22"/>
          <w:szCs w:val="22"/>
        </w:rPr>
        <w:t xml:space="preserve">Expect Variability. </w:t>
      </w:r>
      <w:r>
        <w:rPr>
          <w:rFonts w:ascii="Arial" w:cs="Arial" w:eastAsia="Arial" w:hAnsi="Arial"/>
          <w:color w:val="1F2120"/>
          <w:sz w:val="22"/>
          <w:szCs w:val="22"/>
        </w:rPr>
        <w:t xml:space="preserve">These are generative models, not deterministic calculators. The same prompt can produce different results on different runs. Review is non-negotiable.</w:t>
      </w:r>
    </w:p>
    <w:p>
      <w:pPr>
        <w:pStyle w:val="ListParagraph"/>
        <w:numPr>
          <w:ilvl w:val="0"/>
          <w:numId w:val="3"/>
        </w:numPr>
        <w:spacing w:after="80"/>
      </w:pPr>
      <w:r>
        <w:rPr>
          <w:rFonts w:ascii="Arial" w:cs="Arial" w:eastAsia="Arial" w:hAnsi="Arial"/>
          <w:b/>
          <w:bCs/>
          <w:color w:val="1F2120"/>
          <w:sz w:val="22"/>
          <w:szCs w:val="22"/>
        </w:rPr>
        <w:t xml:space="preserve">Know Where Your Data Goes. </w:t>
      </w:r>
      <w:r>
        <w:rPr>
          <w:rFonts w:ascii="Arial" w:cs="Arial" w:eastAsia="Arial" w:hAnsi="Arial"/>
          <w:color w:val="1F2120"/>
          <w:sz w:val="22"/>
          <w:szCs w:val="22"/>
        </w:rPr>
        <w:t xml:space="preserve">Copilot keeps data in the Microsoft ecosystem. Claude routes data through Anthropic servers. Check your organization's data policies before using any AI tool with sensitive information.</w:t>
      </w:r>
    </w:p>
    <w:p>
      <w:pPr>
        <w:pBdr>
          <w:top w:val="single" w:color="CF3338" w:sz="4" w:space="1"/>
        </w:pBdr>
        <w:spacing w:before="300"/>
      </w:pPr>
    </w:p>
    <w:p>
      <w:pPr>
        <w:spacing w:before="100"/>
      </w:pPr>
      <w:r>
        <w:rPr>
          <w:rFonts w:ascii="Arial" w:cs="Arial" w:eastAsia="Arial" w:hAnsi="Arial"/>
          <w:color w:val="707070"/>
          <w:sz w:val="20"/>
          <w:szCs w:val="20"/>
        </w:rPr>
        <w:t xml:space="preserve">George Mount  |  Stringfest Analytics  |  stringfestanalytics.com</w:t>
      </w:r>
    </w:p>
    <w:p>
      <w:r>
        <w:rPr>
          <w:rFonts w:ascii="Arial" w:cs="Arial" w:eastAsia="Arial" w:hAnsi="Arial"/>
          <w:color w:val="707070"/>
          <w:sz w:val="18"/>
          <w:szCs w:val="18"/>
        </w:rPr>
        <w:t xml:space="preserve">Microsoft Excel MVP  |  LinkedIn Learning Instructor  |  O'Reilly Author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07070"/>
        <w:sz w:val="16"/>
        <w:szCs w:val="16"/>
      </w:rPr>
      <w:t xml:space="preserve">Page </w:t>
    </w:r>
    <w:r>
      <w:rPr>
        <w:rFonts w:ascii="Arial" w:cs="Arial" w:eastAsia="Arial" w:hAnsi="Arial"/>
        <w:color w:val="707070"/>
        <w:sz w:val="16"/>
        <w:szCs w:val="16"/>
      </w:rPr>
      <w:fldChar w:fldCharType="begin"/>
      <w:instrText xml:space="preserve">PAGE</w:instrText>
      <w:fldChar w:fldCharType="separate"/>
      <w:fldChar w:fldCharType="end"/>
    </w:r>
    <w:r>
      <w:rPr>
        <w:rFonts w:ascii="Arial" w:cs="Arial" w:eastAsia="Arial" w:hAnsi="Arial"/>
        <w:color w:val="707070"/>
        <w:sz w:val="16"/>
        <w:szCs w:val="16"/>
      </w:rPr>
      <w:t xml:space="preserve">  |  stringfestanalytics.com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3338" w:sz="6" w:space="1"/>
      </w:pBdr>
      <w:tabs>
        <w:tab w:val="right" w:pos="9026"/>
      </w:tabs>
    </w:pPr>
    <w:r>
      <w:rPr>
        <w:rFonts w:ascii="Arial Black" w:cs="Arial Black" w:eastAsia="Arial Black" w:hAnsi="Arial Black"/>
        <w:b/>
        <w:bCs/>
        <w:color w:val="CF3338"/>
        <w:sz w:val="18"/>
        <w:szCs w:val="18"/>
      </w:rPr>
      <w:t xml:space="preserve">Stringfest Analytics</w:t>
    </w:r>
    <w:r>
      <w:t xml:space="preserve">	</w:t>
    </w:r>
    <w:r>
      <w:rPr>
        <w:rFonts w:ascii="Arial" w:cs="Arial" w:eastAsia="Arial" w:hAnsi="Arial"/>
        <w:color w:val="707070"/>
        <w:sz w:val="16"/>
        <w:szCs w:val="16"/>
      </w:rPr>
      <w:t xml:space="preserve">Copilot vs Claude in Excel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Black" w:cs="Arial Black" w:eastAsia="Arial Black" w:hAnsi="Arial Black"/>
      <w:b/>
      <w:bCs/>
      <w:color w:val="CF3338"/>
      <w:sz w:val="32"/>
      <w:szCs w:val="32"/>
    </w:rPr>
  </w:style>
  <w:style w:type="paragraph" w:styleId="Heading2">
    <w:name w:val="Heading 2"/>
    <w:basedOn w:val="Normal"/>
    <w:next w:val="Normal"/>
    <w:qFormat/>
    <w:pPr>
      <w:spacing w:after="120" w:before="240"/>
      <w:outlineLvl w:val="1"/>
    </w:pPr>
    <w:rPr>
      <w:rFonts w:ascii="Arial Black" w:cs="Arial Black" w:eastAsia="Arial Black" w:hAnsi="Arial Black"/>
      <w:b/>
      <w:bCs/>
      <w:color w:val="C0000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21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2026-03-23T14:28:24.880Z</dcterms:created>
  <dcterms:modified xsi:type="dcterms:W3CDTF">2026-03-23T14:28:24.880Z</dcterms:modified>
</cp:coreProperties>
</file>

<file path=docProps/custom.xml><?xml version="1.0" encoding="utf-8"?>
<Properties xmlns="http://schemas.openxmlformats.org/officeDocument/2006/custom-properties" xmlns:vt="http://schemas.openxmlformats.org/officeDocument/2006/docPropsVTypes"/>
</file>