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 Black" w:cs="Arial Black" w:eastAsia="Arial Black" w:hAnsi="Arial Black"/>
          <w:b/>
          <w:bCs/>
          <w:color w:val="CF3338"/>
          <w:sz w:val="28"/>
          <w:szCs w:val="28"/>
        </w:rPr>
        <w:t xml:space="preserve">INSTRUCTOR NOTES</w:t>
      </w:r>
    </w:p>
    <w:p>
      <w:pPr>
        <w:spacing w:after="40"/>
      </w:pPr>
      <w:r>
        <w:rPr>
          <w:rFonts w:ascii="Arial Black" w:cs="Arial Black" w:eastAsia="Arial Black" w:hAnsi="Arial Black"/>
          <w:b/>
          <w:bCs/>
          <w:color w:val="1F2120"/>
          <w:sz w:val="36"/>
          <w:szCs w:val="36"/>
        </w:rPr>
        <w:t xml:space="preserve">Copilot vs Claude in Excel: A Side-by-Side Road Test</w:t>
      </w:r>
    </w:p>
    <w:p>
      <w:pPr>
        <w:pBdr>
          <w:bottom w:val="single" w:color="CF3338" w:sz="8" w:space="1"/>
        </w:pBdr>
        <w:spacing w:after="80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60-Minute Workshop  |  George Mount  |  Stringfest Analytics</w:t>
      </w:r>
    </w:p>
    <w:p>
      <w:pPr>
        <w:spacing w:after="200"/>
      </w:pPr>
    </w:p>
    <w:p>
      <w:pPr>
        <w:pStyle w:val="Heading1"/>
      </w:pPr>
      <w:r>
        <w:rPr>
          <w:rFonts w:ascii="Arial Black" w:cs="Arial Black" w:eastAsia="Arial Black" w:hAnsi="Arial Black"/>
          <w:b/>
          <w:bCs/>
        </w:rPr>
        <w:t xml:space="preserve">Session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333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0:00–0:05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Welcome + Roadmap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Slides 1–3. Set expectations: neutral comparison, universal principles, hands-on demo.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0:05–0:12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The Landscape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Slides 4–6. Frame the confusion. Three-card landscape. How each tool works inside Excel.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0:12–0:15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Test Setup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 7. Walk through the dataset and the two tasks. Show the workbook.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0:15–0:35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Live Demos (Tasks 1 &amp; 2)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Slides 8–10. Open both add-ins. Run categorization, then summary. Narrate what you see — don’t try to match specific results.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0:35–0:40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Patterns + Spec Sheet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Slides 11–13. Show the behavioral patterns table. Walk through the feature comparison.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0:40–0:42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Ecosystem 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 14. It’s not just an Excel add-in — compare the broader ecosystems.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0:42–0:52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Universal Principles 1–5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Slides 15–20. Walk through all five principles with concrete examples from the demos.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0:52–0:55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Buying Decision + What’s Next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Slides 21–22. Frame the decision. Emphasize the landscape is shifting.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0:55–1:00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Toolkit + Q&amp;A + Wrap-up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Slides 23–25. Point to materials. Answer questions. Thank attendees.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 Black" w:cs="Arial Black" w:eastAsia="Arial Black" w:hAnsi="Arial Black"/>
          <w:b/>
          <w:bCs/>
        </w:rPr>
        <w:t xml:space="preserve">Pre-Session Checklist</w:t>
      </w:r>
    </w:p>
    <w:p>
      <w:pPr>
        <w:pStyle w:val="Heading2"/>
      </w:pPr>
      <w:r>
        <w:rPr>
          <w:rFonts w:ascii="Arial Black" w:cs="Arial Black" w:eastAsia="Arial Black" w:hAnsi="Arial Black"/>
          <w:b/>
          <w:bCs/>
        </w:rPr>
        <w:t xml:space="preserve">Technical Setup (30 min before)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Open the workbook (copilot-vs-claude-compare-start.xlsx) in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Verify Copilot add-in is active and "Edit with Copilot" is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Verify Claude add-in is installed and signed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Set Copilot model to Opus 4.5 (under three-dot menu)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Set Claude add-in to Opus 4.5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Open the Prompt sheet — have both prompts ready to paste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Test screen sharing — make sure both add-in panels are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Clear any previous AI chat history in both tools</w:t>
      </w:r>
    </w:p>
    <w:p>
      <w:pPr>
        <w:pStyle w:val="Heading2"/>
      </w:pPr>
      <w:r>
        <w:rPr>
          <w:rFonts w:ascii="Arial Black" w:cs="Arial Black" w:eastAsia="Arial Black" w:hAnsi="Arial Black"/>
          <w:b/>
          <w:bCs/>
        </w:rPr>
        <w:t xml:space="preserve">Materials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Slide deck loaded and in presenter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Comparison handout PDF ready for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Quick reference card PDF ready for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Download link for practice workbook ready to 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Excel AI Style Guide document ready to share</w:t>
      </w:r>
    </w:p>
    <w:p>
      <w:pPr>
        <w:pBdr>
          <w:left w:val="single" w:color="CF3338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07070"/>
          <w:sz w:val="20"/>
          <w:szCs w:val="20"/>
        </w:rPr>
        <w:t xml:space="preserve">Run through both demos at least once before the session. AI results vary between runs — know what range of outcomes to expect so you can narrate confidently.</w:t>
      </w:r>
    </w:p>
    <w:p>
      <w:r>
        <w:br w:type="page"/>
      </w:r>
    </w:p>
    <w:p>
      <w:pPr>
        <w:pStyle w:val="Heading1"/>
      </w:pPr>
      <w:r>
        <w:rPr>
          <w:rFonts w:ascii="Arial Black" w:cs="Arial Black" w:eastAsia="Arial Black" w:hAnsi="Arial Black"/>
          <w:b/>
          <w:bCs/>
        </w:rPr>
        <w:t xml:space="preserve">Section-by-Section Notes</w:t>
      </w:r>
    </w:p>
    <w:p>
      <w:pPr>
        <w:pStyle w:val="Heading2"/>
      </w:pPr>
      <w:r>
        <w:rPr>
          <w:rFonts w:ascii="Arial Black" w:cs="Arial Black" w:eastAsia="Arial Black" w:hAnsi="Arial Black"/>
          <w:b/>
          <w:bCs/>
        </w:rPr>
        <w:t xml:space="preserve">Opening (Slides 1–5)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Set the tone early: this is a practical, neutral comparison. You are not selling either tool. Acknowledge that the audience likely has strong opinions — that’s fine. The goal is to give them data to back up those opinions.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Key talking point: You can now run Claude models inside Copilot. So the question isn’t really “which model is better?” It’s “which wrapper and ecosystem fits your workflow?”</w:t>
      </w:r>
    </w:p>
    <w:p>
      <w:pPr>
        <w:pBdr>
          <w:left w:val="single" w:color="CF3338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07070"/>
          <w:sz w:val="20"/>
          <w:szCs w:val="20"/>
        </w:rPr>
        <w:t xml:space="preserve">If anyone asks about ChatGPT in Excel — acknowledge it exists but say it’s outside today’s scope. You can mention you had it on the ribbon but chose to focus on the two most-discussed options.</w:t>
      </w:r>
    </w:p>
    <w:p>
      <w:pPr>
        <w:pStyle w:val="Heading2"/>
      </w:pPr>
      <w:r>
        <w:rPr>
          <w:rFonts w:ascii="Arial Black" w:cs="Arial Black" w:eastAsia="Arial Black" w:hAnsi="Arial Black"/>
          <w:b/>
          <w:bCs/>
        </w:rPr>
        <w:t xml:space="preserve">Live Demos (Slides 8–10)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Go slow and narrate what you’re doing. The audience needs to see the full workflow: open the add-in, paste the prompt, wait for results, review. Run both tasks in sequence.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Key things to call out during the demos: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Copilot’s "Edit with Copilot" toggle — explain what it does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Claude’s permission dialog — you have to approve each table modification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Any ambiguous cases where the tools disagree — don’t judge right vs. wrong, just observe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For Task 2: did it use formulas or pivot tables? Did it create a new worksheet or overwrite?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Neither tool is wrong when they disagree. These are judgment calls. The AI flagged it; now it’s your job to decide.</w:t>
      </w:r>
    </w:p>
    <w:p>
      <w:pPr>
        <w:pBdr>
          <w:left w:val="single" w:color="CF3338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07070"/>
          <w:sz w:val="20"/>
          <w:szCs w:val="20"/>
        </w:rPr>
        <w:t xml:space="preserve">Results WILL vary from run to run. Don’t try to match specific outcomes. Narrate the patterns: permission model, output approach, how each tool handles ambiguity. If something unexpected happens, embrace it: “This is generative AI — this is exactly why we review.”</w:t>
      </w:r>
    </w:p>
    <w:p>
      <w:pPr>
        <w:pStyle w:val="Heading2"/>
      </w:pPr>
      <w:r>
        <w:rPr>
          <w:rFonts w:ascii="Arial Black" w:cs="Arial Black" w:eastAsia="Arial Black" w:hAnsi="Arial Black"/>
          <w:b/>
          <w:bCs/>
        </w:rPr>
        <w:t xml:space="preserve">Spec Sheet + Buying Decision (Slides 15, 22)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Walk through the spec sheet methodically. Pause on data privacy — this is the question most organizations care about. Copilot = Microsoft ecosystem. Claude = Anthropic servers. This matters for regulated industries.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On the buying decision: present it as “most users” vs. “power users.” Avoid declaring a winner. If pressed, use Deb Ashby’s framing: most organizations that have Copilot won’t also pay for Claude for general users. Power users with specific needs may benefit.</w:t>
      </w:r>
    </w:p>
    <w:p>
      <w:pPr>
        <w:pBdr>
          <w:left w:val="single" w:color="CF3338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07070"/>
          <w:sz w:val="20"/>
          <w:szCs w:val="20"/>
        </w:rPr>
        <w:t xml:space="preserve">Expect the pricing question. Copilot is ~$30/user/month as part of M365. Claude Pro is ~$20/month separately. But Copilot gives you the whole M365 AI suite, not just Excel. Frame it as ecosystem vs. point solution.</w:t>
      </w:r>
    </w:p>
    <w:p>
      <w:pPr>
        <w:pStyle w:val="Heading2"/>
      </w:pPr>
      <w:r>
        <w:rPr>
          <w:rFonts w:ascii="Arial Black" w:cs="Arial Black" w:eastAsia="Arial Black" w:hAnsi="Arial Black"/>
          <w:b/>
          <w:bCs/>
        </w:rPr>
        <w:t xml:space="preserve">Universal Principles (Slides 16–21)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This is the most important section. The tools will change; the principles won’t. Spend time here. Use concrete examples from the demos you just ran.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For Principle 3 (Style Guide): Show the Excel AI Style Guide document. Explain that you paste it at the start of a session. It’s included in their materials.</w:t>
      </w:r>
    </w:p>
    <w:p>
      <w:pPr>
        <w:pBdr>
          <w:left w:val="single" w:color="CF3338" w:sz="12" w:space="4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CF3338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07070"/>
          <w:sz w:val="20"/>
          <w:szCs w:val="20"/>
        </w:rPr>
        <w:t xml:space="preserve">The style guide is the single most practical takeaway. If attendees remember one thing, it should be: “Paste your standards at the start of every AI session.”</w:t>
      </w:r>
    </w:p>
    <w:p>
      <w:pPr>
        <w:pStyle w:val="Heading2"/>
      </w:pPr>
      <w:r>
        <w:rPr>
          <w:rFonts w:ascii="Arial Black" w:cs="Arial Black" w:eastAsia="Arial Black" w:hAnsi="Arial Black"/>
          <w:b/>
          <w:bCs/>
        </w:rPr>
        <w:t xml:space="preserve">Q&amp;A (Slides 26–27)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Anticipated questions and suggested answers: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"If Copilot can run Claude models, why would I use the Claude add-in?"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Short answer: for most Excel-only use cases, you probably don’t need the separate add-in. The add-in exists for the broader Claude ecosystem — Cowork, Code, API. If you only care about Excel, Copilot with Claude models gives you the best of both.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"Is my data safe with these tools?"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Point them to their IT team. Copilot uses the same Microsoft data handling as the rest of M365. Claude routes data through Anthropic. For regulated industries (finance, healthcare), this is a conversation with compliance, not a question for a workshop.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"Which one should my organization buy?"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Redirect to the buying guide framework: most users land on Copilot because it’s already in the ecosystem. Specific power-user teams may benefit from Claude. Evaluate based on use case, not brand preference.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"Will these tools replace Excel skills?"</w:t>
      </w:r>
    </w:p>
    <w:p>
      <w:pPr>
        <w:spacing w:after="120"/>
      </w:pPr>
      <w:r>
        <w:rPr>
          <w:rFonts w:ascii="Arial" w:cs="Arial" w:eastAsia="Arial" w:hAnsi="Arial"/>
          <w:color w:val="1F2120"/>
          <w:sz w:val="22"/>
          <w:szCs w:val="22"/>
        </w:rPr>
        <w:t xml:space="preserve">No. They amplify Excel skills. You need to understand what a SUMIF does to verify the AI used it correctly. The tools lower the floor (beginners can do more) but they don’t eliminate the need to understand the output.</w:t>
      </w:r>
    </w:p>
    <w:p>
      <w:pPr>
        <w:pBdr>
          <w:top w:val="single" w:color="CF3338" w:sz="4" w:space="1"/>
        </w:pBdr>
        <w:spacing w:before="300"/>
      </w:pPr>
    </w:p>
    <w:p>
      <w:pPr>
        <w:spacing w:before="100"/>
      </w:pPr>
      <w:r>
        <w:rPr>
          <w:rFonts w:ascii="Arial" w:cs="Arial" w:eastAsia="Arial" w:hAnsi="Arial"/>
          <w:color w:val="707070"/>
          <w:sz w:val="20"/>
          <w:szCs w:val="20"/>
        </w:rPr>
        <w:t xml:space="preserve">George Mount  |  Stringfest Analytics  |  stringfestanalytics.com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6"/>
        <w:szCs w:val="16"/>
      </w:rPr>
      <w:t xml:space="preserve">Page </w:t>
    </w:r>
    <w:r>
      <w:rPr>
        <w:rFonts w:ascii="Arial" w:cs="Arial" w:eastAsia="Arial" w:hAnsi="Arial"/>
        <w:color w:val="7070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07070"/>
        <w:sz w:val="16"/>
        <w:szCs w:val="16"/>
      </w:rPr>
      <w:t xml:space="preserve">  |  Instructor Notes  |  stringfestanalytics.com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3338" w:sz="6" w:space="1"/>
      </w:pBdr>
      <w:tabs>
        <w:tab w:val="right" w:pos="9026"/>
      </w:tabs>
    </w:pPr>
    <w:r>
      <w:rPr>
        <w:rFonts w:ascii="Arial Black" w:cs="Arial Black" w:eastAsia="Arial Black" w:hAnsi="Arial Black"/>
        <w:b/>
        <w:bCs/>
        <w:color w:val="CF3338"/>
        <w:sz w:val="18"/>
        <w:szCs w:val="18"/>
      </w:rPr>
      <w:t xml:space="preserve">Stringfest Analytics</w:t>
    </w:r>
    <w:r>
      <w:t xml:space="preserve">	</w:t>
    </w:r>
    <w:r>
      <w:rPr>
        <w:rFonts w:ascii="Arial" w:cs="Arial" w:eastAsia="Arial" w:hAnsi="Arial"/>
        <w:color w:val="707070"/>
        <w:sz w:val="16"/>
        <w:szCs w:val="16"/>
      </w:rPr>
      <w:t xml:space="preserve">Instructor Notes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 Black" w:cs="Arial Black" w:eastAsia="Arial Black" w:hAnsi="Arial Black"/>
      <w:b/>
      <w:bCs/>
      <w:color w:val="CF33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 Black" w:cs="Arial Black" w:eastAsia="Arial Black" w:hAnsi="Arial Black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1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2026-03-23T14:15:13.688Z</dcterms:created>
  <dcterms:modified xsi:type="dcterms:W3CDTF">2026-03-23T14:15:13.688Z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