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CAPSTONE SCENARIOS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Capstone — Sample Scenarios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>The capstone is optional and there's nothing to submit — but if you'd like to build one (and it's genuinely worth it), these scenarios make it easy.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No data of your own to use? That's completely fine — most people are in that boat.</w:t>
      </w:r>
      <w:r>
        <w:rPr>
          <w:rFonts w:ascii="Calibri" w:hAnsi="Calibri"/>
          <w:color w:val="101110"/>
          <w:sz w:val="22"/>
        </w:rPr>
        <w:t xml:space="preserve"> Pick one of the three scenarios below and build on it. Each comes with a ready‑made dataset in the </w:t>
      </w:r>
      <w:r>
        <w:rPr>
          <w:rFonts w:ascii="Consolas" w:hAnsi="Consolas"/>
          <w:color w:val="333333"/>
          <w:sz w:val="22"/>
        </w:rPr>
        <w:t>Data</w:t>
      </w:r>
      <w:r>
        <w:rPr>
          <w:rFonts w:ascii="Calibri" w:hAnsi="Calibri"/>
          <w:color w:val="101110"/>
          <w:sz w:val="22"/>
        </w:rPr>
        <w:t xml:space="preserve"> folder, so you can dive straight in.</w:t>
      </w: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A quick word on using your own data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If you </w:t>
      </w:r>
      <w:r>
        <w:rPr>
          <w:rFonts w:ascii="Calibri" w:hAnsi="Calibri"/>
          <w:i/>
          <w:color w:val="101110"/>
          <w:sz w:val="22"/>
        </w:rPr>
        <w:t>do</w:t>
      </w:r>
      <w:r>
        <w:rPr>
          <w:rFonts w:ascii="Calibri" w:hAnsi="Calibri"/>
          <w:color w:val="101110"/>
          <w:sz w:val="22"/>
        </w:rPr>
        <w:t xml:space="preserve"> want to use data from work, the only rule is: </w:t>
      </w:r>
      <w:r>
        <w:rPr>
          <w:rFonts w:ascii="Calibri" w:hAnsi="Calibri"/>
          <w:b/>
          <w:color w:val="101110"/>
          <w:sz w:val="22"/>
        </w:rPr>
        <w:t>don't put anything private or regulated into a public AI tool.</w:t>
      </w:r>
      <w:r>
        <w:rPr>
          <w:rFonts w:ascii="Calibri" w:hAnsi="Calibri"/>
          <w:color w:val="101110"/>
          <w:sz w:val="22"/>
        </w:rPr>
        <w:t xml:space="preserve"> The easy way around that is to use a small, </w:t>
      </w:r>
      <w:r>
        <w:rPr>
          <w:rFonts w:ascii="Calibri" w:hAnsi="Calibri"/>
          <w:b/>
          <w:color w:val="101110"/>
          <w:sz w:val="22"/>
        </w:rPr>
        <w:t>anonymized</w:t>
      </w:r>
      <w:r>
        <w:rPr>
          <w:rFonts w:ascii="Calibri" w:hAnsi="Calibri"/>
          <w:color w:val="101110"/>
          <w:sz w:val="22"/>
        </w:rPr>
        <w:t xml:space="preserve"> sample — meaning you swap out anything that identifies a real person or account. In practice: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Replace real names with "Customer 1," "Rep A," etc. (or delete the name column)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Round or scramble exact dollar amounts if they're sensitive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Keep only 20–50 rows — enough to build the workflow, not the whole database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If that sounds like a hassle, </w:t>
      </w:r>
      <w:r>
        <w:rPr>
          <w:rFonts w:ascii="Calibri" w:hAnsi="Calibri"/>
          <w:b/>
          <w:color w:val="101110"/>
          <w:sz w:val="22"/>
        </w:rPr>
        <w:t>just use one of the scenarios below instead.</w:t>
      </w:r>
      <w:r>
        <w:rPr>
          <w:rFonts w:ascii="Calibri" w:hAnsi="Calibri"/>
          <w:color w:val="101110"/>
          <w:sz w:val="22"/>
        </w:rPr>
        <w:t xml:space="preserve"> They're built for exactly this. The skills are identical either way.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Every scenario follows the same four boxes from Session 3: </w:t>
      </w:r>
      <w:r>
        <w:rPr>
          <w:rFonts w:ascii="Calibri" w:hAnsi="Calibri"/>
          <w:b/>
          <w:color w:val="101110"/>
          <w:sz w:val="22"/>
        </w:rPr>
        <w:t>Connect → Clean → Enrich / Summarize → Document.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Scenario 1 — Monthly Regional Sales Report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 situation:</w:t>
      </w:r>
      <w:r>
        <w:rPr>
          <w:rFonts w:ascii="Calibri" w:hAnsi="Calibri"/>
          <w:color w:val="101110"/>
          <w:sz w:val="22"/>
        </w:rPr>
        <w:t xml:space="preserve"> Every month you get a fresh sales export, and every month you rebuild the same regional summary by hand. Let's make it refresh itself.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data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Data/scenario-1-regional-sales/</w:t>
      </w:r>
      <w:r>
        <w:rPr>
          <w:rFonts w:ascii="Calibri" w:hAnsi="Calibri"/>
          <w:color w:val="101110"/>
          <w:sz w:val="22"/>
        </w:rPr>
        <w:t>):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monthly-sales/</w:t>
      </w:r>
      <w:r>
        <w:rPr>
          <w:rFonts w:ascii="Calibri" w:hAnsi="Calibri"/>
          <w:color w:val="101110"/>
          <w:sz w:val="22"/>
        </w:rPr>
        <w:t xml:space="preserve"> — three monthly sales files (Jan, Feb, Mar), same columns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product-lookup.xlsx</w:t>
      </w:r>
      <w:r>
        <w:rPr>
          <w:rFonts w:ascii="Calibri" w:hAnsi="Calibri"/>
          <w:color w:val="101110"/>
          <w:sz w:val="22"/>
        </w:rPr>
        <w:t xml:space="preserve"> — a product‑to‑category lookup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Build this: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combine the </w:t>
      </w:r>
      <w:r>
        <w:rPr>
          <w:rFonts w:ascii="Consolas" w:hAnsi="Consolas"/>
          <w:color w:val="333333"/>
          <w:sz w:val="22"/>
        </w:rPr>
        <w:t>monthly-sales</w:t>
      </w:r>
      <w:r>
        <w:rPr>
          <w:rFonts w:ascii="Calibri" w:hAnsi="Calibri"/>
          <w:color w:val="101110"/>
          <w:sz w:val="22"/>
        </w:rPr>
        <w:t xml:space="preserve"> folder into one table (From Folder).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standardize the messy Region values (N. / north / North → North),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turn the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‑text Revenue into a number, set the dates.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 / summarize</w:t>
      </w:r>
      <w:r>
        <w:rPr>
          <w:rFonts w:ascii="Calibri" w:hAnsi="Calibri"/>
          <w:color w:val="101110"/>
          <w:sz w:val="22"/>
        </w:rPr>
        <w:t xml:space="preserve"> — merge to </w:t>
      </w:r>
      <w:r>
        <w:rPr>
          <w:rFonts w:ascii="Consolas" w:hAnsi="Consolas"/>
          <w:color w:val="333333"/>
          <w:sz w:val="22"/>
        </w:rPr>
        <w:t>product-lookup</w:t>
      </w:r>
      <w:r>
        <w:rPr>
          <w:rFonts w:ascii="Calibri" w:hAnsi="Calibri"/>
          <w:color w:val="101110"/>
          <w:sz w:val="22"/>
        </w:rPr>
        <w:t xml:space="preserve"> to add Category, then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PivotTable of Revenue by Region and Category.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a short run‑book, then drop a 4th month's file in and Refresh.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Done when:</w:t>
      </w:r>
      <w:r>
        <w:rPr>
          <w:rFonts w:ascii="Calibri" w:hAnsi="Calibri"/>
          <w:color w:val="101110"/>
          <w:sz w:val="22"/>
        </w:rPr>
        <w:t xml:space="preserve"> dropping a new monthly file in the folder and hitting Refresh updates the report with no rework. (Sanity check: the three files total roughly </w:t>
      </w:r>
      <w:r>
        <w:rPr>
          <w:rFonts w:ascii="Calibri" w:hAnsi="Calibri"/>
          <w:b/>
          <w:color w:val="101110"/>
          <w:sz w:val="22"/>
        </w:rPr>
        <w:t>$472,000</w:t>
      </w:r>
      <w:r>
        <w:rPr>
          <w:rFonts w:ascii="Calibri" w:hAnsi="Calibri"/>
          <w:color w:val="101110"/>
          <w:sz w:val="22"/>
        </w:rPr>
        <w:t xml:space="preserve"> across ~179 orders.)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Guiding points:</w:t>
      </w:r>
      <w:r>
        <w:rPr>
          <w:rFonts w:ascii="Calibri" w:hAnsi="Calibri"/>
          <w:color w:val="101110"/>
          <w:sz w:val="22"/>
        </w:rPr>
        <w:t xml:space="preserve"> the Region column is your AI‑cleanup moment (same as the class demo). Watch the per‑file date formats. Any product that doesn't match the lookup shows a blank Category — that's your quality check.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Scenario 2 — Weekly Support‑Ticket Summary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 situation:</w:t>
      </w:r>
      <w:r>
        <w:rPr>
          <w:rFonts w:ascii="Calibri" w:hAnsi="Calibri"/>
          <w:color w:val="101110"/>
          <w:sz w:val="22"/>
        </w:rPr>
        <w:t xml:space="preserve"> Each week you export support tickets and summarize them for a team meeting. The export is messy, and you redo the cleanup every time.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data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Data/scenario-2-support-tickets/</w:t>
      </w:r>
      <w:r>
        <w:rPr>
          <w:rFonts w:ascii="Calibri" w:hAnsi="Calibri"/>
          <w:color w:val="101110"/>
          <w:sz w:val="22"/>
        </w:rPr>
        <w:t>):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support-tickets-RAW.csv</w:t>
      </w:r>
      <w:r>
        <w:rPr>
          <w:rFonts w:ascii="Calibri" w:hAnsi="Calibri"/>
          <w:color w:val="101110"/>
          <w:sz w:val="22"/>
        </w:rPr>
        <w:t xml:space="preserve"> — one messy weekly export (title rows, a TOTAL row,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inconsistent Priority and Category labels, mixed names, text in the Hours column)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Build this: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pull the file into Power Query (not copy‑paste).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remove the junk rows; </w:t>
      </w:r>
      <w:r>
        <w:rPr>
          <w:rFonts w:ascii="Calibri" w:hAnsi="Calibri"/>
          <w:b/>
          <w:color w:val="101110"/>
          <w:sz w:val="22"/>
        </w:rPr>
        <w:t>standardize Priority</w:t>
      </w:r>
      <w:r>
        <w:rPr>
          <w:rFonts w:ascii="Calibri" w:hAnsi="Calibri"/>
          <w:color w:val="101110"/>
          <w:sz w:val="22"/>
        </w:rPr>
        <w:t xml:space="preserve"> (H/Hi/high → High)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and </w:t>
      </w:r>
      <w:r>
        <w:rPr>
          <w:rFonts w:ascii="Calibri" w:hAnsi="Calibri"/>
          <w:b/>
          <w:color w:val="101110"/>
          <w:sz w:val="22"/>
        </w:rPr>
        <w:t>Category</w:t>
      </w:r>
      <w:r>
        <w:rPr>
          <w:rFonts w:ascii="Calibri" w:hAnsi="Calibri"/>
          <w:color w:val="101110"/>
          <w:sz w:val="22"/>
        </w:rPr>
        <w:t xml:space="preserve"> with AI's help; fix agent names; turn Hours into a number; remove duplicates and the TOTAL row.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Summarize</w:t>
      </w:r>
      <w:r>
        <w:rPr>
          <w:rFonts w:ascii="Calibri" w:hAnsi="Calibri"/>
          <w:color w:val="101110"/>
          <w:sz w:val="22"/>
        </w:rPr>
        <w:t xml:space="preserve"> — a PivotTable of ticket count and total Hours by Category and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Priority.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a run‑book so next week is just "drop in the new export, Refresh."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Done when:</w:t>
      </w:r>
      <w:r>
        <w:rPr>
          <w:rFonts w:ascii="Calibri" w:hAnsi="Calibri"/>
          <w:color w:val="101110"/>
          <w:sz w:val="22"/>
        </w:rPr>
        <w:t xml:space="preserve"> a new week's export cleans and summarizes on Refresh. (Sanity check: about </w:t>
      </w:r>
      <w:r>
        <w:rPr>
          <w:rFonts w:ascii="Calibri" w:hAnsi="Calibri"/>
          <w:b/>
          <w:color w:val="101110"/>
          <w:sz w:val="22"/>
        </w:rPr>
        <w:t>205 tickets</w:t>
      </w:r>
      <w:r>
        <w:rPr>
          <w:rFonts w:ascii="Calibri" w:hAnsi="Calibri"/>
          <w:color w:val="101110"/>
          <w:sz w:val="22"/>
        </w:rPr>
        <w:t xml:space="preserve"> after removing the duplicates.)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Guiding points:</w:t>
      </w:r>
      <w:r>
        <w:rPr>
          <w:rFonts w:ascii="Calibri" w:hAnsi="Calibri"/>
          <w:color w:val="101110"/>
          <w:sz w:val="22"/>
        </w:rPr>
        <w:t xml:space="preserve"> Priority and Category are your AI‑standardization moments. One Hours cell says </w:t>
      </w:r>
      <w:r>
        <w:rPr>
          <w:rFonts w:ascii="Consolas" w:hAnsi="Consolas"/>
          <w:color w:val="333333"/>
          <w:sz w:val="22"/>
        </w:rPr>
        <w:t>two</w:t>
      </w:r>
      <w:r>
        <w:rPr>
          <w:rFonts w:ascii="Calibri" w:hAnsi="Calibri"/>
          <w:color w:val="101110"/>
          <w:sz w:val="22"/>
        </w:rPr>
        <w:t xml:space="preserve"> and will error — Remove Errors, same as the class. Don't forget to filter out the TOTAL row.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Scenario 3 — Monthly Marketing Spend Tracker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The situation:</w:t>
      </w:r>
      <w:r>
        <w:rPr>
          <w:rFonts w:ascii="Calibri" w:hAnsi="Calibri"/>
          <w:color w:val="101110"/>
          <w:sz w:val="22"/>
        </w:rPr>
        <w:t xml:space="preserve"> Spend comes in monthly by campaign, and leadership wants a by‑channel summary each month. Build it once, refresh it monthly.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Your data</w:t>
      </w:r>
      <w:r>
        <w:rPr>
          <w:rFonts w:ascii="Calibri" w:hAnsi="Calibri"/>
          <w:color w:val="101110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Data/scenario-3-marketing-spend/</w:t>
      </w:r>
      <w:r>
        <w:rPr>
          <w:rFonts w:ascii="Calibri" w:hAnsi="Calibri"/>
          <w:color w:val="101110"/>
          <w:sz w:val="22"/>
        </w:rPr>
        <w:t>):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monthly-spend/</w:t>
      </w:r>
      <w:r>
        <w:rPr>
          <w:rFonts w:ascii="Calibri" w:hAnsi="Calibri"/>
          <w:color w:val="101110"/>
          <w:sz w:val="22"/>
        </w:rPr>
        <w:t xml:space="preserve"> — three monthly spend files (Jan, Feb, Mar)</w:t>
      </w:r>
    </w:p>
    <w:p>
      <w:pPr>
        <w:pStyle w:val="ListBullet"/>
        <w:spacing w:after="40"/>
        <w:ind w:left="432" w:hanging="259"/>
      </w:pPr>
      <w:r>
        <w:rPr>
          <w:rFonts w:ascii="Consolas" w:hAnsi="Consolas"/>
          <w:color w:val="333333"/>
          <w:sz w:val="22"/>
        </w:rPr>
        <w:t>channel-lookup.xlsx</w:t>
      </w:r>
      <w:r>
        <w:rPr>
          <w:rFonts w:ascii="Calibri" w:hAnsi="Calibri"/>
          <w:color w:val="101110"/>
          <w:sz w:val="22"/>
        </w:rPr>
        <w:t xml:space="preserve"> — a channel‑to‑type/owner lookup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Build this: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Connect</w:t>
      </w:r>
      <w:r>
        <w:rPr>
          <w:rFonts w:ascii="Calibri" w:hAnsi="Calibri"/>
          <w:color w:val="101110"/>
          <w:sz w:val="22"/>
        </w:rPr>
        <w:t xml:space="preserve"> — combine the </w:t>
      </w:r>
      <w:r>
        <w:rPr>
          <w:rFonts w:ascii="Consolas" w:hAnsi="Consolas"/>
          <w:color w:val="333333"/>
          <w:sz w:val="22"/>
        </w:rPr>
        <w:t>monthly-spend</w:t>
      </w:r>
      <w:r>
        <w:rPr>
          <w:rFonts w:ascii="Calibri" w:hAnsi="Calibri"/>
          <w:color w:val="101110"/>
          <w:sz w:val="22"/>
        </w:rPr>
        <w:t xml:space="preserve"> folder.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Clean</w:t>
      </w:r>
      <w:r>
        <w:rPr>
          <w:rFonts w:ascii="Calibri" w:hAnsi="Calibri"/>
          <w:color w:val="101110"/>
          <w:sz w:val="22"/>
        </w:rPr>
        <w:t xml:space="preserve"> — standardize the Channel names (Paid Search / search → Search),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turn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101110"/>
          <w:sz w:val="22"/>
        </w:rPr>
        <w:t>‑text Spend into a number, set the dates.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Enrich / summarize</w:t>
      </w:r>
      <w:r>
        <w:rPr>
          <w:rFonts w:ascii="Calibri" w:hAnsi="Calibri"/>
          <w:color w:val="101110"/>
          <w:sz w:val="22"/>
        </w:rPr>
        <w:t xml:space="preserve"> — merge to </w:t>
      </w:r>
      <w:r>
        <w:rPr>
          <w:rFonts w:ascii="Consolas" w:hAnsi="Consolas"/>
          <w:color w:val="333333"/>
          <w:sz w:val="22"/>
        </w:rPr>
        <w:t>channel-lookup</w:t>
      </w:r>
      <w:r>
        <w:rPr>
          <w:rFonts w:ascii="Calibri" w:hAnsi="Calibri"/>
          <w:color w:val="101110"/>
          <w:sz w:val="22"/>
        </w:rPr>
        <w:t xml:space="preserve"> to add Type and Owner, then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PivotTable of Spend by Channel and Month (bonus: by Type).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Document</w:t>
      </w:r>
      <w:r>
        <w:rPr>
          <w:rFonts w:ascii="Calibri" w:hAnsi="Calibri"/>
          <w:color w:val="101110"/>
          <w:sz w:val="22"/>
        </w:rPr>
        <w:t xml:space="preserve"> — a run‑book, then add a 4th month and Refresh.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Done when:</w:t>
      </w:r>
      <w:r>
        <w:rPr>
          <w:rFonts w:ascii="Calibri" w:hAnsi="Calibri"/>
          <w:color w:val="101110"/>
          <w:sz w:val="22"/>
        </w:rPr>
        <w:t xml:space="preserve"> a new spend file refreshes into the report untouched. (Sanity check: the three files total roughly </w:t>
      </w:r>
      <w:r>
        <w:rPr>
          <w:rFonts w:ascii="Calibri" w:hAnsi="Calibri"/>
          <w:b/>
          <w:color w:val="101110"/>
          <w:sz w:val="22"/>
        </w:rPr>
        <w:t>$483,000</w:t>
      </w:r>
      <w:r>
        <w:rPr>
          <w:rFonts w:ascii="Calibri" w:hAnsi="Calibri"/>
          <w:color w:val="101110"/>
          <w:sz w:val="22"/>
        </w:rPr>
        <w:t xml:space="preserve"> across ~115 campaigns.)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Guiding points:</w:t>
      </w:r>
      <w:r>
        <w:rPr>
          <w:rFonts w:ascii="Calibri" w:hAnsi="Calibri"/>
          <w:color w:val="101110"/>
          <w:sz w:val="22"/>
        </w:rPr>
        <w:t xml:space="preserve"> Channel is your AI‑cleanup moment. Same per‑file date issue as Scenario 1. A channel missing from the lookup leaves a blank Type — catch it.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i/>
          <w:color w:val="101110"/>
          <w:sz w:val="22"/>
        </w:rPr>
        <w:t xml:space="preserve">See </w:t>
      </w:r>
      <w:r>
        <w:rPr>
          <w:rFonts w:ascii="Calibri" w:hAnsi="Calibri"/>
          <w:i/>
          <w:color w:val="101110"/>
          <w:sz w:val="22"/>
        </w:rPr>
        <w:t>Definition of Done</w:t>
      </w:r>
      <w:r>
        <w:rPr>
          <w:rFonts w:ascii="Calibri" w:hAnsi="Calibri"/>
          <w:i/>
          <w:color w:val="101110"/>
          <w:sz w:val="22"/>
        </w:rPr>
        <w:t xml:space="preserve"> in this folder for a self‑check on what "finished" means, and the </w:t>
      </w:r>
      <w:r>
        <w:rPr>
          <w:rFonts w:ascii="Calibri" w:hAnsi="Calibri"/>
          <w:i/>
          <w:color w:val="101110"/>
          <w:sz w:val="22"/>
        </w:rPr>
        <w:t>Capstone Brief</w:t>
      </w:r>
      <w:r>
        <w:rPr>
          <w:rFonts w:ascii="Calibri" w:hAnsi="Calibri"/>
          <w:i/>
          <w:color w:val="101110"/>
          <w:sz w:val="22"/>
        </w:rPr>
        <w:t xml:space="preserve"> for the overview. It's all optional and yours — share in Slack only if you'd like.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