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IN-SESSION PRACTICE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In‑Session Practice — "Your Turn" Activities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 90‑minute hands‑on session lives or dies on whether learners </w:t>
      </w:r>
      <w:r>
        <w:rPr>
          <w:rFonts w:ascii="Calibri" w:hAnsi="Calibri"/>
          <w:i/>
          <w:color w:val="101110"/>
          <w:sz w:val="22"/>
        </w:rPr>
        <w:t>do</w:t>
      </w:r>
      <w:r>
        <w:rPr>
          <w:rFonts w:ascii="Calibri" w:hAnsi="Calibri"/>
          <w:color w:val="101110"/>
          <w:sz w:val="22"/>
        </w:rPr>
        <w:t xml:space="preserve"> something, not just watch. These guided activities are the in‑session counterpart to the async assignments: short, scaffolded, done live alongside the instructor.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They also solve the practical problem of </w:t>
      </w:r>
      <w:r>
        <w:rPr>
          <w:rFonts w:ascii="Calibri" w:hAnsi="Calibri"/>
          <w:b/>
          <w:color w:val="101110"/>
          <w:sz w:val="22"/>
        </w:rPr>
        <w:t>filling 90 minutes comfortably</w:t>
      </w:r>
      <w:r>
        <w:rPr>
          <w:rFonts w:ascii="Calibri" w:hAnsi="Calibri"/>
          <w:color w:val="101110"/>
          <w:sz w:val="22"/>
        </w:rPr>
        <w:t>. Session 1 needs these most (its concepts present quickly); Sessions 2 and 3 are already demo‑dense, so their activities are optional time‑flex.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Logistics: tell learners up front there will be "your turn" moments so they keep Excel open and the dataset downloaded. Keep one screen on the data, one on chat. Use a visible countdown. Re‑group by working the solution live.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1 — the priority (adds ~25 minutes of real activity)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A. Spot the mess (5 min) — warm‑up, no Excel needed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Put </w:t>
      </w:r>
      <w:r>
        <w:rPr>
          <w:rFonts w:ascii="Consolas" w:hAnsi="Consolas"/>
          <w:color w:val="333333"/>
          <w:sz w:val="22"/>
        </w:rPr>
        <w:t>regional-sales-RAW.csv</w:t>
      </w:r>
      <w:r>
        <w:rPr>
          <w:rFonts w:ascii="Calibri" w:hAnsi="Calibri"/>
          <w:color w:val="101110"/>
          <w:sz w:val="22"/>
        </w:rPr>
        <w:t xml:space="preserve"> on screen. Ask the room to call out, in chat, </w:t>
      </w:r>
      <w:r>
        <w:rPr>
          <w:rFonts w:ascii="Calibri" w:hAnsi="Calibri"/>
          <w:b/>
          <w:color w:val="101110"/>
          <w:sz w:val="22"/>
        </w:rPr>
        <w:t>everything wrong with it</w:t>
      </w:r>
      <w:r>
        <w:rPr>
          <w:rFonts w:ascii="Calibri" w:hAnsi="Calibri"/>
          <w:color w:val="101110"/>
          <w:sz w:val="22"/>
        </w:rPr>
        <w:t xml:space="preserve"> before you touch it. Drive to the full list: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Junk title rows before the header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mixed into the data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Dates in four different formats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19 spellings of 4 regions (</w:t>
      </w:r>
      <w:r>
        <w:rPr>
          <w:rFonts w:ascii="Consolas" w:hAnsi="Consolas"/>
          <w:color w:val="333333"/>
          <w:sz w:val="22"/>
        </w:rPr>
        <w:t>North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north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N.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Northern</w:t>
      </w:r>
      <w:r>
        <w:rPr>
          <w:rFonts w:ascii="Calibri" w:hAnsi="Calibri"/>
          <w:color w:val="101110"/>
          <w:sz w:val="22"/>
        </w:rPr>
        <w:t>…)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Revenue stored as text with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commas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Quantity stored as text (and one spelled‑out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>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Duplicate rows; blank regions and quantities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Names as both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Last, First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Why it works:</w:t>
      </w:r>
      <w:r>
        <w:rPr>
          <w:rFonts w:ascii="Calibri" w:hAnsi="Calibri"/>
          <w:color w:val="101110"/>
          <w:sz w:val="22"/>
        </w:rPr>
        <w:t xml:space="preserve"> primes the demo, gets everyone engaged in the first 10 minutes, and makes the clean‑up feel earned. Tally how many they spot ("9 problems — let's fix them all once, and never again").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B. Clean it with me (15 min) — guided, hands‑on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Don't just demo — have learners do the </w:t>
      </w:r>
      <w:r>
        <w:rPr>
          <w:rFonts w:ascii="Calibri" w:hAnsi="Calibri"/>
          <w:b/>
          <w:color w:val="101110"/>
          <w:sz w:val="22"/>
        </w:rPr>
        <w:t>first five steps with you</w:t>
      </w:r>
      <w:r>
        <w:rPr>
          <w:rFonts w:ascii="Calibri" w:hAnsi="Calibri"/>
          <w:color w:val="101110"/>
          <w:sz w:val="22"/>
        </w:rPr>
        <w:t>, pausing so everyone keeps up (the "post a 1 in chat when you're caught up" rhythm):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Get Data ▸ From Text/CSV</w:t>
      </w:r>
      <w:r>
        <w:rPr>
          <w:rFonts w:ascii="Calibri" w:hAnsi="Calibri"/>
          <w:color w:val="101110"/>
          <w:sz w:val="22"/>
        </w:rPr>
        <w:t xml:space="preserve"> → Transform Data (everyone connects)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Remove the 3 top rows; Use First Row as Headers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Trim + Clean the text columns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Change Revenue to a number (strip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>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AI moment, together:</w:t>
      </w:r>
      <w:r>
        <w:rPr>
          <w:rFonts w:ascii="Calibri" w:hAnsi="Calibri"/>
          <w:color w:val="101110"/>
          <w:sz w:val="22"/>
        </w:rPr>
        <w:t xml:space="preserve"> everyone pastes the messy Region values into their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AI assistant with the prompt from the cheat sheet, and reads the result aloud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Then </w:t>
      </w:r>
      <w:r>
        <w:rPr>
          <w:rFonts w:ascii="Calibri" w:hAnsi="Calibri"/>
          <w:i/>
          <w:color w:val="101110"/>
          <w:sz w:val="22"/>
        </w:rPr>
        <w:t>you</w:t>
      </w:r>
      <w:r>
        <w:rPr>
          <w:rFonts w:ascii="Calibri" w:hAnsi="Calibri"/>
          <w:color w:val="101110"/>
          <w:sz w:val="22"/>
        </w:rPr>
        <w:t xml:space="preserve"> finish the harder steps (dedupe, the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error, the TOTAL row) at demo speed while they watch. End on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Why it works:</w:t>
      </w:r>
      <w:r>
        <w:rPr>
          <w:rFonts w:ascii="Calibri" w:hAnsi="Calibri"/>
          <w:color w:val="101110"/>
          <w:sz w:val="22"/>
        </w:rPr>
        <w:t xml:space="preserve"> the first five steps are easy enough that nobody gets lost, and doing them live is what makes the skill stick. This is the segment that turns the session from a lecture into a workshop.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C. Read the recorded steps (5 min) — depth beat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Open the </w:t>
      </w:r>
      <w:r>
        <w:rPr>
          <w:rFonts w:ascii="Calibri" w:hAnsi="Calibri"/>
          <w:b/>
          <w:color w:val="101110"/>
          <w:sz w:val="22"/>
        </w:rPr>
        <w:t>Applied Steps</w:t>
      </w:r>
      <w:r>
        <w:rPr>
          <w:rFonts w:ascii="Calibri" w:hAnsi="Calibri"/>
          <w:color w:val="101110"/>
          <w:sz w:val="22"/>
        </w:rPr>
        <w:t xml:space="preserve"> panel and walk down it. Point out: </w:t>
      </w:r>
      <w:r>
        <w:rPr>
          <w:rFonts w:ascii="Calibri" w:hAnsi="Calibri"/>
          <w:i/>
          <w:color w:val="101110"/>
          <w:sz w:val="22"/>
        </w:rPr>
        <w:t>this list is your workflow.</w:t>
      </w:r>
      <w:r>
        <w:rPr>
          <w:rFonts w:ascii="Calibri" w:hAnsi="Calibri"/>
          <w:color w:val="101110"/>
          <w:sz w:val="22"/>
        </w:rPr>
        <w:t xml:space="preserve"> Optionally peek at the M in the formula bar for one step and have AI explain it. Reinforces "connect, don't paste" with something concrete on screen.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New Session 1 slides to support B and C are listed in [</w:t>
      </w:r>
      <w:r>
        <w:rPr>
          <w:rFonts w:ascii="Consolas" w:hAnsi="Consolas"/>
          <w:color w:val="333333"/>
          <w:sz w:val="22"/>
        </w:rPr>
        <w:t>session-1-run-of-show.md</w:t>
      </w:r>
      <w:r>
        <w:rPr>
          <w:rFonts w:ascii="Calibri" w:hAnsi="Calibri"/>
          <w:color w:val="3A3D38"/>
          <w:sz w:val="22"/>
        </w:rPr>
        <w:t>](session-1-run-of-show.md) (Expanded plan).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2 — optional time‑flex (use only if you're ahead of pace)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Write a better prompt (6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Give everyone a deliberately lazy prompt ("write a formula for variance") and 3 minutes to rewrite it using </w:t>
      </w:r>
      <w:r>
        <w:rPr>
          <w:rFonts w:ascii="Calibri" w:hAnsi="Calibri"/>
          <w:b/>
          <w:color w:val="101110"/>
          <w:sz w:val="22"/>
        </w:rPr>
        <w:t>Context → Goal → Constraints</w:t>
      </w:r>
      <w:r>
        <w:rPr>
          <w:rFonts w:ascii="Calibri" w:hAnsi="Calibri"/>
          <w:color w:val="101110"/>
          <w:sz w:val="22"/>
        </w:rPr>
        <w:t>. Collect 2–3 in chat, improve one together. Cheap, high‑value, reinforces the most transferable skill.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Reproduce one road (8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If a demo runs short, have learners recreate the department variance summary on the </w:t>
      </w:r>
      <w:r>
        <w:rPr>
          <w:rFonts w:ascii="Consolas" w:hAnsi="Consolas"/>
          <w:color w:val="333333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 using whichever road they're set up for, while you float in chat. Doubles as a head start on their async task.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3 — optional, plus the built‑in capstone work time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Sketch your workflow (8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Before the live build, have each learner write their own recurring task into the four boxes — </w:t>
      </w:r>
      <w:r>
        <w:rPr>
          <w:rFonts w:ascii="Calibri" w:hAnsi="Calibri"/>
          <w:b/>
          <w:color w:val="101110"/>
          <w:sz w:val="22"/>
        </w:rPr>
        <w:t>Connect → Clean → Enrich/Summarize → Document</w:t>
      </w:r>
      <w:r>
        <w:rPr>
          <w:rFonts w:ascii="Calibri" w:hAnsi="Calibri"/>
          <w:color w:val="101110"/>
          <w:sz w:val="22"/>
        </w:rPr>
        <w:t xml:space="preserve"> — in one line each. Share 2–3. This makes the capstone concrete </w:t>
      </w:r>
      <w:r>
        <w:rPr>
          <w:rFonts w:ascii="Calibri" w:hAnsi="Calibri"/>
          <w:i/>
          <w:color w:val="101110"/>
          <w:sz w:val="22"/>
        </w:rPr>
        <w:t>before</w:t>
      </w:r>
      <w:r>
        <w:rPr>
          <w:rFonts w:ascii="Calibri" w:hAnsi="Calibri"/>
          <w:color w:val="101110"/>
          <w:sz w:val="22"/>
        </w:rPr>
        <w:t xml:space="preserve"> they leave.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Capstone work time (built 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Session 3 already reserves ~20 minutes at the end for learners to start their capstone live while you answer questions. Protect it — it's the single best completion lever in the course.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 note on pacing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If you consistently finish early even with these, the fix is more Q&amp;A and more "show me your screen" troubleshooting, not more slides. Hands‑on courses are supposed to breathe. Better to end 5 minutes early than to rush the demo.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