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F3338"/>
          <w:sz w:val="40"/>
          <w:szCs w:val="40"/>
        </w:rPr>
        <w:t xml:space="preserve">Which AI Tool in Excel, and When to Use It</w:t>
      </w:r>
    </w:p>
    <w:p>
      <w:pPr>
        <w:pBdr>
          <w:bottom w:val="single" w:color="CF3338" w:sz="12" w:space="6"/>
        </w:pBdr>
        <w:spacing w:after="200"/>
      </w:pPr>
      <w:r>
        <w:rPr>
          <w:rFonts w:ascii="Arial" w:cs="Arial" w:eastAsia="Arial" w:hAnsi="Arial"/>
          <w:color w:val="7A7A7A"/>
          <w:sz w:val="19"/>
          <w:szCs w:val="19"/>
        </w:rPr>
        <w:t xml:space="preserve">A finance-team guide to the modern Excel AI stack</w:t>
      </w:r>
    </w:p>
    <w:p>
      <w:pPr>
        <w:spacing w:after="110" w:before="260"/>
      </w:pPr>
      <w:r>
        <w:rPr>
          <w:rFonts w:ascii="Arial" w:cs="Arial" w:eastAsia="Arial" w:hAnsi="Arial"/>
          <w:b/>
          <w:bCs/>
          <w:color w:val="CF3338"/>
          <w:sz w:val="26"/>
          <w:szCs w:val="26"/>
        </w:rPr>
        <w:t xml:space="preserve">The one question that sorts everything</w:t>
      </w:r>
    </w:p>
    <w:p>
      <w:pPr>
        <w:spacing w:after="120" w:line="264"/>
      </w:pPr>
      <w:r>
        <w:rPr>
          <w:rFonts w:ascii="Arial" w:cs="Arial" w:eastAsia="Arial" w:hAnsi="Arial"/>
          <w:b/>
          <w:bCs/>
          <w:color w:val="3A3A3A"/>
          <w:sz w:val="21"/>
          <w:szCs w:val="21"/>
        </w:rPr>
        <w:t xml:space="preserve">Ask: does this task need the same answer every time, or am I reading and writing text? </w:t>
      </w:r>
      <w:r>
        <w:rPr>
          <w:rFonts w:ascii="Arial" w:cs="Arial" w:eastAsia="Arial" w:hAnsi="Arial"/>
          <w:color w:val="3A3A3A"/>
          <w:sz w:val="21"/>
          <w:szCs w:val="21"/>
        </w:rPr>
        <w:t xml:space="preserve">That single question splits every tool into two families.</w:t>
      </w:r>
    </w:p>
    <w:p>
      <w:pPr>
        <w:spacing w:after="120" w:line="264"/>
      </w:pPr>
      <w:r>
        <w:rPr>
          <w:rFonts w:ascii="Arial" w:cs="Arial" w:eastAsia="Arial" w:hAnsi="Arial"/>
          <w:b/>
          <w:bCs/>
          <w:color w:val="CF3338"/>
          <w:sz w:val="21"/>
          <w:szCs w:val="21"/>
        </w:rPr>
        <w:t xml:space="preserve">Deterministic tools </w:t>
      </w:r>
      <w:r>
        <w:rPr>
          <w:rFonts w:ascii="Arial" w:cs="Arial" w:eastAsia="Arial" w:hAnsi="Arial"/>
          <w:color w:val="3A3A3A"/>
          <w:sz w:val="21"/>
          <w:szCs w:val="21"/>
        </w:rPr>
        <w:t xml:space="preserve">(formulas, Power Query, Office Scripts) return the same output for the same input. Use them for anything that has to foot, tie, or reconcile.</w:t>
      </w:r>
    </w:p>
    <w:p>
      <w:pPr>
        <w:spacing w:after="120" w:line="264"/>
      </w:pPr>
      <w:r>
        <w:rPr>
          <w:rFonts w:ascii="Arial" w:cs="Arial" w:eastAsia="Arial" w:hAnsi="Arial"/>
          <w:b/>
          <w:bCs/>
          <w:color w:val="CF3338"/>
          <w:sz w:val="21"/>
          <w:szCs w:val="21"/>
        </w:rPr>
        <w:t xml:space="preserve">Probabilistic tools </w:t>
      </w:r>
      <w:r>
        <w:rPr>
          <w:rFonts w:ascii="Arial" w:cs="Arial" w:eastAsia="Arial" w:hAnsi="Arial"/>
          <w:color w:val="3A3A3A"/>
          <w:sz w:val="21"/>
          <w:szCs w:val="21"/>
        </w:rPr>
        <w:t xml:space="preserve">(Copilot, the =COPILOT() function, Analyst Agent, Agent Mode) put a model in the loop, so the output can vary slightly on re-run. Use them for reading and writing: classifying, extracting, summarizing, drafting.</w:t>
      </w:r>
    </w:p>
    <w:tbl>
      <w:tblPr>
        <w:tblW w:type="dxa" w:w="10080"/>
        <w:tblBorders>
          <w:top w:val="single" w:color="CF3338" w:sz="6"/>
          <w:left w:val="single" w:color="CF3338" w:sz="6"/>
          <w:bottom w:val="single" w:color="CF3338" w:sz="6"/>
          <w:right w:val="single" w:color="CF3338" w:sz="6"/>
          <w:insideH w:val="none"/>
          <w:insideV w:val="none"/>
        </w:tblBorders>
      </w:tblPr>
      <w:tblGrid>
        <w:gridCol w:w="10080"/>
      </w:tblGrid>
      <w:tr>
        <w:tc>
          <w:tcPr>
            <w:tcW w:type="dxa" w:w="10080"/>
            <w:shd w:fill="F7ECEC" w:color="auto" w:val="clear"/>
            <w:tcMar>
              <w:top w:type="dxa" w:w="120"/>
              <w:left w:type="dxa" w:w="150"/>
              <w:bottom w:type="dxa" w:w="120"/>
              <w:right w:type="dxa" w:w="150"/>
            </w:tcMar>
          </w:tcPr>
          <w:p>
            <w:pPr>
              <w:spacing w:after="40"/>
            </w:pPr>
            <w:r>
              <w:rPr>
                <w:rFonts w:ascii="Arial" w:cs="Arial" w:eastAsia="Arial" w:hAnsi="Arial"/>
                <w:b/>
                <w:bCs/>
                <w:color w:val="CF3338"/>
                <w:sz w:val="21"/>
                <w:szCs w:val="21"/>
              </w:rPr>
              <w:t xml:space="preserve">Rule of thumb:</w:t>
            </w:r>
          </w:p>
          <w:p>
            <w:pPr>
              <w:spacing w:after="0" w:line="258"/>
            </w:pPr>
            <w:r>
              <w:rPr>
                <w:rFonts w:ascii="Arial" w:cs="Arial" w:eastAsia="Arial" w:hAnsi="Arial"/>
                <w:color w:val="1F2120"/>
                <w:sz w:val="20"/>
                <w:szCs w:val="20"/>
              </w:rPr>
              <w:t xml:space="preserve">Let the deterministic tools do the math. Let AI do the reading and the writing. Most mistakes come from asking a probabilistic tool to be your calculator.</w:t>
            </w:r>
          </w:p>
        </w:tc>
      </w:tr>
    </w:tbl>
    <w:p>
      <w:pPr>
        <w:spacing w:after="110" w:before="260"/>
      </w:pPr>
      <w:r>
        <w:rPr>
          <w:rFonts w:ascii="Arial" w:cs="Arial" w:eastAsia="Arial" w:hAnsi="Arial"/>
          <w:b/>
          <w:bCs/>
          <w:color w:val="CF3338"/>
          <w:sz w:val="26"/>
          <w:szCs w:val="26"/>
        </w:rPr>
        <w:t xml:space="preserve">The stack at a glance</w:t>
      </w:r>
    </w:p>
    <w:tbl>
      <w:tblPr>
        <w:tblW w:type="dxa" w:w="10080"/>
        <w:tblBorders>
          <w:top w:val="single" w:color="D8D5C8" w:sz="2"/>
          <w:left w:val="single" w:color="D8D5C8" w:sz="2"/>
          <w:bottom w:val="single" w:color="D8D5C8" w:sz="2"/>
          <w:right w:val="single" w:color="D8D5C8" w:sz="2"/>
          <w:insideH w:val="single" w:color="E4E2D8" w:sz="2"/>
          <w:insideV w:val="single" w:color="E4E2D8" w:sz="2"/>
        </w:tblBorders>
      </w:tblPr>
      <w:tblGrid>
        <w:gridCol w:w="2050"/>
        <w:gridCol w:w="3250"/>
        <w:gridCol w:w="1500"/>
        <w:gridCol w:w="3280"/>
      </w:tblGrid>
      <w:tr>
        <w:trPr>
          <w:tblHeader/>
        </w:trPr>
        <w:tc>
          <w:tcPr>
            <w:tcW w:type="dxa" w:w="2050"/>
            <w:shd w:fill="CF3338" w:color="auto" w:val="clear"/>
            <w:tcMar>
              <w:top w:type="dxa" w:w="60"/>
              <w:left w:type="dxa" w:w="90"/>
              <w:bottom w:type="dxa" w:w="60"/>
              <w:right w:type="dxa" w:w="90"/>
            </w:tcMar>
            <w:vAlign w:val="center"/>
          </w:tcPr>
          <w:p>
            <w:pPr>
              <w:spacing w:after="0" w:line="250"/>
            </w:pPr>
            <w:r>
              <w:rPr>
                <w:rFonts w:ascii="Arial" w:cs="Arial" w:eastAsia="Arial" w:hAnsi="Arial"/>
                <w:b/>
                <w:bCs/>
                <w:color w:val="FFFFFF"/>
                <w:sz w:val="19"/>
                <w:szCs w:val="19"/>
              </w:rPr>
              <w:t xml:space="preserve">Tool</w:t>
            </w:r>
          </w:p>
        </w:tc>
        <w:tc>
          <w:tcPr>
            <w:tcW w:type="dxa" w:w="3250"/>
            <w:shd w:fill="CF3338" w:color="auto" w:val="clear"/>
            <w:tcMar>
              <w:top w:type="dxa" w:w="60"/>
              <w:left w:type="dxa" w:w="90"/>
              <w:bottom w:type="dxa" w:w="60"/>
              <w:right w:type="dxa" w:w="90"/>
            </w:tcMar>
            <w:vAlign w:val="center"/>
          </w:tcPr>
          <w:p>
            <w:pPr>
              <w:spacing w:after="0" w:line="250"/>
            </w:pPr>
            <w:r>
              <w:rPr>
                <w:rFonts w:ascii="Arial" w:cs="Arial" w:eastAsia="Arial" w:hAnsi="Arial"/>
                <w:b/>
                <w:bCs/>
                <w:color w:val="FFFFFF"/>
                <w:sz w:val="19"/>
                <w:szCs w:val="19"/>
              </w:rPr>
              <w:t xml:space="preserve">What it is</w:t>
            </w:r>
          </w:p>
        </w:tc>
        <w:tc>
          <w:tcPr>
            <w:tcW w:type="dxa" w:w="1500"/>
            <w:shd w:fill="CF3338" w:color="auto" w:val="clear"/>
            <w:tcMar>
              <w:top w:type="dxa" w:w="60"/>
              <w:left w:type="dxa" w:w="90"/>
              <w:bottom w:type="dxa" w:w="60"/>
              <w:right w:type="dxa" w:w="90"/>
            </w:tcMar>
            <w:vAlign w:val="center"/>
          </w:tcPr>
          <w:p>
            <w:pPr>
              <w:spacing w:after="0" w:line="250"/>
            </w:pPr>
            <w:r>
              <w:rPr>
                <w:rFonts w:ascii="Arial" w:cs="Arial" w:eastAsia="Arial" w:hAnsi="Arial"/>
                <w:b/>
                <w:bCs/>
                <w:color w:val="FFFFFF"/>
                <w:sz w:val="19"/>
                <w:szCs w:val="19"/>
              </w:rPr>
              <w:t xml:space="preserve">Type</w:t>
            </w:r>
          </w:p>
        </w:tc>
        <w:tc>
          <w:tcPr>
            <w:tcW w:type="dxa" w:w="3280"/>
            <w:shd w:fill="CF3338" w:color="auto" w:val="clear"/>
            <w:tcMar>
              <w:top w:type="dxa" w:w="60"/>
              <w:left w:type="dxa" w:w="90"/>
              <w:bottom w:type="dxa" w:w="60"/>
              <w:right w:type="dxa" w:w="90"/>
            </w:tcMar>
            <w:vAlign w:val="center"/>
          </w:tcPr>
          <w:p>
            <w:pPr>
              <w:spacing w:after="0" w:line="250"/>
            </w:pPr>
            <w:r>
              <w:rPr>
                <w:rFonts w:ascii="Arial" w:cs="Arial" w:eastAsia="Arial" w:hAnsi="Arial"/>
                <w:b/>
                <w:bCs/>
                <w:color w:val="FFFFFF"/>
                <w:sz w:val="19"/>
                <w:szCs w:val="19"/>
              </w:rPr>
              <w:t xml:space="preserve">Best for / watch out for</w:t>
            </w:r>
          </w:p>
        </w:tc>
      </w:tr>
      <w:tr>
        <w:tc>
          <w:tcPr>
            <w:tcW w:type="dxa" w:w="205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Formulas (SUM, XLOOKUP, PivotTables)</w:t>
            </w:r>
          </w:p>
        </w:tc>
        <w:tc>
          <w:tcPr>
            <w:tcW w:type="dxa" w:w="325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Core Excel calculation</w:t>
            </w:r>
          </w:p>
        </w:tc>
        <w:tc>
          <w:tcPr>
            <w:tcW w:type="dxa" w:w="150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Deterministic</w:t>
            </w:r>
          </w:p>
        </w:tc>
        <w:tc>
          <w:tcPr>
            <w:tcW w:type="dxa" w:w="328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Best for totals, lookups, reconciliations. Reliable and auditable.</w:t>
            </w:r>
          </w:p>
        </w:tc>
      </w:tr>
      <w:tr>
        <w:tc>
          <w:tcPr>
            <w:tcW w:type="dxa" w:w="205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Power Query</w:t>
            </w:r>
          </w:p>
        </w:tc>
        <w:tc>
          <w:tcPr>
            <w:tcW w:type="dxa" w:w="325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Recorded, repeatable data cleaning &amp; shaping</w:t>
            </w:r>
          </w:p>
        </w:tc>
        <w:tc>
          <w:tcPr>
            <w:tcW w:type="dxa" w:w="150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Deterministic</w:t>
            </w:r>
          </w:p>
        </w:tc>
        <w:tc>
          <w:tcPr>
            <w:tcW w:type="dxa" w:w="328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Best for standardizing messy exports. The steps are your audit trail, refreshable and reviewable.</w:t>
            </w:r>
          </w:p>
        </w:tc>
      </w:tr>
      <w:tr>
        <w:tc>
          <w:tcPr>
            <w:tcW w:type="dxa" w:w="205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Office Scripts + Power Automate</w:t>
            </w:r>
          </w:p>
        </w:tc>
        <w:tc>
          <w:tcPr>
            <w:tcW w:type="dxa" w:w="325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Automation of repeatable tasks &amp; approvals</w:t>
            </w:r>
          </w:p>
        </w:tc>
        <w:tc>
          <w:tcPr>
            <w:tcW w:type="dxa" w:w="150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Deterministic</w:t>
            </w:r>
          </w:p>
        </w:tc>
        <w:tc>
          <w:tcPr>
            <w:tcW w:type="dxa" w:w="328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Best for scheduled/triggered jobs (e.g. expense approvals). Set it up once; it runs the same way every time.</w:t>
            </w:r>
          </w:p>
        </w:tc>
      </w:tr>
      <w:tr>
        <w:tc>
          <w:tcPr>
            <w:tcW w:type="dxa" w:w="205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Copilot in Excel (chat)</w:t>
            </w:r>
          </w:p>
        </w:tc>
        <w:tc>
          <w:tcPr>
            <w:tcW w:type="dxa" w:w="325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AI assistant in a side pane</w:t>
            </w:r>
          </w:p>
        </w:tc>
        <w:tc>
          <w:tcPr>
            <w:tcW w:type="dxa" w:w="150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Probabilistic</w:t>
            </w:r>
          </w:p>
        </w:tc>
        <w:tc>
          <w:tcPr>
            <w:tcW w:type="dxa" w:w="328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Best for quick cleanup ideas, formulas from plain English, and summaries. It proposes, you apply and check.</w:t>
            </w:r>
          </w:p>
        </w:tc>
      </w:tr>
      <w:tr>
        <w:tc>
          <w:tcPr>
            <w:tcW w:type="dxa" w:w="205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=COPILOT() function</w:t>
            </w:r>
          </w:p>
        </w:tc>
        <w:tc>
          <w:tcPr>
            <w:tcW w:type="dxa" w:w="325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A model inside a cell formula</w:t>
            </w:r>
          </w:p>
        </w:tc>
        <w:tc>
          <w:tcPr>
            <w:tcW w:type="dxa" w:w="150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Probabilistic</w:t>
            </w:r>
          </w:p>
        </w:tc>
        <w:tc>
          <w:tcPr>
            <w:tcW w:type="dxa" w:w="328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Best for classifying and extracting from free text at scale. Not a calculator; verify numbers. Needs a Copilot license.</w:t>
            </w:r>
          </w:p>
        </w:tc>
      </w:tr>
      <w:tr>
        <w:tc>
          <w:tcPr>
            <w:tcW w:type="dxa" w:w="205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Analyst Agent</w:t>
            </w:r>
          </w:p>
        </w:tc>
        <w:tc>
          <w:tcPr>
            <w:tcW w:type="dxa" w:w="325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Copilot that reasons over your data step by step</w:t>
            </w:r>
          </w:p>
        </w:tc>
        <w:tc>
          <w:tcPr>
            <w:tcW w:type="dxa" w:w="150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Probabilistic</w:t>
            </w:r>
          </w:p>
        </w:tc>
        <w:tc>
          <w:tcPr>
            <w:tcW w:type="dxa" w:w="328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Best for scenario analysis and exception review where you want to see the working. Review the reasoning, not just the answer.</w:t>
            </w:r>
          </w:p>
        </w:tc>
      </w:tr>
      <w:tr>
        <w:tc>
          <w:tcPr>
            <w:tcW w:type="dxa" w:w="205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Agent Mode</w:t>
            </w:r>
          </w:p>
        </w:tc>
        <w:tc>
          <w:tcPr>
            <w:tcW w:type="dxa" w:w="325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Copilot that assembles multi-step drafts across sheets</w:t>
            </w:r>
          </w:p>
        </w:tc>
        <w:tc>
          <w:tcPr>
            <w:tcW w:type="dxa" w:w="150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Probabilistic</w:t>
            </w:r>
          </w:p>
        </w:tc>
        <w:tc>
          <w:tcPr>
            <w:tcW w:type="dxa" w:w="328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Best for a coordinated first draft (analysis + chart + narrative). Treat output as a draft for human review, never a final deliverable.</w:t>
            </w:r>
          </w:p>
        </w:tc>
      </w:tr>
      <w:tr>
        <w:tc>
          <w:tcPr>
            <w:tcW w:type="dxa" w:w="205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Python in Excel</w:t>
            </w:r>
          </w:p>
        </w:tc>
        <w:tc>
          <w:tcPr>
            <w:tcW w:type="dxa" w:w="325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Python running natively in the grid</w:t>
            </w:r>
          </w:p>
        </w:tc>
        <w:tc>
          <w:tcPr>
            <w:tcW w:type="dxa" w:w="150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Deterministic</w:t>
            </w:r>
          </w:p>
        </w:tc>
        <w:tc>
          <w:tcPr>
            <w:tcW w:type="dxa" w:w="328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Best for forecasting, simulation, and stats. The code is explicit and repeatable; pair with Copilot to draft it.</w:t>
            </w:r>
          </w:p>
        </w:tc>
      </w:tr>
    </w:tbl>
    <w:p>
      <w:pPr>
        <w:spacing w:after="60" w:line="264"/>
      </w:pPr>
      <w:r>
        <w:rPr>
          <w:rFonts w:ascii="Arial" w:cs="Arial" w:eastAsia="Arial" w:hAnsi="Arial"/>
          <w:b/>
          <w:bCs/>
          <w:color w:val="3A3A3A"/>
          <w:sz w:val="21"/>
          <w:szCs w:val="21"/>
        </w:rPr>
        <w:t xml:space="preserve">Note on the AI functions: </w:t>
      </w:r>
      <w:r>
        <w:rPr>
          <w:rFonts w:ascii="Arial" w:cs="Arial" w:eastAsia="Arial" w:hAnsi="Arial"/>
          <w:color w:val="3A3A3A"/>
          <w:sz w:val="21"/>
          <w:szCs w:val="21"/>
        </w:rPr>
        <w:t xml:space="preserve">the =COPILOT() function is rolling out through Microsoft 365 Copilot channels, with general availability expected around the end of 2026. Availability depends on your license and update channel.</w:t>
      </w:r>
    </w:p>
    <w:p>
      <w:pPr>
        <w:spacing w:after="110" w:before="260"/>
      </w:pPr>
      <w:r>
        <w:rPr>
          <w:rFonts w:ascii="Arial" w:cs="Arial" w:eastAsia="Arial" w:hAnsi="Arial"/>
          <w:b/>
          <w:bCs/>
          <w:color w:val="CF3338"/>
          <w:sz w:val="26"/>
          <w:szCs w:val="26"/>
        </w:rPr>
        <w:t xml:space="preserve">A quick decision guide</w:t>
      </w:r>
    </w:p>
    <w:p>
      <w:pPr>
        <w:pStyle w:val="ListParagraph"/>
        <w:numPr>
          <w:ilvl w:val="0"/>
          <w:numId w:val="2"/>
        </w:numPr>
        <w:spacing w:after="70" w:line="260"/>
      </w:pPr>
      <w:r>
        <w:rPr>
          <w:rFonts w:ascii="Arial" w:cs="Arial" w:eastAsia="Arial" w:hAnsi="Arial"/>
          <w:b/>
          <w:bCs/>
          <w:color w:val="3A3A3A"/>
          <w:sz w:val="21"/>
          <w:szCs w:val="21"/>
        </w:rPr>
        <w:t xml:space="preserve">It has to tie to the penny → </w:t>
      </w:r>
      <w:r>
        <w:rPr>
          <w:rFonts w:ascii="Arial" w:cs="Arial" w:eastAsia="Arial" w:hAnsi="Arial"/>
          <w:color w:val="3A3A3A"/>
          <w:sz w:val="21"/>
          <w:szCs w:val="21"/>
        </w:rPr>
        <w:t xml:space="preserve">formulas or Power Query. No AI in the number of record.</w:t>
      </w:r>
    </w:p>
    <w:p>
      <w:pPr>
        <w:pStyle w:val="ListParagraph"/>
        <w:numPr>
          <w:ilvl w:val="0"/>
          <w:numId w:val="2"/>
        </w:numPr>
        <w:spacing w:after="70" w:line="260"/>
      </w:pPr>
      <w:r>
        <w:rPr>
          <w:rFonts w:ascii="Arial" w:cs="Arial" w:eastAsia="Arial" w:hAnsi="Arial"/>
          <w:b/>
          <w:bCs/>
          <w:color w:val="3A3A3A"/>
          <w:sz w:val="21"/>
          <w:szCs w:val="21"/>
        </w:rPr>
        <w:t xml:space="preserve">I'm reading or writing text (categorize, extract, summarize, draft) → </w:t>
      </w:r>
      <w:r>
        <w:rPr>
          <w:rFonts w:ascii="Arial" w:cs="Arial" w:eastAsia="Arial" w:hAnsi="Arial"/>
          <w:color w:val="3A3A3A"/>
          <w:sz w:val="21"/>
          <w:szCs w:val="21"/>
        </w:rPr>
        <w:t xml:space="preserve">Copilot in Excel or the =COPILOT() function.</w:t>
      </w:r>
    </w:p>
    <w:p>
      <w:pPr>
        <w:pStyle w:val="ListParagraph"/>
        <w:numPr>
          <w:ilvl w:val="0"/>
          <w:numId w:val="2"/>
        </w:numPr>
        <w:spacing w:after="70" w:line="260"/>
      </w:pPr>
      <w:r>
        <w:rPr>
          <w:rFonts w:ascii="Arial" w:cs="Arial" w:eastAsia="Arial" w:hAnsi="Arial"/>
          <w:b/>
          <w:bCs/>
          <w:color w:val="3A3A3A"/>
          <w:sz w:val="21"/>
          <w:szCs w:val="21"/>
        </w:rPr>
        <w:t xml:space="preserve">It repeats on a schedule or a trigger → </w:t>
      </w:r>
      <w:r>
        <w:rPr>
          <w:rFonts w:ascii="Arial" w:cs="Arial" w:eastAsia="Arial" w:hAnsi="Arial"/>
          <w:color w:val="3A3A3A"/>
          <w:sz w:val="21"/>
          <w:szCs w:val="21"/>
        </w:rPr>
        <w:t xml:space="preserve">Office Scripts + Power Automate.</w:t>
      </w:r>
    </w:p>
    <w:p>
      <w:pPr>
        <w:pStyle w:val="ListParagraph"/>
        <w:numPr>
          <w:ilvl w:val="0"/>
          <w:numId w:val="2"/>
        </w:numPr>
        <w:spacing w:after="70" w:line="260"/>
      </w:pPr>
      <w:r>
        <w:rPr>
          <w:rFonts w:ascii="Arial" w:cs="Arial" w:eastAsia="Arial" w:hAnsi="Arial"/>
          <w:b/>
          <w:bCs/>
          <w:color w:val="3A3A3A"/>
          <w:sz w:val="21"/>
          <w:szCs w:val="21"/>
        </w:rPr>
        <w:t xml:space="preserve">I want a first draft that spans several sheets → </w:t>
      </w:r>
      <w:r>
        <w:rPr>
          <w:rFonts w:ascii="Arial" w:cs="Arial" w:eastAsia="Arial" w:hAnsi="Arial"/>
          <w:color w:val="3A3A3A"/>
          <w:sz w:val="21"/>
          <w:szCs w:val="21"/>
        </w:rPr>
        <w:t xml:space="preserve">Agent Mode, then review and approve.</w:t>
      </w:r>
    </w:p>
    <w:p>
      <w:pPr>
        <w:pStyle w:val="ListParagraph"/>
        <w:numPr>
          <w:ilvl w:val="0"/>
          <w:numId w:val="2"/>
        </w:numPr>
        <w:spacing w:after="70" w:line="260"/>
      </w:pPr>
      <w:r>
        <w:rPr>
          <w:rFonts w:ascii="Arial" w:cs="Arial" w:eastAsia="Arial" w:hAnsi="Arial"/>
          <w:b/>
          <w:bCs/>
          <w:color w:val="3A3A3A"/>
          <w:sz w:val="21"/>
          <w:szCs w:val="21"/>
        </w:rPr>
        <w:t xml:space="preserve">I need forecasting, simulation, or stats → </w:t>
      </w:r>
      <w:r>
        <w:rPr>
          <w:rFonts w:ascii="Arial" w:cs="Arial" w:eastAsia="Arial" w:hAnsi="Arial"/>
          <w:color w:val="3A3A3A"/>
          <w:sz w:val="21"/>
          <w:szCs w:val="21"/>
        </w:rPr>
        <w:t xml:space="preserve">Python in Excel (let Copilot help you write it).</w:t>
      </w:r>
    </w:p>
    <w:p>
      <w:pPr>
        <w:spacing w:after="110" w:before="260"/>
      </w:pPr>
      <w:r>
        <w:rPr>
          <w:rFonts w:ascii="Arial" w:cs="Arial" w:eastAsia="Arial" w:hAnsi="Arial"/>
          <w:b/>
          <w:bCs/>
          <w:color w:val="CF3338"/>
          <w:sz w:val="26"/>
          <w:szCs w:val="26"/>
        </w:rPr>
        <w:t xml:space="preserve">Probabilistic doesn't mean unreliable</w:t>
      </w:r>
    </w:p>
    <w:p>
      <w:pPr>
        <w:spacing w:after="120" w:line="264"/>
      </w:pPr>
      <w:r>
        <w:rPr>
          <w:rFonts w:ascii="Arial" w:cs="Arial" w:eastAsia="Arial" w:hAnsi="Arial"/>
          <w:color w:val="3A3A3A"/>
          <w:sz w:val="21"/>
          <w:szCs w:val="21"/>
        </w:rPr>
        <w:t xml:space="preserve">You can make AI outputs dependable with three moves: constrain the choices (give it a fixed list or format), keep the arithmetic in deterministic tools, and keep a human between the output and any action. Used that way, the probabilistic tools are safe for exactly the work they're good at, and you never ask them to do the work they're not.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5" w:sz="4" w:space="6"/>
      </w:pBdr>
      <w:spacing w:before="40"/>
      <w:jc w:val="center"/>
    </w:pPr>
    <w:r>
      <w:rPr>
        <w:rFonts w:ascii="Arial" w:cs="Arial" w:eastAsia="Arial" w:hAnsi="Arial"/>
        <w:b/>
        <w:bCs/>
        <w:color w:val="CF3338"/>
        <w:sz w:val="15"/>
        <w:szCs w:val="15"/>
      </w:rPr>
      <w:t xml:space="preserve">Stringfest Analytics</w:t>
    </w:r>
    <w:r>
      <w:rPr>
        <w:rFonts w:ascii="Arial" w:cs="Arial" w:eastAsia="Arial" w:hAnsi="Arial"/>
        <w:color w:val="7A7A7A"/>
        <w:sz w:val="15"/>
        <w:szCs w:val="15"/>
      </w:rPr>
      <w:t xml:space="preserve">   ·   AI in Excel for Finance &amp; Accounting Teams   ·   IOFM · Aug 10, 2026   ·   Page </w:t>
    </w:r>
    <w:r>
      <w:rPr>
        <w:rFonts w:ascii="Arial" w:cs="Arial" w:eastAsia="Arial" w:hAnsi="Arial"/>
        <w:color w:val="7A7A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8669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6690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CF3338"/>
      </w:rPr>
    </w:lvl>
    <w:lvl w:ilvl="1" w15:tentative="1">
      <w:start w:val="1"/>
      <w:numFmt w:val="bullet"/>
      <w:lvlText w:val="–"/>
      <w:lvlJc w:val="left"/>
      <w:pPr>
        <w:ind w:left="720" w:hanging="240"/>
      </w:pPr>
      <w:rPr>
        <w:color w:val="CF3338"/>
      </w:rPr>
    </w:lvl>
  </w:abstractNum>
  <w:abstractNum w:abstractNumId="3" w15:restartNumberingAfterBreak="0">
    <w:multiLevelType w:val="hybridMultilevel"/>
    <w:lvl w:ilvl="0" w15:tentative="1">
      <w:start w:val="1"/>
      <w:numFmt w:val="decimal"/>
      <w:lvlText w:val="%1."/>
      <w:lvlJc w:val="left"/>
      <w:pPr>
        <w:ind w:left="360" w:hanging="260"/>
      </w:pPr>
      <w:rPr>
        <w:b/>
        <w:bCs/>
        <w:color w:val="CF3338"/>
      </w:rPr>
    </w:lvl>
  </w:abstractNum>
  <w:abstractNum w:abstractNumId="4" w15:restartNumberingAfterBreak="0">
    <w:multiLevelType w:val="hybridMultilevel"/>
    <w:lvl w:ilvl="0" w15:tentative="1">
      <w:start w:val="1"/>
      <w:numFmt w:val="decimal"/>
      <w:lvlText w:val="%1."/>
      <w:lvlJc w:val="left"/>
      <w:pPr>
        <w:ind w:left="360" w:hanging="260"/>
      </w:pPr>
      <w:rPr>
        <w:b/>
        <w:bCs/>
        <w:color w:val="CF3338"/>
      </w:rPr>
    </w:lvl>
  </w:abstractNum>
  <w:abstractNum w:abstractNumId="5" w15:restartNumberingAfterBreak="0">
    <w:multiLevelType w:val="hybridMultilevel"/>
    <w:lvl w:ilvl="0" w15:tentative="1">
      <w:start w:val="1"/>
      <w:numFmt w:val="decimal"/>
      <w:lvlText w:val="%1."/>
      <w:lvlJc w:val="left"/>
      <w:pPr>
        <w:ind w:left="360" w:hanging="260"/>
      </w:pPr>
      <w:rPr>
        <w:b/>
        <w:bCs/>
        <w:color w:val="CF3338"/>
      </w:rPr>
    </w:lvl>
  </w:abstractNum>
  <w:abstractNum w:abstractNumId="6" w15:restartNumberingAfterBreak="0">
    <w:multiLevelType w:val="hybridMultilevel"/>
    <w:lvl w:ilvl="0" w15:tentative="1">
      <w:start w:val="1"/>
      <w:numFmt w:val="decimal"/>
      <w:lvlText w:val="%1."/>
      <w:lvlJc w:val="left"/>
      <w:pPr>
        <w:ind w:left="360" w:hanging="260"/>
      </w:pPr>
      <w:rPr>
        <w:b/>
        <w:bCs/>
        <w:color w:val="CF3338"/>
      </w:rPr>
    </w:lvl>
  </w:abstractNum>
  <w:abstractNum w:abstractNumId="7" w15:restartNumberingAfterBreak="0">
    <w:multiLevelType w:val="hybridMultilevel"/>
    <w:lvl w:ilvl="0" w15:tentative="1">
      <w:start w:val="1"/>
      <w:numFmt w:val="decimal"/>
      <w:lvlText w:val="%1."/>
      <w:lvlJc w:val="left"/>
      <w:pPr>
        <w:ind w:left="360" w:hanging="260"/>
      </w:pPr>
      <w:rPr>
        <w:b/>
        <w:bCs/>
        <w:color w:val="CF333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2d405bfc4b9e30966aece91cafba3e9df24a9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2026-07-14T16:46:00.943Z</dcterms:created>
  <dcterms:modified xsi:type="dcterms:W3CDTF">2026-07-14T16:46:00.943Z</dcterms:modified>
</cp:coreProperties>
</file>

<file path=docProps/custom.xml><?xml version="1.0" encoding="utf-8"?>
<Properties xmlns="http://schemas.openxmlformats.org/officeDocument/2006/custom-properties" xmlns:vt="http://schemas.openxmlformats.org/officeDocument/2006/docPropsVTypes"/>
</file>