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CF3338"/>
          <w:sz w:val="40"/>
          <w:szCs w:val="40"/>
        </w:rPr>
        <w:t xml:space="preserve">Follow Along With Me</w:t>
      </w:r>
    </w:p>
    <w:p>
      <w:pPr>
        <w:pBdr>
          <w:bottom w:val="single" w:color="CF3338" w:sz="12" w:space="6"/>
        </w:pBdr>
        <w:spacing w:after="200"/>
      </w:pPr>
      <w:r>
        <w:rPr>
          <w:rFonts w:ascii="Arial" w:cs="Arial" w:eastAsia="Arial" w:hAnsi="Arial"/>
          <w:color w:val="7A7A7A"/>
          <w:sz w:val="19"/>
          <w:szCs w:val="19"/>
        </w:rPr>
        <w:t xml:space="preserve">AI in Excel for Finance &amp; Accounting Teams · your step-by-step for the live demos</w:t>
      </w:r>
    </w:p>
    <w:tbl>
      <w:tblPr>
        <w:tblW w:type="dxa" w:w="10080"/>
        <w:tblBorders>
          <w:top w:val="single" w:color="CF3338" w:sz="6"/>
          <w:left w:val="single" w:color="CF3338" w:sz="6"/>
          <w:bottom w:val="single" w:color="CF3338" w:sz="6"/>
          <w:right w:val="single" w:color="CF3338" w:sz="6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7ECEC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F3338"/>
                <w:sz w:val="21"/>
                <w:szCs w:val="21"/>
              </w:rPr>
              <w:t xml:space="preserve">Before we start:</w:t>
            </w:r>
          </w:p>
          <w:p>
            <w:pPr>
              <w:spacing w:after="0" w:line="258"/>
            </w:pPr>
            <w:r>
              <w:rPr>
                <w:rFonts w:ascii="Arial" w:cs="Arial" w:eastAsia="Arial" w:hAnsi="Arial"/>
                <w:color w:val="1F2120"/>
                <w:sz w:val="20"/>
                <w:szCs w:val="20"/>
              </w:rPr>
              <w:t xml:space="preserve">Open </w:t>
            </w:r>
            <w:r>
              <w:rPr>
                <w:rFonts w:ascii="Arial" w:cs="Arial" w:eastAsia="Arial" w:hAnsi="Arial"/>
                <w:b/>
                <w:bCs/>
                <w:color w:val="1F2120"/>
                <w:sz w:val="20"/>
                <w:szCs w:val="20"/>
              </w:rPr>
              <w:t xml:space="preserve">data-start.xlsx</w:t>
            </w:r>
            <w:r>
              <w:rPr>
                <w:rFonts w:ascii="Arial" w:cs="Arial" w:eastAsia="Arial" w:hAnsi="Arial"/>
                <w:color w:val="1F2120"/>
                <w:sz w:val="20"/>
                <w:szCs w:val="20"/>
              </w:rPr>
              <w:t xml:space="preserve">. You will use two tabs: </w:t>
            </w:r>
            <w:r>
              <w:rPr>
                <w:rFonts w:ascii="Arial" w:cs="Arial" w:eastAsia="Arial" w:hAnsi="Arial"/>
                <w:b/>
                <w:bCs/>
                <w:color w:val="1F2120"/>
                <w:sz w:val="20"/>
                <w:szCs w:val="20"/>
              </w:rPr>
              <w:t xml:space="preserve">InvoiceRegister</w:t>
            </w:r>
            <w:r>
              <w:rPr>
                <w:rFonts w:ascii="Arial" w:cs="Arial" w:eastAsia="Arial" w:hAnsi="Arial"/>
                <w:color w:val="1F2120"/>
                <w:sz w:val="20"/>
                <w:szCs w:val="20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color w:val="1F2120"/>
                <w:sz w:val="20"/>
                <w:szCs w:val="20"/>
              </w:rPr>
              <w:t xml:space="preserve">ExpenseMemos</w:t>
            </w:r>
            <w:r>
              <w:rPr>
                <w:rFonts w:ascii="Arial" w:cs="Arial" w:eastAsia="Arial" w:hAnsi="Arial"/>
                <w:color w:val="1F2120"/>
                <w:sz w:val="20"/>
                <w:szCs w:val="20"/>
              </w:rPr>
              <w:t xml:space="preserve">. You do not need to keep up perfectly. Watch first, then try. Everything here is also in your Prompt Cheat-Sheet, and the finished answers are in data-solutions.xlsx.</w:t>
            </w:r>
          </w:p>
        </w:tc>
      </w:tr>
    </w:tbl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Demo 1 · Clean an invoice export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Tab: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InvoiceRegister. We will find data problems, build a formula, and get a summary, all from the Copilot pane.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Click any cell inside the table,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then open Copilot (the Home tab, then the Copilot button).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Paste this prompt and press Enter: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Here is a table called InvoiceRegister. Review it for data-quality issues that could cause problems in reporting, approvals, or audit review. Identify anything inconsistent, unclear, incomplete, or risky. Do not fix anything yet, just describe what you notice.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CF3338"/>
          <w:sz w:val="21"/>
          <w:szCs w:val="21"/>
        </w:rPr>
        <w:t xml:space="preserve">You should see: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a list of problems, such as duplicate vendor names, mixed date formats, and a missing amount. Nothing in the sheet changes yet.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Paste this prompt to build a formula: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Add a column that flags any invoice due within 15 days of today as "Due soon", otherwise blank.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CF3338"/>
          <w:sz w:val="21"/>
          <w:szCs w:val="21"/>
        </w:rPr>
        <w:t xml:space="preserve">You should see: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a formula you can accept. Glance at one row to confirm it looks right.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Paste this prompt to summarize: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Summarize this table: total invoice amount by cost center, and list any vendors that may have duplicate invoices.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CF3338"/>
          <w:sz w:val="21"/>
          <w:szCs w:val="21"/>
        </w:rPr>
        <w:t xml:space="preserve">You should see: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a short written summary in the Copilot pane.</w:t>
      </w:r>
    </w:p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Demo 2 · Pull structure out of text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Tab: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ExpenseMemos. Column C holds messy expense notes. We will use the =COPILOT() function to fill the empty columns D through G.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Click cell D2.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Type this, then press Enter: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=COPILOT("Classify this expense memo into one of: Meals &amp; Entertainment, Travel - Airfare, Travel - Ground, Software - Subscription, Equipment, Office Supplies, Mileage, Postage &amp; Shipping, Gifts, Petty Cash / Fees. Return only the category.", C2)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CF3338"/>
          <w:sz w:val="21"/>
          <w:szCs w:val="21"/>
        </w:rPr>
        <w:t xml:space="preserve">You should see: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a clean category, such as Meals &amp; Entertainment, appear in D2.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Click cell E2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and type this for the vendor: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=COPILOT("Extract the vendor or merchant named in this memo. If none is named, return 'Not stated'.", C2)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Click cell F2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and type this for the amount: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=COPILOT("Extract the total US dollar amount as a number only, no symbols. If a per-unit price and quantity are given, multiply them. If none, return blank.", C2)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Click cell G2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and type this for the policy flag: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=COPILOT("Flag any expense-policy concerns (missing itemized receipt, over a per-head meal limit, gift limit, unapproved/shadow-IT vendor, capitalization threshold). If none, return 'OK'.", C2)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CF3338"/>
          <w:sz w:val="21"/>
          <w:szCs w:val="21"/>
        </w:rPr>
        <w:t xml:space="preserve">Then: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select D2:G2 and drag the fill handle down to copy the formulas to the other rows. Check one amount against its memo, because the AI is not a calculator.</w:t>
      </w:r>
    </w:p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Bonus · Make Copilot yours (only if we do it)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Tab: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InvoiceRegister. You can just watch this one; no need to type along.</w:t>
      </w:r>
    </w:p>
    <w:p>
      <w:pPr>
        <w:pStyle w:val="ListParagraph"/>
        <w:numPr>
          <w:ilvl w:val="0"/>
          <w:numId w:val="4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In Copilot settings,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add a custom instruction such as: format currency as $#,##0, and label variances Favorable or Unfavorable.</w:t>
      </w:r>
    </w:p>
    <w:p>
      <w:pPr>
        <w:pStyle w:val="ListParagraph"/>
        <w:numPr>
          <w:ilvl w:val="0"/>
          <w:numId w:val="4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Re-run the summary prompt from Demo 1.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Notice that it now follows your format without being asked.</w:t>
      </w:r>
    </w:p>
    <w:tbl>
      <w:tblPr>
        <w:tblW w:type="dxa" w:w="10080"/>
        <w:tblBorders>
          <w:top w:val="single" w:color="CF3338" w:sz="6"/>
          <w:left w:val="single" w:color="CF3338" w:sz="6"/>
          <w:bottom w:val="single" w:color="CF3338" w:sz="6"/>
          <w:right w:val="single" w:color="CF3338" w:sz="6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7ECEC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F3338"/>
                <w:sz w:val="21"/>
                <w:szCs w:val="21"/>
              </w:rPr>
              <w:t xml:space="preserve">If you fall behind:</w:t>
            </w:r>
          </w:p>
          <w:p>
            <w:pPr>
              <w:spacing w:after="0" w:line="258"/>
            </w:pPr>
            <w:r>
              <w:rPr>
                <w:rFonts w:ascii="Arial" w:cs="Arial" w:eastAsia="Arial" w:hAnsi="Arial"/>
                <w:color w:val="1F2120"/>
                <w:sz w:val="20"/>
                <w:szCs w:val="20"/>
              </w:rPr>
              <w:t xml:space="preserve">don’t worry. Stop typing, watch the screen, and open data-solutions.xlsx afterward. It has every finished result, and all of these prompts are in your Prompt Cheat-Sheet.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DED5" w:sz="4" w:space="6"/>
      </w:pBdr>
      <w:spacing w:before="40"/>
      <w:jc w:val="center"/>
    </w:pPr>
    <w:r>
      <w:rPr>
        <w:rFonts w:ascii="Arial" w:cs="Arial" w:eastAsia="Arial" w:hAnsi="Arial"/>
        <w:b/>
        <w:bCs/>
        <w:color w:val="CF3338"/>
        <w:sz w:val="15"/>
        <w:szCs w:val="15"/>
      </w:rPr>
      <w:t xml:space="preserve">Stringfest Analytics</w:t>
    </w:r>
    <w:r>
      <w:rPr>
        <w:rFonts w:ascii="Arial" w:cs="Arial" w:eastAsia="Arial" w:hAnsi="Arial"/>
        <w:color w:val="7A7A7A"/>
        <w:sz w:val="15"/>
        <w:szCs w:val="15"/>
      </w:rPr>
      <w:t xml:space="preserve">   ·   AI in Excel for Finance &amp; Accounting Teams   ·   IOFM · Aug 10, 2026   ·   Page </w:t>
    </w:r>
    <w:r>
      <w:rPr>
        <w:rFonts w:ascii="Arial" w:cs="Arial" w:eastAsia="Arial" w:hAnsi="Arial"/>
        <w:color w:val="7A7A7A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8669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669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CF3338"/>
      </w:rPr>
    </w:lvl>
    <w:lvl w:ilvl="1" w15:tentative="1">
      <w:start w:val="1"/>
      <w:numFmt w:val="bullet"/>
      <w:lvlText w:val="–"/>
      <w:lvlJc w:val="left"/>
      <w:pPr>
        <w:ind w:left="720" w:hanging="240"/>
      </w:pPr>
      <w:rPr>
        <w:color w:val="CF333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2d405bfc4b9e30966aece91cafba3e9df24a9e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2026-07-14T11:49:10.740Z</dcterms:created>
  <dcterms:modified xsi:type="dcterms:W3CDTF">2026-07-14T11:49:10.740Z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