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40"/>
          <w:szCs w:val="40"/>
        </w:rPr>
        <w:t xml:space="preserve">Instructor Run-of-Show</w:t>
      </w:r>
    </w:p>
    <w:p>
      <w:pPr>
        <w:pBdr>
          <w:bottom w:val="single" w:color="CF3338" w:sz="12" w:space="6"/>
        </w:pBdr>
        <w:spacing w:after="20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AI in Excel for Finance &amp; Accounting Teams · IOFM Webinar · Aug 10, 2026 · 2:00 PM ET · ~45 min core + optional bonus + Q&amp;A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At a glance</w:t>
      </w:r>
    </w:p>
    <w:tbl>
      <w:tblPr>
        <w:tblW w:type="dxa" w:w="10080"/>
        <w:tblBorders>
          <w:top w:val="single" w:color="D8D5C8" w:sz="2"/>
          <w:left w:val="single" w:color="D8D5C8" w:sz="2"/>
          <w:bottom w:val="single" w:color="D8D5C8" w:sz="2"/>
          <w:right w:val="single" w:color="D8D5C8" w:sz="2"/>
          <w:insideH w:val="single" w:color="E4E2D8" w:sz="2"/>
          <w:insideV w:val="single" w:color="E4E2D8" w:sz="2"/>
        </w:tblBorders>
      </w:tblPr>
      <w:tblGrid>
        <w:gridCol w:w="1500"/>
        <w:gridCol w:w="1300"/>
        <w:gridCol w:w="5480"/>
        <w:gridCol w:w="1800"/>
      </w:tblGrid>
      <w:tr>
        <w:trPr>
          <w:tblHeader/>
        </w:trPr>
        <w:tc>
          <w:tcPr>
            <w:tcW w:type="dxa" w:w="15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Clock</w:t>
            </w:r>
          </w:p>
        </w:tc>
        <w:tc>
          <w:tcPr>
            <w:tcW w:type="dxa" w:w="13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  <w:tc>
          <w:tcPr>
            <w:tcW w:type="dxa" w:w="548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 &amp; what you do</w:t>
            </w:r>
          </w:p>
        </w:tc>
        <w:tc>
          <w:tcPr>
            <w:tcW w:type="dxa" w:w="18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2:00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1–2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Welcome + About me, set the frame: AI inside Excel, controls intact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15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2:02</w:t>
            </w:r>
          </w:p>
        </w:tc>
        <w:tc>
          <w:tcPr>
            <w:tcW w:type="dxa" w:w="13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3</w:t>
            </w:r>
          </w:p>
        </w:tc>
        <w:tc>
          <w:tcPr>
            <w:tcW w:type="dxa" w:w="54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Agenda, the five parts and the time budget</w:t>
            </w:r>
          </w:p>
        </w:tc>
        <w:tc>
          <w:tcPr>
            <w:tcW w:type="dxa" w:w="18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 min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2:03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4–6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Part 1 · Where AI fits, sweet spot + deterministic vs probabilistic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15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2:08</w:t>
            </w:r>
          </w:p>
        </w:tc>
        <w:tc>
          <w:tcPr>
            <w:tcW w:type="dxa" w:w="13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7–8</w:t>
            </w:r>
          </w:p>
        </w:tc>
        <w:tc>
          <w:tcPr>
            <w:tcW w:type="dxa" w:w="54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Part 2 · Copilot in Excel, live, DEMO on InvoiceRegister</w:t>
            </w:r>
          </w:p>
        </w:tc>
        <w:tc>
          <w:tcPr>
            <w:tcW w:type="dxa" w:w="18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12 min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2:20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9–10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Part 3 · The =COPILOT() function, DEMO on ExpenseMemos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12 min</w:t>
            </w:r>
          </w:p>
        </w:tc>
      </w:tr>
      <w:tr>
        <w:tc>
          <w:tcPr>
            <w:tcW w:type="dxa" w:w="15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2:32</w:t>
            </w:r>
          </w:p>
        </w:tc>
        <w:tc>
          <w:tcPr>
            <w:tcW w:type="dxa" w:w="13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11–12</w:t>
            </w:r>
          </w:p>
        </w:tc>
        <w:tc>
          <w:tcPr>
            <w:tcW w:type="dxa" w:w="54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Part 4 · Guardrails for accounting work</w:t>
            </w:r>
          </w:p>
        </w:tc>
        <w:tc>
          <w:tcPr>
            <w:tcW w:type="dxa" w:w="18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2:42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13–14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Part 5 · A practical starting point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6 min</w:t>
            </w:r>
          </w:p>
        </w:tc>
      </w:tr>
      <w:tr>
        <w:tc>
          <w:tcPr>
            <w:tcW w:type="dxa" w:w="15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2:48</w:t>
            </w:r>
          </w:p>
        </w:tc>
        <w:tc>
          <w:tcPr>
            <w:tcW w:type="dxa" w:w="13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15–19</w:t>
            </w:r>
          </w:p>
        </w:tc>
        <w:tc>
          <w:tcPr>
            <w:tcW w:type="dxa" w:w="54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Bonus · Make Copilot work like your team (flex: expand if ahead, skip if behind)</w:t>
            </w:r>
          </w:p>
        </w:tc>
        <w:tc>
          <w:tcPr>
            <w:tcW w:type="dxa" w:w="18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0–8 min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2:48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Q&amp;A (start here if you skip the bonus)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~10 min</w:t>
            </w:r>
          </w:p>
        </w:tc>
      </w:tr>
      <w:tr>
        <w:tc>
          <w:tcPr>
            <w:tcW w:type="dxa" w:w="15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2:58</w:t>
            </w:r>
          </w:p>
        </w:tc>
        <w:tc>
          <w:tcPr>
            <w:tcW w:type="dxa" w:w="13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21</w:t>
            </w:r>
          </w:p>
        </w:tc>
        <w:tc>
          <w:tcPr>
            <w:tcW w:type="dxa" w:w="54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Thank you + point to take-home files</w:t>
            </w:r>
          </w:p>
        </w:tc>
        <w:tc>
          <w:tcPr>
            <w:tcW w:type="dxa" w:w="18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1 min</w:t>
            </w:r>
          </w:p>
        </w:tc>
      </w:tr>
    </w:tbl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Built to fill 45 minutes, even if the demos run fast: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the core runs 2:00 to 2:48. Two levers keep you on time. Each demo has a short and a long version (noted below), and the Bonus section on slides 15 to 18 is optional. If you reach 2:48 with time to spare, run the Bonus. If you're behind, skip it and go straight to Q&amp;A.</w:t>
            </w:r>
          </w:p>
        </w:tc>
      </w:tr>
    </w:tbl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Before you go live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Sign in to the Microsoft 365 Copilot license on the demo account; confirm the tenant is one you can screen-share.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Open data-start.xlsx. Have the InvoiceRegister and ExpenseMemos tabs ready to go.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Open data-solutions.xlsx on a second monitor (not shared) as your answer key, InvoiceRegister_Clean, ExpenseMemos_Extracted, and COPILOT_Formulas.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Zoom Excel to ~130% and bump the font on the formula bar. Close email/Teams notifications.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Keep the slide PDF and a screenshots folder open as a fallback if a live demo stalls or Copilot is slow.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Have the Prompt Cheat-Sheet open, every prompt below is on it, ready to paste.</w:t>
      </w:r>
    </w:p>
    <w:p>
      <w:pPr>
        <w:spacing w:after="80" w:line="260"/>
      </w:pPr>
      <w:r>
        <w:rPr>
          <w:rFonts w:ascii="Arial" w:cs="Arial" w:eastAsia="Arial" w:hAnsi="Arial"/>
          <w:color w:val="CF3338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For the bonus: have Reference-Files/Expense-and-Purchasing-Policy.docx handy to attach, and know where the Copilot file picker and personalization settings live.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File map · which file, which tab, when</w:t>
      </w:r>
    </w:p>
    <w:tbl>
      <w:tblPr>
        <w:tblW w:type="dxa" w:w="10080"/>
        <w:tblBorders>
          <w:top w:val="single" w:color="D8D5C8" w:sz="2"/>
          <w:left w:val="single" w:color="D8D5C8" w:sz="2"/>
          <w:bottom w:val="single" w:color="D8D5C8" w:sz="2"/>
          <w:right w:val="single" w:color="D8D5C8" w:sz="2"/>
          <w:insideH w:val="single" w:color="E4E2D8" w:sz="2"/>
          <w:insideV w:val="single" w:color="E4E2D8" w:sz="2"/>
        </w:tblBorders>
      </w:tblPr>
      <w:tblGrid>
        <w:gridCol w:w="2500"/>
        <w:gridCol w:w="2600"/>
        <w:gridCol w:w="4980"/>
      </w:tblGrid>
      <w:tr>
        <w:trPr>
          <w:tblHeader/>
        </w:trPr>
        <w:tc>
          <w:tcPr>
            <w:tcW w:type="dxa" w:w="25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6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 this</w:t>
            </w:r>
          </w:p>
        </w:tc>
        <w:tc>
          <w:tcPr>
            <w:tcW w:type="dxa" w:w="498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screen / what you do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Part 2 · Copilot demo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data-start.xlsx, InvoiceRegister tab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Clean, build a formula, and summarize with the Copilot pane</w:t>
            </w:r>
          </w:p>
        </w:tc>
      </w:tr>
      <w:tr>
        <w:tc>
          <w:tcPr>
            <w:tcW w:type="dxa" w:w="25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Part 3 · COPILOT() demo</w:t>
            </w:r>
          </w:p>
        </w:tc>
        <w:tc>
          <w:tcPr>
            <w:tcW w:type="dxa" w:w="26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data-start.xlsx, ExpenseMemos tab</w:t>
            </w:r>
          </w:p>
        </w:tc>
        <w:tc>
          <w:tcPr>
            <w:tcW w:type="dxa" w:w="49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Type =COPILOT() formulas in columns D to G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Parts 2 to 4 · your safety net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data-solutions.xlsx (2nd monitor)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InvoiceRegister_Clean, ExpenseMemos_Extracted, COPILOT_Formulas</w:t>
            </w:r>
          </w:p>
        </w:tc>
      </w:tr>
      <w:tr>
        <w:tc>
          <w:tcPr>
            <w:tcW w:type="dxa" w:w="25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Bonus A · custom instructions</w:t>
            </w:r>
          </w:p>
        </w:tc>
        <w:tc>
          <w:tcPr>
            <w:tcW w:type="dxa" w:w="26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data-start.xlsx, APMonthly tab</w:t>
            </w:r>
          </w:p>
        </w:tc>
        <w:tc>
          <w:tcPr>
            <w:tcW w:type="dxa" w:w="49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Set one instruction, re-run the summary, show the before/after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Bonus B · reference file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Reference-Files/Expense-and-Purchasing-Policy.docx</w:t>
            </w:r>
          </w:p>
        </w:tc>
        <w:tc>
          <w:tcPr>
            <w:tcW w:type="dxa" w:w="4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Attach via the file picker; re-run Policy Flag on ExpenseMemos</w:t>
            </w:r>
          </w:p>
        </w:tc>
      </w:tr>
      <w:tr>
        <w:tc>
          <w:tcPr>
            <w:tcW w:type="dxa" w:w="25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Attendees follow along</w:t>
            </w:r>
          </w:p>
        </w:tc>
        <w:tc>
          <w:tcPr>
            <w:tcW w:type="dxa" w:w="26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Follow-Along-Guide (Extras folder)</w:t>
            </w:r>
          </w:p>
        </w:tc>
        <w:tc>
          <w:tcPr>
            <w:tcW w:type="dxa" w:w="49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The same steps, idiotproofed for the room</w:t>
            </w:r>
          </w:p>
        </w:tc>
      </w:tr>
    </w:tbl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Minute-by-minute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2:00 · Welcome + About me (slides 1–2) · 2 min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Set the thesis in one breath: today is about using AI where finance actually works, in the spreadsheet, without giving up the controls a controller or auditor expects. Keep the bio to 20 seconds; the credibility point is that the goal is to make the spreadsheet more reliable, not to replace it.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2:02 · Agenda (slide 3) · 1 min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Walk the five parts and call out the time budget so people know the two demo blocks are the heart of it. Mention the take-home files up front, it earns attention.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2:03 · Part 1 · Where AI fits (slides 4–6) · 5 min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Slide 4 (sweet spot):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AI without structure = risk; structure without AI = slow; the middle is leverage. In finance, the chat-box-and-pray approach isn't innovation, it's risk.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Slide 6 (two kinds of tools):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the single most useful idea in the talk. Deterministic tools give the same answer every time (trust the number). Probabilistic/AI tools can vary on re-run (review the output). The failure mode is using AI as your calculator. Rule of thumb: math goes to formulas; reading and writing goes to AI.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2:08 · Part 2 · Copilot in Excel, live, DEMO (slides 7–8) · 12 min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Worksheet: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InvoiceRegister (data-start.xlsx). Three moves, in order: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Data-quality review FIRST, no fixing.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Paste: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Here is a table called InvoiceRegister. Review it for data-quality issues that could cause problems in reporting, approvals, or audit review. Identify anything inconsistent, unclear, incomplete, or risky. Do not fix anything yet, just describe what you notice.</w:t>
      </w:r>
    </w:p>
    <w:p>
      <w:pPr>
        <w:spacing w:after="8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Expect it to catch: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vendor variants (Acme Systems / ACME systems / Acme  Systems; Globex vs Globex Corporation; Northwind Tech vs Technologies), mixed date formats, the exact duplicate (INV-3310), the missing amount (INV-5541), the negative credit memo (INV-7782), and inconsistent Payment Status casing.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Build a formula from plain language.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Paste: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Add a column that flags any invoice due within 15 days of today as "Due soon", otherwise blank.</w:t>
      </w:r>
    </w:p>
    <w:p>
      <w:pPr>
        <w:spacing w:after="8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Show it writing the formula; paste it, then eyeball one row to confirm. This is the moment to say out loud: I still check what it wrote.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Summarize without leaving the grid.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Paste: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Summarize this table: total invoice amount by cost center, and list any vendors that may have duplicate invoices.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Land the point: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Copilot proposes; the Power Query steps and formulas are what actually run, and they're your audit trail. If you clean for real, do it in Power Query so the steps are reviewable.</w:t>
      </w:r>
    </w:p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If the demo stalls: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switch to the screenshots, or open InvoiceRegister_Clean in the solutions file and talk through what cleaning was applied. Don't wait on a spinning Copilot for more than ~15 seconds on stage.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Short version (if behind):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do move 1 only, the data-quality review. </w:t>
      </w: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Long version (if ahead):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add a real Power Query cleanup and show the refreshable steps.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2:20 · Part 3 · The =COPILOT() function, DEMO (slides 9–10) · 12 min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Worksheet: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ExpenseMemos (data-start.xlsx). Explain the shape first: =COPILOT() puts a model inside a formula, =COPILOT(prompt, range), returns text into the cell, recalculates like any function, and can spill down a column. Then build these columns live (all on the Cheat-Sheet and the COPILOT_Formulas tab):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D2 (Category): =COPILOT("Classify this expense memo into one of: Meals &amp; Entertainment, Travel - Airfare, Travel - Ground, Software - Subscription, Equipment, Office Supplies, Mileage, Postage &amp; Shipping, Gifts, Petty Cash / Fees. Return only the category.", C2)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E2 (Vendor): =COPILOT("Extract the vendor or merchant named in this memo. If none is named, return 'Not stated'.", C2)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F2 (Amount): =COPILOT("Extract the total US dollar amount as a number only, no symbols. If a per-unit price and quantity are given, multiply them. If none, return blank.", C2)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G2 (Policy Flag): =COPILOT("Flag any expense-policy concerns (missing itemized receipt, over a per-head meal limit, gift limit, unapproved/shadow-IT vendor, capitalization threshold). If none, return 'OK'.", C2)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Talk through the honest limits while it runs: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it's probabilistic (re-runs can differ), it needs the Copilot license, and it is not a calculator, the Amount column especially must be verified against receipts. Point out that constraining the category list is exactly what makes the classification reliable. This is the deterministic-vs-probabilistic line from Part 1, made concrete.</w:t>
      </w:r>
    </w:p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If the demo stalls: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open ExpenseMemos_Extracted in the solutions file, it shows exactly what good output looks like, and read a couple of the trickier ones (EM-04 monitors: price × quantity; EM-11 gift limit; EM-12 shadow-IT vendor).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Short version (if behind):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build the Category column only. </w:t>
      </w: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Long version (if ahead):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add Vendor, Amount, and Policy Flag, and verify one amount against its memo.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2:32 · Part 4 · Guardrails (slides 11–12) · 10 min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Slow down here, this is the part that makes finance comfortable using everything above. Walk the five guardrails and tie each to what they just watched: review before you rely; know when to trust it (text yes, math verify); keep an audit trail (Power Query self-documents, and capture the prompt for COPILOT() cells); mind the boundary (license + tenant, no PII outside); name a human owner. Mention the Guardrails &amp; Audit-Trail Checklist as the take-home that operationalizes this.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2:42 · Part 5 · A practical starting point (slides 13–14) · 6 min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Three workflows to try Monday: clean &amp; document an export; extract structure from text; draft the close narrative. Then be equally clear about what to leave alone: anything that must tie to the penny, journal entries posted straight from AI, and client/PII data outside the tenant. Knowing what not to automate is what earns the room to use the rest. Point to the First-3-Workflows quickstart.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2:48 · Bonus · Make Copilot work like your team (slides 15–19) · flex, 0–8 min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Only if you're ahead of schedule.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Slide 16 explains the three levers: custom instructions (your house style, set once), Skills (saved workflows you reuse), and reference files (point Copilot at other data). Slides 17 and 18 are the payoff, two before/after demos. Slide 19 is a menu of deeper topics (Python in Excel, Analyst Agent, Agent Mode, Workbook Rules) you can open if the room asks.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Demo A, custom instructions (slide 17):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open APMonthly and ask Copilot to summarize variances by cost center. Note the plain result, cents and plus signs. Then set one standing instruction: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Format currency as $#,##0. Label variances as Favorable or Unfavorable. Give summaries as 3 bullets, lead with the number. Never overwrite source data.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Re-run the same summary.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Same prompt, same data, but now it arrives as clean bullets, no cents, Favorable or Unfavorable. That is the before and after.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Demo B, reference file (slide 18):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in ExpenseMemos, show the generic Policy Flag output. Then attach Reference-Files/Expense-and-Purchasing-Policy.docx through the Copilot file picker and re-run the Policy Flag prompt. Now the flags cite real limits, for example the $75 per-head meal limit and the $100 per-vendor gift limit. Cost-Center-Codebook.xlsx works the same way for cost-center names.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If time allows: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save the Part 2 data-quality prompt as a reusable Skill so next month it is one click.</w:t>
      </w:r>
    </w:p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Running short on time?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Skip this whole section and go straight to Q&amp;A. Nothing later depends on it. This is the first thing to cut.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2:48 · Q&amp;A (slide 20) · ~10 min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If it's quiet, prime it: "What's the first workflow you'd try, and what's the one you're not sure is safe yet?" Likely questions and short answers: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"Do I need the paid Copilot license?"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For the COPILOT() function and Copilot in Excel chat, yes, Microsoft 365 Copilot. Power Query, Office Scripts, and formulas need no AI license.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"Is our data used to train the model?"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Enterprise Copilot runs inside your tenant's compliance boundary; point them to their admin for the tenant's specific settings.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"Can I trust the numbers it extracts?"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Trust it to read and classify; verify anything it calculates against the source. That's the whole deterministic-vs-probabilistic idea.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2:58 · Thank you (slide 21) · 1 min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Reiterate the take-home bundle so nobody misses it: the slides, two sample workbooks (data-start and data-solutions), and the take-home guides, including the Prompt Cheat-Sheet, the Follow-Along guide, Which AI Tool When, Make Copilot Work Like Your Team, the Guardrails &amp; Audit-Trail Checklist, and the First-3-Workflows quickstart.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5" w:sz="4" w:space="6"/>
      </w:pBdr>
      <w:spacing w:before="40"/>
      <w:jc w:val="center"/>
    </w:pPr>
    <w:r>
      <w:rPr>
        <w:rFonts w:ascii="Arial" w:cs="Arial" w:eastAsia="Arial" w:hAnsi="Arial"/>
        <w:b/>
        <w:bCs/>
        <w:color w:val="CF3338"/>
        <w:sz w:val="15"/>
        <w:szCs w:val="15"/>
      </w:rPr>
      <w:t xml:space="preserve">Stringfest Analytics</w:t>
    </w:r>
    <w:r>
      <w:rPr>
        <w:rFonts w:ascii="Arial" w:cs="Arial" w:eastAsia="Arial" w:hAnsi="Arial"/>
        <w:color w:val="7A7A7A"/>
        <w:sz w:val="15"/>
        <w:szCs w:val="15"/>
      </w:rPr>
      <w:t xml:space="preserve">   ·   AI in Excel for Finance &amp; Accounting Teams   ·   IOFM · Aug 10, 2026   ·   Page </w:t>
    </w:r>
    <w:r>
      <w:rPr>
        <w:rFonts w:ascii="Arial" w:cs="Arial" w:eastAsia="Arial" w:hAnsi="Arial"/>
        <w:color w:val="7A7A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8669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CF3338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CF33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d405bfc4b9e30966aece91cafba3e9df24a9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2026-07-14T12:18:31.497Z</dcterms:created>
  <dcterms:modified xsi:type="dcterms:W3CDTF">2026-07-14T12:18:31.498Z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