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CF3338"/>
          <w:sz w:val="40"/>
          <w:szCs w:val="40"/>
        </w:rPr>
        <w:t xml:space="preserve">Make Copilot Work Like Your Team</w:t>
      </w:r>
    </w:p>
    <w:p>
      <w:pPr>
        <w:pBdr>
          <w:bottom w:val="single" w:color="CF3338" w:sz="12" w:space="6"/>
        </w:pBdr>
        <w:spacing w:after="200"/>
      </w:pPr>
      <w:r>
        <w:rPr>
          <w:rFonts w:ascii="Arial" w:cs="Arial" w:eastAsia="Arial" w:hAnsi="Arial"/>
          <w:color w:val="7A7A7A"/>
          <w:sz w:val="19"/>
          <w:szCs w:val="19"/>
        </w:rPr>
        <w:t xml:space="preserve">Custom instructions vs Skills vs reference files</w:t>
      </w:r>
    </w:p>
    <w:p>
      <w:pPr>
        <w:spacing w:after="120" w:line="264"/>
      </w:pPr>
      <w:r>
        <w:rPr>
          <w:rFonts w:ascii="Arial" w:cs="Arial" w:eastAsia="Arial" w:hAnsi="Arial"/>
          <w:color w:val="3A3A3A"/>
          <w:sz w:val="21"/>
          <w:szCs w:val="21"/>
        </w:rPr>
        <w:t xml:space="preserve">Copilot gets a lot more useful once you stop treating it as a generic chatbot and start teaching it how your team works. There are three different levers for that, and they are easy to mix up. Here is what each one does, when to reach for it, and how to set it up.</w:t>
      </w:r>
    </w:p>
    <w:p>
      <w:pPr>
        <w:spacing w:after="110" w:before="260"/>
      </w:pPr>
      <w:r>
        <w:rPr>
          <w:rFonts w:ascii="Arial" w:cs="Arial" w:eastAsia="Arial" w:hAnsi="Arial"/>
          <w:b/>
          <w:bCs/>
          <w:color w:val="CF3338"/>
          <w:sz w:val="26"/>
          <w:szCs w:val="26"/>
        </w:rPr>
        <w:t xml:space="preserve">1 · Custom instructions (your house style)</w:t>
      </w:r>
    </w:p>
    <w:p>
      <w:pPr>
        <w:spacing w:after="120" w:line="264"/>
      </w:pPr>
      <w:r>
        <w:rPr>
          <w:rFonts w:ascii="Arial" w:cs="Arial" w:eastAsia="Arial" w:hAnsi="Arial"/>
          <w:b/>
          <w:bCs/>
          <w:color w:val="3A3A3A"/>
          <w:sz w:val="21"/>
          <w:szCs w:val="21"/>
        </w:rPr>
        <w:t xml:space="preserve">What it is: </w:t>
      </w:r>
      <w:r>
        <w:rPr>
          <w:rFonts w:ascii="Arial" w:cs="Arial" w:eastAsia="Arial" w:hAnsi="Arial"/>
          <w:color w:val="3A3A3A"/>
          <w:sz w:val="21"/>
          <w:szCs w:val="21"/>
        </w:rPr>
        <w:t xml:space="preserve">standing preferences you set once, and Copilot applies them across your workbooks. Think formatting, naming conventions, how you label things, and the tone of any narrative it writes. Inside a single workbook, a .Rules sheet does the same job for that one file.</w:t>
      </w:r>
    </w:p>
    <w:p>
      <w:pPr>
        <w:spacing w:after="120" w:line="264"/>
      </w:pPr>
      <w:r>
        <w:rPr>
          <w:rFonts w:ascii="Arial" w:cs="Arial" w:eastAsia="Arial" w:hAnsi="Arial"/>
          <w:b/>
          <w:bCs/>
          <w:color w:val="3A3A3A"/>
          <w:sz w:val="21"/>
          <w:szCs w:val="21"/>
        </w:rPr>
        <w:t xml:space="preserve">When to use it: </w:t>
      </w:r>
      <w:r>
        <w:rPr>
          <w:rFonts w:ascii="Arial" w:cs="Arial" w:eastAsia="Arial" w:hAnsi="Arial"/>
          <w:color w:val="3A3A3A"/>
          <w:sz w:val="21"/>
          <w:szCs w:val="21"/>
        </w:rPr>
        <w:t xml:space="preserve">when you keep asking for the same house style over and over. Set it once instead of retyping it.</w:t>
      </w:r>
    </w:p>
    <w:p>
      <w:pPr>
        <w:spacing w:after="120" w:line="264"/>
      </w:pPr>
      <w:r>
        <w:rPr>
          <w:rFonts w:ascii="Arial" w:cs="Arial" w:eastAsia="Arial" w:hAnsi="Arial"/>
          <w:b/>
          <w:bCs/>
          <w:color w:val="3A3A3A"/>
          <w:sz w:val="21"/>
          <w:szCs w:val="21"/>
        </w:rPr>
        <w:t xml:space="preserve">Finance example: </w:t>
      </w:r>
      <w:r>
        <w:rPr>
          <w:rFonts w:ascii="Arial" w:cs="Arial" w:eastAsia="Arial" w:hAnsi="Arial"/>
          <w:color w:val="3A3A3A"/>
          <w:sz w:val="21"/>
          <w:szCs w:val="21"/>
        </w:rPr>
        <w:t xml:space="preserve">“Format all currency as $#,##0. Label variances as Favorable or Unfavorable, never positive or negative. Never overwrite the source data.”</w:t>
      </w:r>
    </w:p>
    <w:p>
      <w:pPr>
        <w:spacing w:after="120" w:line="264"/>
      </w:pPr>
      <w:r>
        <w:rPr>
          <w:rFonts w:ascii="Arial" w:cs="Arial" w:eastAsia="Arial" w:hAnsi="Arial"/>
          <w:b/>
          <w:bCs/>
          <w:color w:val="3A3A3A"/>
          <w:sz w:val="21"/>
          <w:szCs w:val="21"/>
        </w:rPr>
        <w:t xml:space="preserve">How to set it up: </w:t>
      </w:r>
      <w:r>
        <w:rPr>
          <w:rFonts w:ascii="Arial" w:cs="Arial" w:eastAsia="Arial" w:hAnsi="Arial"/>
          <w:color w:val="3A3A3A"/>
          <w:sz w:val="21"/>
          <w:szCs w:val="21"/>
        </w:rPr>
        <w:t xml:space="preserve">open Copilot in Excel, go to its settings, and add your personalization or custom instructions. For file-specific rules, add a sheet using the .Rules naming convention and list your standards there.</w:t>
      </w:r>
    </w:p>
    <w:p>
      <w:pPr>
        <w:spacing w:after="110" w:before="260"/>
      </w:pPr>
      <w:r>
        <w:rPr>
          <w:rFonts w:ascii="Arial" w:cs="Arial" w:eastAsia="Arial" w:hAnsi="Arial"/>
          <w:b/>
          <w:bCs/>
          <w:color w:val="CF3338"/>
          <w:sz w:val="26"/>
          <w:szCs w:val="26"/>
        </w:rPr>
        <w:t xml:space="preserve">2 · Skills (saved workflows you reuse)</w:t>
      </w:r>
    </w:p>
    <w:p>
      <w:pPr>
        <w:spacing w:after="120" w:line="264"/>
      </w:pPr>
      <w:r>
        <w:rPr>
          <w:rFonts w:ascii="Arial" w:cs="Arial" w:eastAsia="Arial" w:hAnsi="Arial"/>
          <w:b/>
          <w:bCs/>
          <w:color w:val="3A3A3A"/>
          <w:sz w:val="21"/>
          <w:szCs w:val="21"/>
        </w:rPr>
        <w:t xml:space="preserve">What it is: </w:t>
      </w:r>
      <w:r>
        <w:rPr>
          <w:rFonts w:ascii="Arial" w:cs="Arial" w:eastAsia="Arial" w:hAnsi="Arial"/>
          <w:color w:val="3A3A3A"/>
          <w:sz w:val="21"/>
          <w:szCs w:val="21"/>
        </w:rPr>
        <w:t xml:space="preserve">a repeatable task packaged as a named, reusable instruction. Instead of retyping a multi-step prompt every month, you save it as a Skill and invoke it by name. The whole team then runs it the same way.</w:t>
      </w:r>
    </w:p>
    <w:p>
      <w:pPr>
        <w:spacing w:after="120" w:line="264"/>
      </w:pPr>
      <w:r>
        <w:rPr>
          <w:rFonts w:ascii="Arial" w:cs="Arial" w:eastAsia="Arial" w:hAnsi="Arial"/>
          <w:b/>
          <w:bCs/>
          <w:color w:val="3A3A3A"/>
          <w:sz w:val="21"/>
          <w:szCs w:val="21"/>
        </w:rPr>
        <w:t xml:space="preserve">When to use it: </w:t>
      </w:r>
      <w:r>
        <w:rPr>
          <w:rFonts w:ascii="Arial" w:cs="Arial" w:eastAsia="Arial" w:hAnsi="Arial"/>
          <w:color w:val="3A3A3A"/>
          <w:sz w:val="21"/>
          <w:szCs w:val="21"/>
        </w:rPr>
        <w:t xml:space="preserve">for recurring, multi-step work: a monthly review, a standard reformat, a report you rebuild every period.</w:t>
      </w:r>
    </w:p>
    <w:p>
      <w:pPr>
        <w:spacing w:after="120" w:line="264"/>
      </w:pPr>
      <w:r>
        <w:rPr>
          <w:rFonts w:ascii="Arial" w:cs="Arial" w:eastAsia="Arial" w:hAnsi="Arial"/>
          <w:b/>
          <w:bCs/>
          <w:color w:val="3A3A3A"/>
          <w:sz w:val="21"/>
          <w:szCs w:val="21"/>
        </w:rPr>
        <w:t xml:space="preserve">Finance example: </w:t>
      </w:r>
      <w:r>
        <w:rPr>
          <w:rFonts w:ascii="Arial" w:cs="Arial" w:eastAsia="Arial" w:hAnsi="Arial"/>
          <w:color w:val="3A3A3A"/>
          <w:sz w:val="21"/>
          <w:szCs w:val="21"/>
        </w:rPr>
        <w:t xml:space="preserve">a “Monthly variance review” Skill that flags the biggest cost-center variances, notes unusual invoice-count changes, and drafts a short summary, every time, in the same shape.</w:t>
      </w:r>
    </w:p>
    <w:p>
      <w:pPr>
        <w:spacing w:after="120" w:line="264"/>
      </w:pPr>
      <w:r>
        <w:rPr>
          <w:rFonts w:ascii="Arial" w:cs="Arial" w:eastAsia="Arial" w:hAnsi="Arial"/>
          <w:b/>
          <w:bCs/>
          <w:color w:val="3A3A3A"/>
          <w:sz w:val="21"/>
          <w:szCs w:val="21"/>
        </w:rPr>
        <w:t xml:space="preserve">How to set it up: </w:t>
      </w:r>
      <w:r>
        <w:rPr>
          <w:rFonts w:ascii="Arial" w:cs="Arial" w:eastAsia="Arial" w:hAnsi="Arial"/>
          <w:color w:val="3A3A3A"/>
          <w:sz w:val="21"/>
          <w:szCs w:val="21"/>
        </w:rPr>
        <w:t xml:space="preserve">take a prompt you already trust, save it as a Skill in Copilot in Excel, give it a clear name, and call it when you need it.</w:t>
      </w:r>
    </w:p>
    <w:p>
      <w:pPr>
        <w:spacing w:after="110" w:before="260"/>
      </w:pPr>
      <w:r>
        <w:rPr>
          <w:rFonts w:ascii="Arial" w:cs="Arial" w:eastAsia="Arial" w:hAnsi="Arial"/>
          <w:b/>
          <w:bCs/>
          <w:color w:val="CF3338"/>
          <w:sz w:val="26"/>
          <w:szCs w:val="26"/>
        </w:rPr>
        <w:t xml:space="preserve">3 · Reference files (point it at your other data)</w:t>
      </w:r>
    </w:p>
    <w:p>
      <w:pPr>
        <w:spacing w:after="120" w:line="264"/>
      </w:pPr>
      <w:r>
        <w:rPr>
          <w:rFonts w:ascii="Arial" w:cs="Arial" w:eastAsia="Arial" w:hAnsi="Arial"/>
          <w:b/>
          <w:bCs/>
          <w:color w:val="3A3A3A"/>
          <w:sz w:val="21"/>
          <w:szCs w:val="21"/>
        </w:rPr>
        <w:t xml:space="preserve">What it is: </w:t>
      </w:r>
      <w:r>
        <w:rPr>
          <w:rFonts w:ascii="Arial" w:cs="Arial" w:eastAsia="Arial" w:hAnsi="Arial"/>
          <w:color w:val="3A3A3A"/>
          <w:sz w:val="21"/>
          <w:szCs w:val="21"/>
        </w:rPr>
        <w:t xml:space="preserve">a way to ground Copilot in other work, not just the sheet in front of you. Through the file picker, you point it at other Excel workbooks or files on OneDrive, SharePoint, or your PC, and it uses them as context.</w:t>
      </w:r>
    </w:p>
    <w:p>
      <w:pPr>
        <w:spacing w:after="120" w:line="264"/>
      </w:pPr>
      <w:r>
        <w:rPr>
          <w:rFonts w:ascii="Arial" w:cs="Arial" w:eastAsia="Arial" w:hAnsi="Arial"/>
          <w:b/>
          <w:bCs/>
          <w:color w:val="3A3A3A"/>
          <w:sz w:val="21"/>
          <w:szCs w:val="21"/>
        </w:rPr>
        <w:t xml:space="preserve">When to use it: </w:t>
      </w:r>
      <w:r>
        <w:rPr>
          <w:rFonts w:ascii="Arial" w:cs="Arial" w:eastAsia="Arial" w:hAnsi="Arial"/>
          <w:color w:val="3A3A3A"/>
          <w:sz w:val="21"/>
          <w:szCs w:val="21"/>
        </w:rPr>
        <w:t xml:space="preserve">when the answer depends on data that lives somewhere else: a prior period, a mapping table, a policy document.</w:t>
      </w:r>
    </w:p>
    <w:p>
      <w:pPr>
        <w:spacing w:after="120" w:line="264"/>
      </w:pPr>
      <w:r>
        <w:rPr>
          <w:rFonts w:ascii="Arial" w:cs="Arial" w:eastAsia="Arial" w:hAnsi="Arial"/>
          <w:b/>
          <w:bCs/>
          <w:color w:val="3A3A3A"/>
          <w:sz w:val="21"/>
          <w:szCs w:val="21"/>
        </w:rPr>
        <w:t xml:space="preserve">Finance example: </w:t>
      </w:r>
      <w:r>
        <w:rPr>
          <w:rFonts w:ascii="Arial" w:cs="Arial" w:eastAsia="Arial" w:hAnsi="Arial"/>
          <w:color w:val="3A3A3A"/>
          <w:sz w:val="21"/>
          <w:szCs w:val="21"/>
        </w:rPr>
        <w:t xml:space="preserve">point Copilot at last month’s close file to compare this month against it, or at your chart-of-accounts mapping so it labels cost centers correctly.</w:t>
      </w:r>
    </w:p>
    <w:p>
      <w:pPr>
        <w:spacing w:after="120" w:line="264"/>
      </w:pPr>
      <w:r>
        <w:rPr>
          <w:rFonts w:ascii="Arial" w:cs="Arial" w:eastAsia="Arial" w:hAnsi="Arial"/>
          <w:b/>
          <w:bCs/>
          <w:color w:val="3A3A3A"/>
          <w:sz w:val="21"/>
          <w:szCs w:val="21"/>
        </w:rPr>
        <w:t xml:space="preserve">How to set it up: </w:t>
      </w:r>
      <w:r>
        <w:rPr>
          <w:rFonts w:ascii="Arial" w:cs="Arial" w:eastAsia="Arial" w:hAnsi="Arial"/>
          <w:color w:val="3A3A3A"/>
          <w:sz w:val="21"/>
          <w:szCs w:val="21"/>
        </w:rPr>
        <w:t xml:space="preserve">use the file picker in Copilot to add the reference, then ask your question. Keep any referenced files inside your approved tenant.</w:t>
      </w:r>
    </w:p>
    <w:p>
      <w:pPr>
        <w:spacing w:after="110" w:before="260"/>
      </w:pPr>
      <w:r>
        <w:rPr>
          <w:rFonts w:ascii="Arial" w:cs="Arial" w:eastAsia="Arial" w:hAnsi="Arial"/>
          <w:b/>
          <w:bCs/>
          <w:color w:val="CF3338"/>
          <w:sz w:val="26"/>
          <w:szCs w:val="26"/>
        </w:rPr>
        <w:t xml:space="preserve">At a glance</w:t>
      </w:r>
    </w:p>
    <w:tbl>
      <w:tblPr>
        <w:tblW w:type="dxa" w:w="10080"/>
        <w:tblBorders>
          <w:top w:val="single" w:color="D8D5C8" w:sz="2"/>
          <w:left w:val="single" w:color="D8D5C8" w:sz="2"/>
          <w:bottom w:val="single" w:color="D8D5C8" w:sz="2"/>
          <w:right w:val="single" w:color="D8D5C8" w:sz="2"/>
          <w:insideH w:val="single" w:color="E4E2D8" w:sz="2"/>
          <w:insideV w:val="single" w:color="E4E2D8" w:sz="2"/>
        </w:tblBorders>
      </w:tblPr>
      <w:tblGrid>
        <w:gridCol w:w="2300"/>
        <w:gridCol w:w="3400"/>
        <w:gridCol w:w="1900"/>
        <w:gridCol w:w="2480"/>
      </w:tblGrid>
      <w:tr>
        <w:trPr>
          <w:tblHeader/>
        </w:trPr>
        <w:tc>
          <w:tcPr>
            <w:tcW w:type="dxa" w:w="230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Lever</w:t>
            </w:r>
          </w:p>
        </w:tc>
        <w:tc>
          <w:tcPr>
            <w:tcW w:type="dxa" w:w="340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What it controls</w:t>
            </w:r>
          </w:p>
        </w:tc>
        <w:tc>
          <w:tcPr>
            <w:tcW w:type="dxa" w:w="190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Set once or per task</w:t>
            </w:r>
          </w:p>
        </w:tc>
        <w:tc>
          <w:tcPr>
            <w:tcW w:type="dxa" w:w="248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Finance example</w:t>
            </w:r>
          </w:p>
        </w:tc>
      </w:tr>
      <w:tr>
        <w:tc>
          <w:tcPr>
            <w:tcW w:type="dxa" w:w="23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Custom instructions</w:t>
            </w:r>
          </w:p>
        </w:tc>
        <w:tc>
          <w:tcPr>
            <w:tcW w:type="dxa" w:w="34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How Copilot behaves by default (style, format, labels)</w:t>
            </w:r>
          </w:p>
        </w:tc>
        <w:tc>
          <w:tcPr>
            <w:tcW w:type="dxa" w:w="19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Once, then reused</w:t>
            </w:r>
          </w:p>
        </w:tc>
        <w:tc>
          <w:tcPr>
            <w:tcW w:type="dxa" w:w="248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Currency format; Favorable / Unfavorable labels</w:t>
            </w:r>
          </w:p>
        </w:tc>
      </w:tr>
      <w:tr>
        <w:tc>
          <w:tcPr>
            <w:tcW w:type="dxa" w:w="230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Skills</w:t>
            </w:r>
          </w:p>
        </w:tc>
        <w:tc>
          <w:tcPr>
            <w:tcW w:type="dxa" w:w="340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What repeatable job it runs</w:t>
            </w:r>
          </w:p>
        </w:tc>
        <w:tc>
          <w:tcPr>
            <w:tcW w:type="dxa" w:w="190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Once, invoked on demand</w:t>
            </w:r>
          </w:p>
        </w:tc>
        <w:tc>
          <w:tcPr>
            <w:tcW w:type="dxa" w:w="248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A “Monthly variance review”</w:t>
            </w:r>
          </w:p>
        </w:tc>
      </w:tr>
      <w:tr>
        <w:tc>
          <w:tcPr>
            <w:tcW w:type="dxa" w:w="23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Reference files</w:t>
            </w:r>
          </w:p>
        </w:tc>
        <w:tc>
          <w:tcPr>
            <w:tcW w:type="dxa" w:w="34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What data it looks at for context</w:t>
            </w:r>
          </w:p>
        </w:tc>
        <w:tc>
          <w:tcPr>
            <w:tcW w:type="dxa" w:w="190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Per task</w:t>
            </w:r>
          </w:p>
        </w:tc>
        <w:tc>
          <w:tcPr>
            <w:tcW w:type="dxa" w:w="248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Prior-month close; chart-of-accounts map</w:t>
            </w:r>
          </w:p>
        </w:tc>
      </w:tr>
    </w:tbl>
    <w:tbl>
      <w:tblPr>
        <w:tblW w:type="dxa" w:w="10080"/>
        <w:tblBorders>
          <w:top w:val="single" w:color="CF3338" w:sz="6"/>
          <w:left w:val="single" w:color="CF3338" w:sz="6"/>
          <w:bottom w:val="single" w:color="CF3338" w:sz="6"/>
          <w:right w:val="single" w:color="CF3338" w:sz="6"/>
          <w:insideH w:val="none"/>
          <w:insideV w:val="none"/>
        </w:tblBorders>
      </w:tblPr>
      <w:tblGrid>
        <w:gridCol w:w="10080"/>
      </w:tblGrid>
      <w:tr>
        <w:tc>
          <w:tcPr>
            <w:tcW w:type="dxa" w:w="10080"/>
            <w:shd w:fill="F7ECEC" w:color="auto" w:val="clear"/>
            <w:tcMar>
              <w:top w:type="dxa" w:w="120"/>
              <w:left w:type="dxa" w:w="150"/>
              <w:bottom w:type="dxa" w:w="120"/>
              <w:right w:type="dxa" w:w="150"/>
            </w:tcMar>
          </w:tcPr>
          <w:p>
            <w:pPr>
              <w:spacing w:after="40"/>
            </w:pPr>
            <w:r>
              <w:rPr>
                <w:rFonts w:ascii="Arial" w:cs="Arial" w:eastAsia="Arial" w:hAnsi="Arial"/>
                <w:b/>
                <w:bCs/>
                <w:color w:val="CF3338"/>
                <w:sz w:val="21"/>
                <w:szCs w:val="21"/>
              </w:rPr>
              <w:t xml:space="preserve">One-line way to remember it:</w:t>
            </w:r>
          </w:p>
          <w:p>
            <w:pPr>
              <w:spacing w:after="0" w:line="258"/>
            </w:pPr>
            <w:r>
              <w:rPr>
                <w:rFonts w:ascii="Arial" w:cs="Arial" w:eastAsia="Arial" w:hAnsi="Arial"/>
                <w:color w:val="1F2120"/>
                <w:sz w:val="20"/>
                <w:szCs w:val="20"/>
              </w:rPr>
              <w:t xml:space="preserve">Custom instructions are your house style guide. Skills are your saved recipes. Reference files are the pantry Copilot is allowed to pull from.</w:t>
            </w:r>
          </w:p>
        </w:tc>
      </w:tr>
    </w:tbl>
    <w:p>
      <w:pPr>
        <w:spacing w:after="110" w:before="260"/>
      </w:pPr>
      <w:r>
        <w:rPr>
          <w:rFonts w:ascii="Arial" w:cs="Arial" w:eastAsia="Arial" w:hAnsi="Arial"/>
          <w:b/>
          <w:bCs/>
          <w:color w:val="CF3338"/>
          <w:sz w:val="26"/>
          <w:szCs w:val="26"/>
        </w:rPr>
        <w:t xml:space="preserve">Important: this is the chat side, not the function</w:t>
      </w:r>
    </w:p>
    <w:p>
      <w:pPr>
        <w:spacing w:after="120" w:line="264"/>
      </w:pPr>
      <w:r>
        <w:rPr>
          <w:rFonts w:ascii="Arial" w:cs="Arial" w:eastAsia="Arial" w:hAnsi="Arial"/>
          <w:color w:val="3A3A3A"/>
          <w:sz w:val="21"/>
          <w:szCs w:val="21"/>
        </w:rPr>
        <w:t xml:space="preserve">All three levers shape the Copilot chat and agent experience, the conversational side of Copilot in Excel. They do not feed the =COPILOT() worksheet function. That function is vanilla: on recalc it sees your prompt text and the cell ranges you pass it, and nothing else. So if you want a rule to apply to the function, put it in the prompt string. If you want it to apply to the chat and to Copilot edits, set it as an instruction, a workbook rule, or a reference file. The examples below use the Copilot chat on a separate sales dataset to keep that line clear.</w:t>
      </w:r>
    </w:p>
    <w:p>
      <w:pPr>
        <w:spacing w:after="110" w:before="260"/>
      </w:pPr>
      <w:r>
        <w:rPr>
          <w:rFonts w:ascii="Arial" w:cs="Arial" w:eastAsia="Arial" w:hAnsi="Arial"/>
          <w:b/>
          <w:bCs/>
          <w:color w:val="CF3338"/>
          <w:sz w:val="26"/>
          <w:szCs w:val="26"/>
        </w:rPr>
        <w:t xml:space="preserve">Try it: before and after (Copilot chat, sales data)</w:t>
      </w:r>
    </w:p>
    <w:p>
      <w:pPr>
        <w:spacing w:after="120" w:line="264"/>
      </w:pPr>
      <w:r>
        <w:rPr>
          <w:rFonts w:ascii="Arial" w:cs="Arial" w:eastAsia="Arial" w:hAnsi="Arial"/>
          <w:color w:val="3A3A3A"/>
          <w:sz w:val="21"/>
          <w:szCs w:val="21"/>
        </w:rPr>
        <w:t xml:space="preserve">These use the Copilot chat on Sales-by-Region.xlsx, a separate dataset, to keep this clearly distinct from the =COPILOT() function.</w:t>
      </w:r>
    </w:p>
    <w:p>
      <w:pPr>
        <w:spacing w:after="70" w:before="160"/>
      </w:pPr>
      <w:r>
        <w:rPr>
          <w:rFonts w:ascii="Arial" w:cs="Arial" w:eastAsia="Arial" w:hAnsi="Arial"/>
          <w:b/>
          <w:bCs/>
          <w:color w:val="1F2120"/>
          <w:sz w:val="22"/>
          <w:szCs w:val="22"/>
        </w:rPr>
        <w:t xml:space="preserve">Custom instructions change how the answer is delivered</w:t>
      </w:r>
    </w:p>
    <w:p>
      <w:pPr>
        <w:spacing w:after="120" w:line="264"/>
      </w:pPr>
      <w:r>
        <w:rPr>
          <w:rFonts w:ascii="Arial" w:cs="Arial" w:eastAsia="Arial" w:hAnsi="Arial"/>
          <w:color w:val="3A3A3A"/>
          <w:sz w:val="21"/>
          <w:szCs w:val="21"/>
        </w:rPr>
        <w:t xml:space="preserve">Ask Copilot chat to summarize RegionalSummary by region. By default you get a wordy paragraph, currency with cents, and no labels. Now set one standing instruction:</w:t>
      </w:r>
    </w:p>
    <w:p>
      <w:pPr>
        <w:pBdr>
          <w:top w:val="single" w:color="D8D5C8" w:sz="4" w:space="5"/>
          <w:bottom w:val="single" w:color="D8D5C8" w:sz="4" w:space="5"/>
        </w:pBdr>
        <w:shd w:fill="F2F2EF" w:color="auto" w:val="clear"/>
        <w:spacing w:after="90" w:line="250"/>
      </w:pPr>
      <w:r>
        <w:rPr>
          <w:rFonts w:ascii="Consolas" w:cs="Consolas" w:eastAsia="Consolas" w:hAnsi="Consolas"/>
          <w:color w:val="1F2120"/>
          <w:sz w:val="18"/>
          <w:szCs w:val="18"/>
        </w:rPr>
        <w:t xml:space="preserve">Format currency as $#,##0. Label year-over-year change as Growth or Decline. Give summaries as 3 bullets, lead with the number. One decimal on percentages.</w:t>
      </w:r>
    </w:p>
    <w:p>
      <w:pPr>
        <w:spacing w:after="120" w:line="264"/>
      </w:pPr>
      <w:r>
        <w:rPr>
          <w:rFonts w:ascii="Arial" w:cs="Arial" w:eastAsia="Arial" w:hAnsi="Arial"/>
          <w:color w:val="3A3A3A"/>
          <w:sz w:val="21"/>
          <w:szCs w:val="21"/>
        </w:rPr>
        <w:t xml:space="preserve">Re-run the exact same prompt. Nothing about the request changed, but the answer now arrives as three number-first bullets, whole dollars, with Growth or Decline labels. You set your house style once, and every answer follows it.</w:t>
      </w:r>
    </w:p>
    <w:p>
      <w:pPr>
        <w:spacing w:after="70" w:before="160"/>
      </w:pPr>
      <w:r>
        <w:rPr>
          <w:rFonts w:ascii="Arial" w:cs="Arial" w:eastAsia="Arial" w:hAnsi="Arial"/>
          <w:b/>
          <w:bCs/>
          <w:color w:val="1F2120"/>
          <w:sz w:val="22"/>
          <w:szCs w:val="22"/>
        </w:rPr>
        <w:t xml:space="preserve">A reference file changes the answer itself</w:t>
      </w:r>
    </w:p>
    <w:p>
      <w:pPr>
        <w:spacing w:after="120" w:line="264"/>
      </w:pPr>
      <w:r>
        <w:rPr>
          <w:rFonts w:ascii="Arial" w:cs="Arial" w:eastAsia="Arial" w:hAnsi="Arial"/>
          <w:color w:val="3A3A3A"/>
          <w:sz w:val="21"/>
          <w:szCs w:val="21"/>
        </w:rPr>
        <w:t xml:space="preserve">Ask Copilot chat to summarize and chart RegionalSummary. With no reference file you get a generic summary and a default chart. Attach the included Reporting &amp; Chart Style Guide through the Copilot file picker, then ask again:</w:t>
      </w:r>
    </w:p>
    <w:tbl>
      <w:tblPr>
        <w:tblW w:type="dxa" w:w="10080"/>
        <w:tblBorders>
          <w:top w:val="single" w:color="D8D5C8" w:sz="2"/>
          <w:left w:val="single" w:color="D8D5C8" w:sz="2"/>
          <w:bottom w:val="single" w:color="D8D5C8" w:sz="2"/>
          <w:right w:val="single" w:color="D8D5C8" w:sz="2"/>
          <w:insideH w:val="single" w:color="E4E2D8" w:sz="2"/>
          <w:insideV w:val="single" w:color="E4E2D8" w:sz="2"/>
        </w:tblBorders>
      </w:tblPr>
      <w:tblGrid>
        <w:gridCol w:w="5040"/>
        <w:gridCol w:w="5040"/>
      </w:tblGrid>
      <w:tr>
        <w:trPr>
          <w:tblHeader/>
        </w:trPr>
        <w:tc>
          <w:tcPr>
            <w:tcW w:type="dxa" w:w="504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Before (no reference)</w:t>
            </w:r>
          </w:p>
        </w:tc>
        <w:tc>
          <w:tcPr>
            <w:tcW w:type="dxa" w:w="5040"/>
            <w:shd w:fill="CF3338" w:color="auto" w:val="clear"/>
            <w:tcMar>
              <w:top w:type="dxa" w:w="60"/>
              <w:left w:type="dxa" w:w="90"/>
              <w:bottom w:type="dxa" w:w="60"/>
              <w:right w:type="dxa" w:w="90"/>
            </w:tcMar>
            <w:vAlign w:val="center"/>
          </w:tcPr>
          <w:p>
            <w:pPr>
              <w:spacing w:after="0" w:line="250"/>
            </w:pPr>
            <w:r>
              <w:rPr>
                <w:rFonts w:ascii="Arial" w:cs="Arial" w:eastAsia="Arial" w:hAnsi="Arial"/>
                <w:b/>
                <w:bCs/>
                <w:color w:val="FFFFFF"/>
                <w:sz w:val="19"/>
                <w:szCs w:val="19"/>
              </w:rPr>
              <w:t xml:space="preserve">After (style guide attached)</w:t>
            </w:r>
          </w:p>
        </w:tc>
      </w:tr>
      <w:tr>
        <w:tc>
          <w:tcPr>
            <w:tcW w:type="dxa" w:w="504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Summary: a generic paragraph, mixed formats</w:t>
            </w:r>
          </w:p>
        </w:tc>
        <w:tc>
          <w:tcPr>
            <w:tcW w:type="dxa" w:w="5040"/>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Summary: 3 number-first bullets, Growth or Decline</w:t>
            </w:r>
          </w:p>
        </w:tc>
      </w:tr>
      <w:tr>
        <w:tc>
          <w:tcPr>
            <w:tcW w:type="dxa" w:w="504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Chart: default blue columns, unsorted, no labels</w:t>
            </w:r>
          </w:p>
        </w:tc>
        <w:tc>
          <w:tcPr>
            <w:tcW w:type="dxa" w:w="5040"/>
            <w:shd w:fill="FAF6F6" w:color="auto" w:val="clear"/>
            <w:tcMar>
              <w:top w:type="dxa" w:w="60"/>
              <w:left w:type="dxa" w:w="90"/>
              <w:bottom w:type="dxa" w:w="60"/>
              <w:right w:type="dxa" w:w="90"/>
            </w:tcMar>
            <w:vAlign w:val="center"/>
          </w:tcPr>
          <w:p>
            <w:pPr>
              <w:spacing w:after="0" w:line="250"/>
            </w:pPr>
            <w:r>
              <w:rPr>
                <w:rFonts w:ascii="Arial" w:cs="Arial" w:eastAsia="Arial" w:hAnsi="Arial"/>
                <w:color w:val="3A3A3A"/>
                <w:sz w:val="19"/>
                <w:szCs w:val="19"/>
              </w:rPr>
              <w:t xml:space="preserve">Chart: brand red, sorted high to low, with data labels</w:t>
            </w:r>
          </w:p>
        </w:tc>
      </w:tr>
    </w:tbl>
    <w:p>
      <w:pPr>
        <w:spacing w:after="120" w:line="264"/>
      </w:pPr>
      <w:r>
        <w:rPr>
          <w:rFonts w:ascii="Arial" w:cs="Arial" w:eastAsia="Arial" w:hAnsi="Arial"/>
          <w:color w:val="3A3A3A"/>
          <w:sz w:val="21"/>
          <w:szCs w:val="21"/>
        </w:rPr>
        <w:t xml:space="preserve">Same prompt, same data. The only change is that Copilot can now read your style guide, so its output follows your house rules instead of generic defaults. A policy or a codebook works the same way for other tasks.</w:t>
      </w:r>
    </w:p>
    <w:tbl>
      <w:tblPr>
        <w:tblW w:type="dxa" w:w="10080"/>
        <w:tblBorders>
          <w:top w:val="single" w:color="CF3338" w:sz="6"/>
          <w:left w:val="single" w:color="CF3338" w:sz="6"/>
          <w:bottom w:val="single" w:color="CF3338" w:sz="6"/>
          <w:right w:val="single" w:color="CF3338" w:sz="6"/>
          <w:insideH w:val="none"/>
          <w:insideV w:val="none"/>
        </w:tblBorders>
      </w:tblPr>
      <w:tblGrid>
        <w:gridCol w:w="10080"/>
      </w:tblGrid>
      <w:tr>
        <w:tc>
          <w:tcPr>
            <w:tcW w:type="dxa" w:w="10080"/>
            <w:shd w:fill="F7ECEC" w:color="auto" w:val="clear"/>
            <w:tcMar>
              <w:top w:type="dxa" w:w="120"/>
              <w:left w:type="dxa" w:w="150"/>
              <w:bottom w:type="dxa" w:w="120"/>
              <w:right w:type="dxa" w:w="150"/>
            </w:tcMar>
          </w:tcPr>
          <w:p>
            <w:pPr>
              <w:spacing w:after="40"/>
            </w:pPr>
            <w:r>
              <w:rPr>
                <w:rFonts w:ascii="Arial" w:cs="Arial" w:eastAsia="Arial" w:hAnsi="Arial"/>
                <w:b/>
                <w:bCs/>
                <w:color w:val="CF3338"/>
                <w:sz w:val="21"/>
                <w:szCs w:val="21"/>
              </w:rPr>
              <w:t xml:space="preserve">Included with this kit:</w:t>
            </w:r>
          </w:p>
          <w:p>
            <w:pPr>
              <w:spacing w:after="0" w:line="258"/>
            </w:pPr>
            <w:r>
              <w:rPr>
                <w:rFonts w:ascii="Arial" w:cs="Arial" w:eastAsia="Arial" w:hAnsi="Arial"/>
                <w:color w:val="1F2120"/>
                <w:sz w:val="20"/>
                <w:szCs w:val="20"/>
              </w:rPr>
              <w:t xml:space="preserve">Reporting-and-Chart-Style-Guide.docx (Extras / Reference-Files) and Sales-by-Region.xlsx (Extras), ready to run this before and after yourself.</w:t>
            </w:r>
          </w:p>
        </w:tc>
      </w:tr>
    </w:tbl>
    <w:p>
      <w:pPr>
        <w:spacing w:after="110" w:before="260"/>
      </w:pPr>
      <w:r>
        <w:rPr>
          <w:rFonts w:ascii="Arial" w:cs="Arial" w:eastAsia="Arial" w:hAnsi="Arial"/>
          <w:b/>
          <w:bCs/>
          <w:color w:val="CF3338"/>
          <w:sz w:val="26"/>
          <w:szCs w:val="26"/>
        </w:rPr>
        <w:t xml:space="preserve">Still probabilistic</w:t>
      </w:r>
    </w:p>
    <w:p>
      <w:pPr>
        <w:spacing w:after="120" w:line="264"/>
      </w:pPr>
      <w:r>
        <w:rPr>
          <w:rFonts w:ascii="Arial" w:cs="Arial" w:eastAsia="Arial" w:hAnsi="Arial"/>
          <w:color w:val="3A3A3A"/>
          <w:sz w:val="21"/>
          <w:szCs w:val="21"/>
        </w:rPr>
        <w:t xml:space="preserve">These levers make Copilot far more consistent, but they do not turn it into a calculator. The output is still AI-generated, so the same guardrails apply: review before you rely, verify any math against your formulas, and keep sensitive data inside your tenant. All three features need a Microsoft 365 Copilot license and are rolling out through 2026, so exact menus may differ by update channel.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ED5" w:sz="4" w:space="6"/>
      </w:pBdr>
      <w:spacing w:before="40"/>
      <w:jc w:val="center"/>
    </w:pPr>
    <w:r>
      <w:rPr>
        <w:rFonts w:ascii="Arial" w:cs="Arial" w:eastAsia="Arial" w:hAnsi="Arial"/>
        <w:b/>
        <w:bCs/>
        <w:color w:val="CF3338"/>
        <w:sz w:val="15"/>
        <w:szCs w:val="15"/>
      </w:rPr>
      <w:t xml:space="preserve">Stringfest Analytics</w:t>
    </w:r>
    <w:r>
      <w:rPr>
        <w:rFonts w:ascii="Arial" w:cs="Arial" w:eastAsia="Arial" w:hAnsi="Arial"/>
        <w:color w:val="7A7A7A"/>
        <w:sz w:val="15"/>
        <w:szCs w:val="15"/>
      </w:rPr>
      <w:t xml:space="preserve">   ·   AI in Excel for Finance &amp; Accounting Teams   ·   IOFM · Aug 10, 2026   ·   Page </w:t>
    </w:r>
    <w:r>
      <w:rPr>
        <w:rFonts w:ascii="Arial" w:cs="Arial" w:eastAsia="Arial" w:hAnsi="Arial"/>
        <w:color w:val="7A7A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18669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866900" cy="2571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CF3338"/>
      </w:rPr>
    </w:lvl>
    <w:lvl w:ilvl="1" w15:tentative="1">
      <w:start w:val="1"/>
      <w:numFmt w:val="bullet"/>
      <w:lvlText w:val="–"/>
      <w:lvlJc w:val="left"/>
      <w:pPr>
        <w:ind w:left="720" w:hanging="240"/>
      </w:pPr>
      <w:rPr>
        <w:color w:val="CF3338"/>
      </w:rPr>
    </w:lvl>
  </w:abstractNum>
  <w:abstractNum w:abstractNumId="3" w15:restartNumberingAfterBreak="0">
    <w:multiLevelType w:val="hybridMultilevel"/>
    <w:lvl w:ilvl="0" w15:tentative="1">
      <w:start w:val="1"/>
      <w:numFmt w:val="decimal"/>
      <w:lvlText w:val="%1."/>
      <w:lvlJc w:val="left"/>
      <w:pPr>
        <w:ind w:left="360" w:hanging="260"/>
      </w:pPr>
      <w:rPr>
        <w:b/>
        <w:bCs/>
        <w:color w:val="CF3338"/>
      </w:rPr>
    </w:lvl>
  </w:abstractNum>
  <w:abstractNum w:abstractNumId="4" w15:restartNumberingAfterBreak="0">
    <w:multiLevelType w:val="hybridMultilevel"/>
    <w:lvl w:ilvl="0" w15:tentative="1">
      <w:start w:val="1"/>
      <w:numFmt w:val="decimal"/>
      <w:lvlText w:val="%1."/>
      <w:lvlJc w:val="left"/>
      <w:pPr>
        <w:ind w:left="360" w:hanging="260"/>
      </w:pPr>
      <w:rPr>
        <w:b/>
        <w:bCs/>
        <w:color w:val="CF3338"/>
      </w:rPr>
    </w:lvl>
  </w:abstractNum>
  <w:abstractNum w:abstractNumId="5" w15:restartNumberingAfterBreak="0">
    <w:multiLevelType w:val="hybridMultilevel"/>
    <w:lvl w:ilvl="0" w15:tentative="1">
      <w:start w:val="1"/>
      <w:numFmt w:val="decimal"/>
      <w:lvlText w:val="%1."/>
      <w:lvlJc w:val="left"/>
      <w:pPr>
        <w:ind w:left="360" w:hanging="260"/>
      </w:pPr>
      <w:rPr>
        <w:b/>
        <w:bCs/>
        <w:color w:val="CF3338"/>
      </w:rPr>
    </w:lvl>
  </w:abstractNum>
  <w:abstractNum w:abstractNumId="6" w15:restartNumberingAfterBreak="0">
    <w:multiLevelType w:val="hybridMultilevel"/>
    <w:lvl w:ilvl="0" w15:tentative="1">
      <w:start w:val="1"/>
      <w:numFmt w:val="decimal"/>
      <w:lvlText w:val="%1."/>
      <w:lvlJc w:val="left"/>
      <w:pPr>
        <w:ind w:left="360" w:hanging="260"/>
      </w:pPr>
      <w:rPr>
        <w:b/>
        <w:bCs/>
        <w:color w:val="CF3338"/>
      </w:rPr>
    </w:lvl>
  </w:abstractNum>
  <w:abstractNum w:abstractNumId="7" w15:restartNumberingAfterBreak="0">
    <w:multiLevelType w:val="hybridMultilevel"/>
    <w:lvl w:ilvl="0" w15:tentative="1">
      <w:start w:val="1"/>
      <w:numFmt w:val="decimal"/>
      <w:lvlText w:val="%1."/>
      <w:lvlJc w:val="left"/>
      <w:pPr>
        <w:ind w:left="360" w:hanging="260"/>
      </w:pPr>
      <w:rPr>
        <w:b/>
        <w:bCs/>
        <w:color w:val="CF333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2d405bfc4b9e30966aece91cafba3e9df24a9e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2026-07-14T13:26:43.618Z</dcterms:created>
  <dcterms:modified xsi:type="dcterms:W3CDTF">2026-07-14T13:26:43.618Z</dcterms:modified>
</cp:coreProperties>
</file>

<file path=docProps/custom.xml><?xml version="1.0" encoding="utf-8"?>
<Properties xmlns="http://schemas.openxmlformats.org/officeDocument/2006/custom-properties" xmlns:vt="http://schemas.openxmlformats.org/officeDocument/2006/docPropsVTypes"/>
</file>