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Black" w:cs="Arial Black" w:eastAsia="Arial Black" w:hAnsi="Arial Black"/>
          <w:b/>
          <w:bCs/>
          <w:color w:val="CF3338"/>
          <w:sz w:val="24"/>
          <w:szCs w:val="24"/>
        </w:rPr>
        <w:t xml:space="preserve">STRINGFEST ANALYTICS</w:t>
      </w:r>
    </w:p>
    <w:p>
      <w:pPr>
        <w:spacing w:after="80"/>
      </w:pPr>
      <w:r>
        <w:rPr>
          <w:rFonts w:ascii="Arial Black" w:cs="Arial Black" w:eastAsia="Arial Black" w:hAnsi="Arial Black"/>
          <w:b/>
          <w:bCs/>
          <w:color w:val="1F2120"/>
          <w:sz w:val="44"/>
          <w:szCs w:val="44"/>
        </w:rPr>
        <w:t xml:space="preserve">Modern Excel Demo Day — America 250 Edition</w:t>
      </w:r>
    </w:p>
    <w:p>
      <w:pPr>
        <w:spacing w:after="80"/>
      </w:pPr>
      <w:r>
        <w:rPr>
          <w:rFonts w:ascii="Arial" w:cs="Arial" w:eastAsia="Arial" w:hAnsi="Arial"/>
          <w:i/>
          <w:iCs/>
          <w:color w:val="707070"/>
          <w:sz w:val="28"/>
          <w:szCs w:val="28"/>
        </w:rPr>
        <w:t xml:space="preserve">Instructor Walkthrough</w:t>
      </w:r>
    </w:p>
    <w:p>
      <w:pPr>
        <w:pBdr>
          <w:bottom w:val="single" w:color="CF3338" w:sz="12" w:space="6"/>
        </w:pBdr>
        <w:spacing w:after="240"/>
      </w:pPr>
      <w:r>
        <w:rPr>
          <w:rFonts w:ascii="Arial" w:cs="Arial" w:eastAsia="Arial" w:hAnsi="Arial"/>
          <w:color w:val="707070"/>
          <w:sz w:val="22"/>
          <w:szCs w:val="22"/>
        </w:rPr>
        <w:t xml:space="preserve">Friday, June 26, 2026  •  12:00–12:45 PM EDT  •  Live online</w:t>
      </w:r>
    </w:p>
    <w:p>
      <w:pPr>
        <w:pStyle w:val="Heading2"/>
        <w:spacing w:after="140" w:before="280"/>
      </w:pPr>
      <w:r>
        <w:rPr>
          <w:rFonts w:ascii="Arial Black" w:cs="Arial Black" w:eastAsia="Arial Black" w:hAnsi="Arial Black"/>
          <w:b/>
          <w:bCs/>
          <w:color w:val="CF3338"/>
          <w:sz w:val="28"/>
          <w:szCs w:val="28"/>
        </w:rPr>
        <w:t xml:space="preserve">Session at a glance</w:t>
      </w:r>
    </w:p>
    <w:p>
      <w:pPr>
        <w:spacing w:after="120"/>
      </w:pPr>
      <w:r>
        <w:rPr>
          <w:rFonts w:ascii="Arial" w:cs="Arial" w:eastAsia="Arial" w:hAnsi="Arial"/>
          <w:color w:val="1F2120"/>
          <w:sz w:val="22"/>
          <w:szCs w:val="22"/>
        </w:rPr>
        <w:t xml:space="preserve">This is a 45-minute live demo. Attendees follow along (or watch) as you turn a messy 2-page PDF of U.S. census data into a clean, refreshable analytical model. The payoff is a Python-in-Excel chart that vanilla Excel can't produce.</w:t>
      </w:r>
    </w:p>
    <w:p>
      <w:pPr>
        <w:spacing w:after="80"/>
      </w:pPr>
      <w:r>
        <w:t xml:space="preserve"/>
      </w:r>
    </w:p>
    <w:p>
      <w:pPr>
        <w:pStyle w:val="Heading3"/>
        <w:spacing w:after="100" w:before="220"/>
      </w:pPr>
      <w:r>
        <w:rPr>
          <w:rFonts w:ascii="Arial" w:cs="Arial" w:eastAsia="Arial" w:hAnsi="Arial"/>
          <w:b/>
          <w:bCs/>
          <w:color w:val="C00000"/>
          <w:sz w:val="24"/>
          <w:szCs w:val="24"/>
        </w:rPr>
        <w:t xml:space="preserve">Five blocks</w:t>
      </w:r>
    </w:p>
    <w:p>
      <w:pPr>
        <w:pStyle w:val="ListParagraph"/>
        <w:numPr>
          <w:ilvl w:val="0"/>
          <w:numId w:val="2"/>
        </w:numPr>
        <w:spacing w:after="80"/>
      </w:pPr>
      <w:r>
        <w:rPr>
          <w:rFonts w:ascii="Arial" w:cs="Arial" w:eastAsia="Arial" w:hAnsi="Arial"/>
          <w:color w:val="1F2120"/>
          <w:sz w:val="22"/>
          <w:szCs w:val="22"/>
        </w:rPr>
        <w:t xml:space="preserve">0:00–0:03  Hook &amp; promise (3 min)</w:t>
      </w:r>
    </w:p>
    <w:p>
      <w:pPr>
        <w:pStyle w:val="ListParagraph"/>
        <w:numPr>
          <w:ilvl w:val="0"/>
          <w:numId w:val="2"/>
        </w:numPr>
        <w:spacing w:after="80"/>
      </w:pPr>
      <w:r>
        <w:rPr>
          <w:rFonts w:ascii="Arial" w:cs="Arial" w:eastAsia="Arial" w:hAnsi="Arial"/>
          <w:color w:val="1F2120"/>
          <w:sz w:val="22"/>
          <w:szCs w:val="22"/>
        </w:rPr>
        <w:t xml:space="preserve">0:03–0:18  Power Query: PDF → unpivoted fact table (15 min)</w:t>
      </w:r>
    </w:p>
    <w:p>
      <w:pPr>
        <w:pStyle w:val="ListParagraph"/>
        <w:numPr>
          <w:ilvl w:val="0"/>
          <w:numId w:val="2"/>
        </w:numPr>
        <w:spacing w:after="80"/>
      </w:pPr>
      <w:r>
        <w:rPr>
          <w:rFonts w:ascii="Arial" w:cs="Arial" w:eastAsia="Arial" w:hAnsi="Arial"/>
          <w:color w:val="1F2120"/>
          <w:sz w:val="22"/>
          <w:szCs w:val="22"/>
        </w:rPr>
        <w:t xml:space="preserve">0:18–0:23  AI cleanup of the auto-generated M code (5 min)</w:t>
      </w:r>
    </w:p>
    <w:p>
      <w:pPr>
        <w:pStyle w:val="ListParagraph"/>
        <w:numPr>
          <w:ilvl w:val="0"/>
          <w:numId w:val="2"/>
        </w:numPr>
        <w:spacing w:after="80"/>
      </w:pPr>
      <w:r>
        <w:rPr>
          <w:rFonts w:ascii="Arial" w:cs="Arial" w:eastAsia="Arial" w:hAnsi="Arial"/>
          <w:color w:val="1F2120"/>
          <w:sz w:val="22"/>
          <w:szCs w:val="22"/>
        </w:rPr>
        <w:t xml:space="preserve">0:23–0:28  Add region dimension; merge (5 min)</w:t>
      </w:r>
    </w:p>
    <w:p>
      <w:pPr>
        <w:pStyle w:val="ListParagraph"/>
        <w:numPr>
          <w:ilvl w:val="0"/>
          <w:numId w:val="2"/>
        </w:numPr>
        <w:spacing w:after="80"/>
      </w:pPr>
      <w:r>
        <w:rPr>
          <w:rFonts w:ascii="Arial" w:cs="Arial" w:eastAsia="Arial" w:hAnsi="Arial"/>
          <w:color w:val="1F2120"/>
          <w:sz w:val="22"/>
          <w:szCs w:val="22"/>
        </w:rPr>
        <w:t xml:space="preserve">0:28–0:36  PivotTable + slicer; nod to Analyze Data (8 min)</w:t>
      </w:r>
    </w:p>
    <w:p>
      <w:pPr>
        <w:pStyle w:val="ListParagraph"/>
        <w:numPr>
          <w:ilvl w:val="0"/>
          <w:numId w:val="2"/>
        </w:numPr>
        <w:spacing w:after="80"/>
      </w:pPr>
      <w:r>
        <w:rPr>
          <w:rFonts w:ascii="Arial" w:cs="Arial" w:eastAsia="Arial" w:hAnsi="Arial"/>
          <w:color w:val="1F2120"/>
          <w:sz w:val="22"/>
          <w:szCs w:val="22"/>
        </w:rPr>
        <w:t xml:space="preserve">0:36–0:43  Python in Excel finale: bump chart (7 min)</w:t>
      </w:r>
    </w:p>
    <w:p>
      <w:pPr>
        <w:pStyle w:val="ListParagraph"/>
        <w:numPr>
          <w:ilvl w:val="0"/>
          <w:numId w:val="2"/>
        </w:numPr>
        <w:spacing w:after="80"/>
      </w:pPr>
      <w:r>
        <w:rPr>
          <w:rFonts w:ascii="Arial" w:cs="Arial" w:eastAsia="Arial" w:hAnsi="Arial"/>
          <w:color w:val="1F2120"/>
          <w:sz w:val="22"/>
          <w:szCs w:val="22"/>
        </w:rPr>
        <w:t xml:space="preserve">0:43–0:45  Close + offer (2 min)</w:t>
      </w:r>
    </w:p>
    <w:p>
      <w:pPr>
        <w:pStyle w:val="Heading3"/>
        <w:spacing w:after="100" w:before="220"/>
      </w:pPr>
      <w:r>
        <w:rPr>
          <w:rFonts w:ascii="Arial" w:cs="Arial" w:eastAsia="Arial" w:hAnsi="Arial"/>
          <w:b/>
          <w:bCs/>
          <w:color w:val="C00000"/>
          <w:sz w:val="24"/>
          <w:szCs w:val="24"/>
        </w:rPr>
        <w:t xml:space="preserve">What you need open before going live</w:t>
      </w:r>
    </w:p>
    <w:p>
      <w:pPr>
        <w:pStyle w:val="ListParagraph"/>
        <w:numPr>
          <w:ilvl w:val="0"/>
          <w:numId w:val="2"/>
        </w:numPr>
        <w:spacing w:after="80"/>
      </w:pPr>
      <w:r>
        <w:rPr>
          <w:rFonts w:ascii="Arial" w:cs="Arial" w:eastAsia="Arial" w:hAnsi="Arial"/>
          <w:color w:val="1F2120"/>
          <w:sz w:val="22"/>
          <w:szCs w:val="22"/>
        </w:rPr>
        <w:t xml:space="preserve">01_starter_workbook.xlsx (visible on screen)</w:t>
      </w:r>
    </w:p>
    <w:p>
      <w:pPr>
        <w:pStyle w:val="ListParagraph"/>
        <w:numPr>
          <w:ilvl w:val="0"/>
          <w:numId w:val="2"/>
        </w:numPr>
        <w:spacing w:after="80"/>
      </w:pPr>
      <w:r>
        <w:rPr>
          <w:rFonts w:ascii="Arial" w:cs="Arial" w:eastAsia="Arial" w:hAnsi="Arial"/>
          <w:color w:val="1F2120"/>
          <w:sz w:val="22"/>
          <w:szCs w:val="22"/>
        </w:rPr>
        <w:t xml:space="preserve">usstpopulation17902010.pdf (in the same folder as the workbook)</w:t>
      </w:r>
    </w:p>
    <w:p>
      <w:pPr>
        <w:pStyle w:val="ListParagraph"/>
        <w:numPr>
          <w:ilvl w:val="0"/>
          <w:numId w:val="2"/>
        </w:numPr>
        <w:spacing w:after="80"/>
      </w:pPr>
      <w:r>
        <w:rPr>
          <w:rFonts w:ascii="Arial" w:cs="Arial" w:eastAsia="Arial" w:hAnsi="Arial"/>
          <w:color w:val="1F2120"/>
          <w:sz w:val="22"/>
          <w:szCs w:val="22"/>
        </w:rPr>
        <w:t xml:space="preserve">02_finished_workbook.xlsx (open privately — your safety net)</w:t>
      </w:r>
    </w:p>
    <w:p>
      <w:pPr>
        <w:pStyle w:val="ListParagraph"/>
        <w:numPr>
          <w:ilvl w:val="0"/>
          <w:numId w:val="2"/>
        </w:numPr>
        <w:spacing w:after="80"/>
      </w:pPr>
      <w:r>
        <w:rPr>
          <w:rFonts w:ascii="Arial" w:cs="Arial" w:eastAsia="Arial" w:hAnsi="Arial"/>
          <w:color w:val="1F2120"/>
          <w:sz w:val="22"/>
          <w:szCs w:val="22"/>
        </w:rPr>
        <w:t xml:space="preserve">04_prompt_library.docx (open privately — for the M-code cleanup prompt)</w:t>
      </w:r>
    </w:p>
    <w:p>
      <w:pPr>
        <w:pStyle w:val="ListParagraph"/>
        <w:numPr>
          <w:ilvl w:val="0"/>
          <w:numId w:val="2"/>
        </w:numPr>
        <w:spacing w:after="80"/>
      </w:pPr>
      <w:r>
        <w:rPr>
          <w:rFonts w:ascii="Arial" w:cs="Arial" w:eastAsia="Arial" w:hAnsi="Arial"/>
          <w:color w:val="1F2120"/>
          <w:sz w:val="22"/>
          <w:szCs w:val="22"/>
        </w:rPr>
        <w:t xml:space="preserve">Claude or Copilot in a browser tab (for the M-code prompt demo)</w:t>
      </w:r>
    </w:p>
    <w:p>
      <w:r>
        <w:br w:type="page"/>
      </w:r>
    </w:p>
    <w:p>
      <w:pPr>
        <w:pStyle w:val="Heading1"/>
        <w:spacing w:after="180" w:before="360"/>
      </w:pPr>
      <w:r>
        <w:rPr>
          <w:rFonts w:ascii="Arial Black" w:cs="Arial Black" w:eastAsia="Arial Black" w:hAnsi="Arial Black"/>
          <w:b/>
          <w:bCs/>
          <w:color w:val="CF3338"/>
          <w:sz w:val="36"/>
          <w:szCs w:val="36"/>
        </w:rPr>
        <w:t xml:space="preserve">0:00 – 0:03  Hook &amp; promise</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Share screen. Have the PDF open on top so attendees see it first.</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Welcome. This is Modern Excel Demo Day, America 250 Edition. The U.S. is about to turn 250 years old, so we're going to look at 220 years of state population data — but here's the catch: it's locked inside a two-page PDF.</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Scroll the PDF briefly. Show page 1 (1900–2010), then page 2 (1790–1890). Point out the "---" missing values and the "United States" total row.</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By 12:45 you'll see this PDF turned into a refreshable Excel model with a chart that Excel can't natively make. Five tools: Power Query, a touch of AI, PivotTables, slicers, and Python in Excel. Let's go.</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Energy here matters more than depth. Keep this segment under 3 minutes — the rest of the session is the value.</w:t>
      </w:r>
    </w:p>
    <w:p>
      <w:pPr>
        <w:pStyle w:val="Heading1"/>
        <w:spacing w:after="180" w:before="360"/>
      </w:pPr>
      <w:r>
        <w:rPr>
          <w:rFonts w:ascii="Arial Black" w:cs="Arial Black" w:eastAsia="Arial Black" w:hAnsi="Arial Black"/>
          <w:b/>
          <w:bCs/>
          <w:color w:val="CF3338"/>
          <w:sz w:val="36"/>
          <w:szCs w:val="36"/>
        </w:rPr>
        <w:t xml:space="preserve">0:03 – 0:18  Power Query: PDF → unpivoted fact table</w:t>
      </w:r>
    </w:p>
    <w:p>
      <w:pPr>
        <w:spacing w:after="120"/>
      </w:pPr>
      <w:r>
        <w:rPr>
          <w:rFonts w:ascii="Arial" w:cs="Arial" w:eastAsia="Arial" w:hAnsi="Arial"/>
          <w:color w:val="1F2120"/>
          <w:sz w:val="22"/>
          <w:szCs w:val="22"/>
        </w:rPr>
        <w:t xml:space="preserve">This is the heart of the demo. Most attendees haven't seen Excel ingest a PDF. Slow down here; this is where the "aha" lives.</w:t>
      </w:r>
    </w:p>
    <w:p>
      <w:pPr>
        <w:pStyle w:val="Heading3"/>
        <w:spacing w:after="100" w:before="220"/>
      </w:pPr>
      <w:r>
        <w:rPr>
          <w:rFonts w:ascii="Arial" w:cs="Arial" w:eastAsia="Arial" w:hAnsi="Arial"/>
          <w:b/>
          <w:bCs/>
          <w:color w:val="C00000"/>
          <w:sz w:val="24"/>
          <w:szCs w:val="24"/>
        </w:rPr>
        <w:t xml:space="preserve">Step 1 — Import the PDF (≈ 1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Data tab  →  Get Data  →  From File  →  From PDF</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Select usstpopulation17902010.pdf</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In the Navigator, check both Table001 and Table002. Click Transform Data (NOT Load).</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Power Query found both pages as separate tables. Our job is to combine them, drop the junk, and reshape them for analysis.</w:t>
      </w:r>
    </w:p>
    <w:p>
      <w:pPr>
        <w:pStyle w:val="Heading3"/>
        <w:spacing w:after="100" w:before="220"/>
      </w:pPr>
      <w:r>
        <w:rPr>
          <w:rFonts w:ascii="Arial" w:cs="Arial" w:eastAsia="Arial" w:hAnsi="Arial"/>
          <w:b/>
          <w:bCs/>
          <w:color w:val="C00000"/>
          <w:sz w:val="24"/>
          <w:szCs w:val="24"/>
        </w:rPr>
        <w:t xml:space="preserve">Step 2 — Promote headers on each query (≈ 1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Table001. Home → Use First Row as Headers.</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Table002. Home → Use First Row as Headers.</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Both queries now have "Area" as the first column.</w:t>
      </w:r>
    </w:p>
    <w:p>
      <w:pPr>
        <w:pStyle w:val="Heading3"/>
        <w:spacing w:after="100" w:before="220"/>
      </w:pPr>
      <w:r>
        <w:rPr>
          <w:rFonts w:ascii="Arial" w:cs="Arial" w:eastAsia="Arial" w:hAnsi="Arial"/>
          <w:b/>
          <w:bCs/>
          <w:color w:val="C00000"/>
          <w:sz w:val="24"/>
          <w:szCs w:val="24"/>
        </w:rPr>
        <w:t xml:space="preserve">Step 3 — Filter out the U.S. total and the footer rows (≈ 2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Still in Table001, click the filter arrow on the Area column. Uncheck "United States".</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Scroll down in the filter dropdown — uncheck anything starting with "Source", "Prepared", or the URL row. Anything that isn't a state name.</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Repeat for Table002.</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We keep the U.S. total out so it doesn't double-count when we sum states later. Real-world dim/fact discipline.</w:t>
      </w:r>
    </w:p>
    <w:p>
      <w:pPr>
        <w:pStyle w:val="Heading3"/>
        <w:spacing w:after="100" w:before="220"/>
      </w:pPr>
      <w:r>
        <w:rPr>
          <w:rFonts w:ascii="Arial" w:cs="Arial" w:eastAsia="Arial" w:hAnsi="Arial"/>
          <w:b/>
          <w:bCs/>
          <w:color w:val="C00000"/>
          <w:sz w:val="24"/>
          <w:szCs w:val="24"/>
        </w:rPr>
        <w:t xml:space="preserve">Step 4 — Merge the two pages (≈ 3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Table001. Home → Merge Queries → Merge Queries (NOT Merge &amp; Append).</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In the Merge dialog: keep Table001 on top, pick Table002 from the dropdown.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the "Area" column header in BOTH tables to set the join key.</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Join Kind: Left Outer. Click OK.</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Expand the new "Table002" column → uncheck "Area" (don't want a duplicate) → check all other year columns → uncheck "Use original column name as prefix". OK.</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You now have one wide table: Area + 1790–2010 as 23 columns. 51 rows.</w:t>
      </w:r>
    </w:p>
    <w:p>
      <w:pPr>
        <w:pStyle w:val="Heading3"/>
        <w:spacing w:after="100" w:before="220"/>
      </w:pPr>
      <w:r>
        <w:rPr>
          <w:rFonts w:ascii="Arial" w:cs="Arial" w:eastAsia="Arial" w:hAnsi="Arial"/>
          <w:b/>
          <w:bCs/>
          <w:color w:val="C00000"/>
          <w:sz w:val="24"/>
          <w:szCs w:val="24"/>
        </w:rPr>
        <w:t xml:space="preserve">Step 5 — Replace "---" with null (≈ 1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Select all year columns. Transform → Replace Values.</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Value to find: ---     Replace with: null</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 Click the gear icon and change the special value option to insert NULL (uppercase), or use the Replace Values advanced option to replace with null.</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If the type stays as text, force Whole Number type after unpivoting in Step 6.</w:t>
      </w:r>
    </w:p>
    <w:p>
      <w:pPr>
        <w:pStyle w:val="Heading3"/>
        <w:spacing w:after="100" w:before="220"/>
      </w:pPr>
      <w:r>
        <w:rPr>
          <w:rFonts w:ascii="Arial" w:cs="Arial" w:eastAsia="Arial" w:hAnsi="Arial"/>
          <w:b/>
          <w:bCs/>
          <w:color w:val="C00000"/>
          <w:sz w:val="24"/>
          <w:szCs w:val="24"/>
        </w:rPr>
        <w:t xml:space="preserve">Step 6 — Unpivot the year columns (≈ 2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Select the Area column only.</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Transform → Unpivot Other Columns.</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That's the move. Wide → long in one click. Now we have a proper fact table: every row is one state-decade observation.</w:t>
      </w:r>
    </w:p>
    <w:p>
      <w:pPr>
        <w:pStyle w:val="Heading3"/>
        <w:spacing w:after="100" w:before="220"/>
      </w:pPr>
      <w:r>
        <w:rPr>
          <w:rFonts w:ascii="Arial" w:cs="Arial" w:eastAsia="Arial" w:hAnsi="Arial"/>
          <w:b/>
          <w:bCs/>
          <w:color w:val="C00000"/>
          <w:sz w:val="24"/>
          <w:szCs w:val="24"/>
        </w:rPr>
        <w:t xml:space="preserve">Step 7 — Rename and type the columns (≈ 1 min)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Rename Attribute → Decade.   Value → Population.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Set Decade to Whole Number, Population to Whole Number.</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Rename the query in the right panel: fact_population.</w:t>
      </w:r>
    </w:p>
    <w:p>
      <w:pPr>
        <w:pStyle w:val="Heading3"/>
        <w:spacing w:after="100" w:before="220"/>
      </w:pPr>
      <w:r>
        <w:rPr>
          <w:rFonts w:ascii="Arial" w:cs="Arial" w:eastAsia="Arial" w:hAnsi="Arial"/>
          <w:b/>
          <w:bCs/>
          <w:color w:val="C00000"/>
          <w:sz w:val="24"/>
          <w:szCs w:val="24"/>
        </w:rPr>
        <w:t xml:space="preserve">Step 8 — Load (don't yet)</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Don't click Close &amp; Load yet — we'll do the M cleanup demo first, then add the region dimension, then load everything at once.</w:t>
      </w:r>
    </w:p>
    <w:p>
      <w:pPr>
        <w:pStyle w:val="Heading1"/>
        <w:spacing w:after="180" w:before="360"/>
      </w:pPr>
      <w:r>
        <w:rPr>
          <w:rFonts w:ascii="Arial Black" w:cs="Arial Black" w:eastAsia="Arial Black" w:hAnsi="Arial Black"/>
          <w:b/>
          <w:bCs/>
          <w:color w:val="CF3338"/>
          <w:sz w:val="36"/>
          <w:szCs w:val="36"/>
        </w:rPr>
        <w:t xml:space="preserve">0:18 – 0:23  AI cleanup of the M code</w:t>
      </w:r>
    </w:p>
    <w:p>
      <w:pPr>
        <w:spacing w:after="120"/>
      </w:pPr>
      <w:r>
        <w:rPr>
          <w:rFonts w:ascii="Arial" w:cs="Arial" w:eastAsia="Arial" w:hAnsi="Arial"/>
          <w:color w:val="1F2120"/>
          <w:sz w:val="22"/>
          <w:szCs w:val="22"/>
        </w:rPr>
        <w:t xml:space="preserve">Quick, punchy segment. Goal: show that an LLM can explain and improve your auto-generated M without you needing to be a Power Query expert.</w:t>
      </w:r>
    </w:p>
    <w:p>
      <w:pPr>
        <w:pStyle w:val="Heading3"/>
        <w:spacing w:after="100" w:before="220"/>
      </w:pPr>
      <w:r>
        <w:rPr>
          <w:rFonts w:ascii="Arial" w:cs="Arial" w:eastAsia="Arial" w:hAnsi="Arial"/>
          <w:b/>
          <w:bCs/>
          <w:color w:val="C00000"/>
          <w:sz w:val="24"/>
          <w:szCs w:val="24"/>
        </w:rPr>
        <w:t xml:space="preserve">Step 1 — Open the Advanced Editor</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With fact_population selected, click Home → Advanced Editor.</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Select all the M code (Ctrl+A) and copy it (Ctrl+C).</w:t>
      </w:r>
    </w:p>
    <w:p>
      <w:pPr>
        <w:pStyle w:val="Heading3"/>
        <w:spacing w:after="100" w:before="220"/>
      </w:pPr>
      <w:r>
        <w:rPr>
          <w:rFonts w:ascii="Arial" w:cs="Arial" w:eastAsia="Arial" w:hAnsi="Arial"/>
          <w:b/>
          <w:bCs/>
          <w:color w:val="C00000"/>
          <w:sz w:val="24"/>
          <w:szCs w:val="24"/>
        </w:rPr>
        <w:t xml:space="preserve">Step 2 — Run the cleanup prompt</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Switch to Claude (or Copilot) in your browser.</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Paste the M code. Use Prompt 1 from 04_prompt_library.docx.</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Notice I'm not asking it to do something fancy — I'm asking it to rename the steps so future-me can read them, and to add comments. The point isn't that AI writes better M than you. It's that AI helps you UNDERSTAND your own query.</w:t>
      </w:r>
    </w:p>
    <w:p>
      <w:pPr>
        <w:pStyle w:val="Heading3"/>
        <w:spacing w:after="100" w:before="220"/>
      </w:pPr>
      <w:r>
        <w:rPr>
          <w:rFonts w:ascii="Arial" w:cs="Arial" w:eastAsia="Arial" w:hAnsi="Arial"/>
          <w:b/>
          <w:bCs/>
          <w:color w:val="C00000"/>
          <w:sz w:val="24"/>
          <w:szCs w:val="24"/>
        </w:rPr>
        <w:t xml:space="preserve">Step 3 — Paste the cleaned M back</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Copy Claude's cleaned M code. Paste it back into the Advanced Editor (replace everything).</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Done. Watch the right panel — the steps now have descriptive names.</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any step to confirm the preview still shows the same data.</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If the AI introduces an error, you have 05_M_code in 02_finished_workbook.xlsx as a known-good fallback. Have it ready in another tab.</w:t>
      </w:r>
    </w:p>
    <w:p>
      <w:pPr>
        <w:pStyle w:val="Heading1"/>
        <w:spacing w:after="180" w:before="360"/>
      </w:pPr>
      <w:r>
        <w:rPr>
          <w:rFonts w:ascii="Arial Black" w:cs="Arial Black" w:eastAsia="Arial Black" w:hAnsi="Arial Black"/>
          <w:b/>
          <w:bCs/>
          <w:color w:val="CF3338"/>
          <w:sz w:val="36"/>
          <w:szCs w:val="36"/>
        </w:rPr>
        <w:t xml:space="preserve">0:23 – 0:28  Add the region dimension</w:t>
      </w:r>
    </w:p>
    <w:p>
      <w:pPr>
        <w:spacing w:after="120"/>
      </w:pPr>
      <w:r>
        <w:rPr>
          <w:rFonts w:ascii="Arial" w:cs="Arial" w:eastAsia="Arial" w:hAnsi="Arial"/>
          <w:color w:val="1F2120"/>
          <w:sz w:val="22"/>
          <w:szCs w:val="22"/>
        </w:rPr>
        <w:t xml:space="preserve">Show the analytics-engineering side: separate facts from dimensions. This is what makes the data scalable.</w:t>
      </w:r>
    </w:p>
    <w:p>
      <w:pPr>
        <w:pStyle w:val="Heading3"/>
        <w:spacing w:after="100" w:before="220"/>
      </w:pPr>
      <w:r>
        <w:rPr>
          <w:rFonts w:ascii="Arial" w:cs="Arial" w:eastAsia="Arial" w:hAnsi="Arial"/>
          <w:b/>
          <w:bCs/>
          <w:color w:val="C00000"/>
          <w:sz w:val="24"/>
          <w:szCs w:val="24"/>
        </w:rPr>
        <w:t xml:space="preserve">Step 1 — Create dim_region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Power Query: Home → Enter Data.</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Two columns: Area, Region. Paste the 51 rows from sheet 03_dim_region in the finished workbook (have it ready in your clipboard).</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Name it dim_region. OK.</w:t>
      </w:r>
    </w:p>
    <w:p>
      <w:pPr>
        <w:pStyle w:val="Heading3"/>
        <w:spacing w:after="100" w:before="220"/>
      </w:pPr>
      <w:r>
        <w:rPr>
          <w:rFonts w:ascii="Arial" w:cs="Arial" w:eastAsia="Arial" w:hAnsi="Arial"/>
          <w:b/>
          <w:bCs/>
          <w:color w:val="C00000"/>
          <w:sz w:val="24"/>
          <w:szCs w:val="24"/>
        </w:rPr>
        <w:t xml:space="preserve">Step 2 — Merge dim_region into fact_population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fact_population. Home → Merge Queries.</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Merge with dim_region on the Area column. Join Kind: Left Outer.</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Expand the new column → check only Region → uncheck the prefix option.</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Now we have a clean star schema in two queries. Fact table on the left, dimension on the right.</w:t>
      </w:r>
    </w:p>
    <w:p>
      <w:pPr>
        <w:pStyle w:val="Heading3"/>
        <w:spacing w:after="100" w:before="220"/>
      </w:pPr>
      <w:r>
        <w:rPr>
          <w:rFonts w:ascii="Arial" w:cs="Arial" w:eastAsia="Arial" w:hAnsi="Arial"/>
          <w:b/>
          <w:bCs/>
          <w:color w:val="C00000"/>
          <w:sz w:val="24"/>
          <w:szCs w:val="24"/>
        </w:rPr>
        <w:t xml:space="preserve">Step 3 — Load to the data model</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Home → Close &amp; Load → Close &amp; Load To…</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Choose Only Create Connection AND Add this data to the Data Model. OK.</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If "Add to Data Model" isn't available, fall back to loading as a Table. The pivot will still work.</w:t>
      </w:r>
    </w:p>
    <w:p>
      <w:pPr>
        <w:pStyle w:val="Heading1"/>
        <w:spacing w:after="180" w:before="360"/>
      </w:pPr>
      <w:r>
        <w:rPr>
          <w:rFonts w:ascii="Arial Black" w:cs="Arial Black" w:eastAsia="Arial Black" w:hAnsi="Arial Black"/>
          <w:b/>
          <w:bCs/>
          <w:color w:val="CF3338"/>
          <w:sz w:val="36"/>
          <w:szCs w:val="36"/>
        </w:rPr>
        <w:t xml:space="preserve">0:28 – 0:36  PivotTable + slicer</w:t>
      </w:r>
    </w:p>
    <w:p>
      <w:pPr>
        <w:spacing w:after="120"/>
      </w:pPr>
      <w:r>
        <w:rPr>
          <w:rFonts w:ascii="Arial" w:cs="Arial" w:eastAsia="Arial" w:hAnsi="Arial"/>
          <w:color w:val="1F2120"/>
          <w:sz w:val="22"/>
          <w:szCs w:val="22"/>
        </w:rPr>
        <w:t xml:space="preserve">This is the part attendees know. Move quickly — they're here for what comes next.</w:t>
      </w:r>
    </w:p>
    <w:p>
      <w:pPr>
        <w:pStyle w:val="Heading3"/>
        <w:spacing w:after="100" w:before="220"/>
      </w:pPr>
      <w:r>
        <w:rPr>
          <w:rFonts w:ascii="Arial" w:cs="Arial" w:eastAsia="Arial" w:hAnsi="Arial"/>
          <w:b/>
          <w:bCs/>
          <w:color w:val="C00000"/>
          <w:sz w:val="24"/>
          <w:szCs w:val="24"/>
        </w:rPr>
        <w:t xml:space="preserve">Step 1 — Build the pivot</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Insert → PivotTable → From Data Model.</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Rows: Region.     Columns: Decade.     Values: Sum of Population.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Format the values: comma-style, no decimals.</w:t>
      </w:r>
    </w:p>
    <w:p>
      <w:pPr>
        <w:pStyle w:val="Heading3"/>
        <w:spacing w:after="100" w:before="220"/>
      </w:pPr>
      <w:r>
        <w:rPr>
          <w:rFonts w:ascii="Arial" w:cs="Arial" w:eastAsia="Arial" w:hAnsi="Arial"/>
          <w:b/>
          <w:bCs/>
          <w:color w:val="C00000"/>
          <w:sz w:val="24"/>
          <w:szCs w:val="24"/>
        </w:rPr>
        <w:t xml:space="preserve">Step 2 — Add a slicer</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PivotTable Analyze → Insert Slicer → Region. OK.</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Click West, then click South. Show how the totals respond.</w:t>
      </w:r>
    </w:p>
    <w:p>
      <w:pPr>
        <w:pStyle w:val="Heading3"/>
        <w:spacing w:after="100" w:before="220"/>
      </w:pPr>
      <w:r>
        <w:rPr>
          <w:rFonts w:ascii="Arial" w:cs="Arial" w:eastAsia="Arial" w:hAnsi="Arial"/>
          <w:b/>
          <w:bCs/>
          <w:color w:val="C00000"/>
          <w:sz w:val="24"/>
          <w:szCs w:val="24"/>
        </w:rPr>
        <w:t xml:space="preserve">Step 3 — Quick chart</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PivotTable Analyze → PivotChart → Line. Drop into the worksheet.</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Already we can see the shift. The Northeast started dominant. The Midwest rose. By 2010 the South and West together are the story.</w:t>
      </w:r>
    </w:p>
    <w:p>
      <w:pPr>
        <w:pStyle w:val="Heading3"/>
        <w:spacing w:after="100" w:before="220"/>
      </w:pPr>
      <w:r>
        <w:rPr>
          <w:rFonts w:ascii="Arial" w:cs="Arial" w:eastAsia="Arial" w:hAnsi="Arial"/>
          <w:b/>
          <w:bCs/>
          <w:color w:val="C00000"/>
          <w:sz w:val="24"/>
          <w:szCs w:val="24"/>
        </w:rPr>
        <w:t xml:space="preserve">Step 4 — 30-second nod to Analyze Data</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Highlight a range. Home → Analyze Data. Show the side panel for 10 seconds.</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Excel's built-in AI is fine for surface patterns. For the kind of analysis we want next, structure matters more. Onward.</w:t>
      </w:r>
    </w:p>
    <w:p>
      <w:pPr>
        <w:pStyle w:val="Heading1"/>
        <w:spacing w:after="180" w:before="360"/>
      </w:pPr>
      <w:r>
        <w:rPr>
          <w:rFonts w:ascii="Arial Black" w:cs="Arial Black" w:eastAsia="Arial Black" w:hAnsi="Arial Black"/>
          <w:b/>
          <w:bCs/>
          <w:color w:val="CF3338"/>
          <w:sz w:val="36"/>
          <w:szCs w:val="36"/>
        </w:rPr>
        <w:t xml:space="preserve">0:36 – 0:43  Python in Excel: the bump chart</w:t>
      </w:r>
    </w:p>
    <w:p>
      <w:pPr>
        <w:spacing w:after="120"/>
      </w:pPr>
      <w:r>
        <w:rPr>
          <w:rFonts w:ascii="Arial" w:cs="Arial" w:eastAsia="Arial" w:hAnsi="Arial"/>
          <w:color w:val="1F2120"/>
          <w:sz w:val="22"/>
          <w:szCs w:val="22"/>
        </w:rPr>
        <w:t xml:space="preserve">The whole demo has been building to this. One PY cell, one chart Excel can't make natively.</w:t>
      </w:r>
    </w:p>
    <w:p>
      <w:pPr>
        <w:pStyle w:val="Heading3"/>
        <w:spacing w:after="100" w:before="220"/>
      </w:pPr>
      <w:r>
        <w:rPr>
          <w:rFonts w:ascii="Arial" w:cs="Arial" w:eastAsia="Arial" w:hAnsi="Arial"/>
          <w:b/>
          <w:bCs/>
          <w:color w:val="C00000"/>
          <w:sz w:val="24"/>
          <w:szCs w:val="24"/>
        </w:rPr>
        <w:t xml:space="preserve">Step 1 — Drop in the PY cell</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Pick a blank cell. Type =PY( and press Enter (or use Formulas → Insert Python).</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Paste the code from sheet 06_PY_code in the finished workbook.</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Press Ctrl+Enter to run.</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First run can take 10–20 seconds. Have the finished bump chart screenshot ready in case the runtime hiccups live.</w:t>
      </w:r>
    </w:p>
    <w:p>
      <w:pPr>
        <w:pStyle w:val="Heading3"/>
        <w:spacing w:after="100" w:before="220"/>
      </w:pPr>
      <w:r>
        <w:rPr>
          <w:rFonts w:ascii="Arial" w:cs="Arial" w:eastAsia="Arial" w:hAnsi="Arial"/>
          <w:b/>
          <w:bCs/>
          <w:color w:val="C00000"/>
          <w:sz w:val="24"/>
          <w:szCs w:val="24"/>
        </w:rPr>
        <w:t xml:space="preserve">Step 2 — Walk through the code</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Three things happen in this cell. First, we grab the merged table and rank each state inside each decade. Second, we figure out which states were ever in the top 10. Third, we draw a bump chart — and Excel doesn't have a bump chart.</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Point at the chart. Trace California's line from below the chart in 1850 up to #1 in 1970.</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Trace New York's line from #1 in 1810 down to #4 in 2010.</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Trace Texas overtaking New York in the 1990s.</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Two hundred and twenty years of American history, one chart, one Excel cell. That's the kind of thing that's worth restructuring your data for.</w:t>
      </w:r>
    </w:p>
    <w:p>
      <w:pPr>
        <w:pStyle w:val="Heading3"/>
        <w:spacing w:after="100" w:before="220"/>
      </w:pPr>
      <w:r>
        <w:rPr>
          <w:rFonts w:ascii="Arial" w:cs="Arial" w:eastAsia="Arial" w:hAnsi="Arial"/>
          <w:b/>
          <w:bCs/>
          <w:color w:val="C00000"/>
          <w:sz w:val="24"/>
          <w:szCs w:val="24"/>
        </w:rPr>
        <w:t xml:space="preserve">Step 3 — Optional bonus: treemap</w:t>
      </w:r>
    </w:p>
    <w:p>
      <w:pPr>
        <w:spacing w:after="100"/>
        <w:ind w:left="360"/>
      </w:pPr>
      <w:r>
        <w:rPr>
          <w:rFonts w:ascii="Arial Black" w:cs="Arial Black" w:eastAsia="Arial Black" w:hAnsi="Arial Black"/>
          <w:color w:val="707070"/>
          <w:sz w:val="20"/>
          <w:szCs w:val="20"/>
        </w:rPr>
        <w:t xml:space="preserve">↳ </w:t>
      </w:r>
      <w:r>
        <w:rPr>
          <w:rFonts w:ascii="Arial" w:cs="Arial" w:eastAsia="Arial" w:hAnsi="Arial"/>
          <w:i/>
          <w:iCs/>
          <w:color w:val="707070"/>
          <w:sz w:val="20"/>
          <w:szCs w:val="20"/>
        </w:rPr>
        <w:t xml:space="preserve">If you're at 0:41 or earlier, drop in the bonus squarify treemap from the same sheet. Otherwise skip and go to close.</w:t>
      </w:r>
    </w:p>
    <w:p>
      <w:pPr>
        <w:pStyle w:val="Heading1"/>
        <w:spacing w:after="180" w:before="360"/>
      </w:pPr>
      <w:r>
        <w:rPr>
          <w:rFonts w:ascii="Arial Black" w:cs="Arial Black" w:eastAsia="Arial Black" w:hAnsi="Arial Black"/>
          <w:b/>
          <w:bCs/>
          <w:color w:val="CF3338"/>
          <w:sz w:val="36"/>
          <w:szCs w:val="36"/>
        </w:rPr>
        <w:t xml:space="preserve">0:43 – 0:45  Close &amp; offer</w:t>
      </w:r>
    </w:p>
    <w:p>
      <w:pPr>
        <w:spacing w:after="120" w:before="60"/>
        <w:ind w:left="360"/>
      </w:pPr>
      <w:r>
        <w:rPr>
          <w:rFonts w:ascii="Arial Black" w:cs="Arial Black" w:eastAsia="Arial Black" w:hAnsi="Arial Black"/>
          <w:b/>
          <w:bCs/>
          <w:color w:val="CF3338"/>
          <w:sz w:val="20"/>
          <w:szCs w:val="20"/>
        </w:rPr>
        <w:t xml:space="preserve">SAY: </w:t>
      </w:r>
      <w:r>
        <w:rPr>
          <w:rFonts w:ascii="Arial" w:cs="Arial" w:eastAsia="Arial" w:hAnsi="Arial"/>
          <w:i/>
          <w:iCs/>
          <w:color w:val="1F2120"/>
          <w:sz w:val="22"/>
          <w:szCs w:val="22"/>
        </w:rPr>
        <w:t xml:space="preserve">If your real workflow looks anything like what we just untangled — messy source data, manual cleanup every refresh, workbooks that break when the data changes — this is what I help individuals and organizations move toward. There's a link in the chat. Thanks for spending your lunch with me.</w:t>
      </w:r>
    </w:p>
    <w:p>
      <w:pPr>
        <w:spacing w:after="80"/>
        <w:ind w:left="360"/>
      </w:pPr>
      <w:r>
        <w:rPr>
          <w:rFonts w:ascii="Arial Black" w:cs="Arial Black" w:eastAsia="Arial Black" w:hAnsi="Arial Black"/>
          <w:b/>
          <w:bCs/>
          <w:color w:val="C00000"/>
          <w:sz w:val="20"/>
          <w:szCs w:val="20"/>
        </w:rPr>
        <w:t xml:space="preserve">DO:  </w:t>
      </w:r>
      <w:r>
        <w:rPr>
          <w:rFonts w:ascii="Arial" w:cs="Arial" w:eastAsia="Arial" w:hAnsi="Arial"/>
          <w:color w:val="1F2120"/>
          <w:sz w:val="22"/>
          <w:szCs w:val="22"/>
        </w:rPr>
        <w:t xml:space="preserve">Drop the booking/contact link in chat. Stay on the line for 1–2 minutes for Q&amp;A.</w:t>
      </w:r>
    </w:p>
    <w:p>
      <w:r>
        <w:br w:type="page"/>
      </w:r>
    </w:p>
    <w:p>
      <w:pPr>
        <w:pStyle w:val="Heading2"/>
        <w:spacing w:after="140" w:before="280"/>
      </w:pPr>
      <w:r>
        <w:rPr>
          <w:rFonts w:ascii="Arial Black" w:cs="Arial Black" w:eastAsia="Arial Black" w:hAnsi="Arial Black"/>
          <w:b/>
          <w:bCs/>
          <w:color w:val="CF3338"/>
          <w:sz w:val="28"/>
          <w:szCs w:val="28"/>
        </w:rPr>
        <w:t xml:space="preserve">Things that can go sideways (and what to do)</w:t>
      </w:r>
    </w:p>
    <w:p>
      <w:pPr>
        <w:pStyle w:val="Heading3"/>
        <w:spacing w:after="100" w:before="220"/>
      </w:pPr>
      <w:r>
        <w:rPr>
          <w:rFonts w:ascii="Arial" w:cs="Arial" w:eastAsia="Arial" w:hAnsi="Arial"/>
          <w:b/>
          <w:bCs/>
          <w:color w:val="C00000"/>
          <w:sz w:val="24"/>
          <w:szCs w:val="24"/>
        </w:rPr>
        <w:t xml:space="preserve">PDF import doesn't find two tables</w:t>
      </w:r>
    </w:p>
    <w:p>
      <w:pPr>
        <w:spacing w:after="120"/>
      </w:pPr>
      <w:r>
        <w:rPr>
          <w:rFonts w:ascii="Arial" w:cs="Arial" w:eastAsia="Arial" w:hAnsi="Arial"/>
          <w:color w:val="1F2120"/>
          <w:sz w:val="22"/>
          <w:szCs w:val="22"/>
        </w:rPr>
        <w:t xml:space="preserve">Sometimes Power Query collapses page 2 into a partial extract. If you see one table or a malformed second one, close out, restart the import, and pick "Use Table Detection" in the Navigator.</w:t>
      </w:r>
    </w:p>
    <w:p>
      <w:pPr>
        <w:pStyle w:val="Heading3"/>
        <w:spacing w:after="100" w:before="220"/>
      </w:pPr>
      <w:r>
        <w:rPr>
          <w:rFonts w:ascii="Arial" w:cs="Arial" w:eastAsia="Arial" w:hAnsi="Arial"/>
          <w:b/>
          <w:bCs/>
          <w:color w:val="C00000"/>
          <w:sz w:val="24"/>
          <w:szCs w:val="24"/>
        </w:rPr>
        <w:t xml:space="preserve">The "---" replacement doesn't take</w:t>
      </w:r>
    </w:p>
    <w:p>
      <w:pPr>
        <w:spacing w:after="120"/>
      </w:pPr>
      <w:r>
        <w:rPr>
          <w:rFonts w:ascii="Arial" w:cs="Arial" w:eastAsia="Arial" w:hAnsi="Arial"/>
          <w:color w:val="1F2120"/>
          <w:sz w:val="22"/>
          <w:szCs w:val="22"/>
        </w:rPr>
        <w:t xml:space="preserve">If you replaced "---" but the columns are still text, force the type: select all year columns → Transform → Detect Data Type. Then unpivot.</w:t>
      </w:r>
    </w:p>
    <w:p>
      <w:pPr>
        <w:pStyle w:val="Heading3"/>
        <w:spacing w:after="100" w:before="220"/>
      </w:pPr>
      <w:r>
        <w:rPr>
          <w:rFonts w:ascii="Arial" w:cs="Arial" w:eastAsia="Arial" w:hAnsi="Arial"/>
          <w:b/>
          <w:bCs/>
          <w:color w:val="C00000"/>
          <w:sz w:val="24"/>
          <w:szCs w:val="24"/>
        </w:rPr>
        <w:t xml:space="preserve">The merge produces duplicate state rows</w:t>
      </w:r>
    </w:p>
    <w:p>
      <w:pPr>
        <w:spacing w:after="120"/>
      </w:pPr>
      <w:r>
        <w:rPr>
          <w:rFonts w:ascii="Arial" w:cs="Arial" w:eastAsia="Arial" w:hAnsi="Arial"/>
          <w:color w:val="1F2120"/>
          <w:sz w:val="22"/>
          <w:szCs w:val="22"/>
        </w:rPr>
        <w:t xml:space="preserve">This usually means a state name doesn't match between the fact and dim tables (e.g., "Dist. of Columbia" vs. "District of Columbia"). The PDF uses "Dist. of Columbia" — make sure dim_region matches exactly.</w:t>
      </w:r>
    </w:p>
    <w:p>
      <w:pPr>
        <w:pStyle w:val="Heading3"/>
        <w:spacing w:after="100" w:before="220"/>
      </w:pPr>
      <w:r>
        <w:rPr>
          <w:rFonts w:ascii="Arial" w:cs="Arial" w:eastAsia="Arial" w:hAnsi="Arial"/>
          <w:b/>
          <w:bCs/>
          <w:color w:val="C00000"/>
          <w:sz w:val="24"/>
          <w:szCs w:val="24"/>
        </w:rPr>
        <w:t xml:space="preserve">Python in Excel takes too long</w:t>
      </w:r>
    </w:p>
    <w:p>
      <w:pPr>
        <w:spacing w:after="120"/>
      </w:pPr>
      <w:r>
        <w:rPr>
          <w:rFonts w:ascii="Arial" w:cs="Arial" w:eastAsia="Arial" w:hAnsi="Arial"/>
          <w:color w:val="1F2120"/>
          <w:sz w:val="22"/>
          <w:szCs w:val="22"/>
        </w:rPr>
        <w:t xml:space="preserve">First-run latency can be 20+ seconds. While it loads, talk through what the code is doing. If it errors, paste the screenshot from the finished workbook and keep moving.</w:t>
      </w:r>
    </w:p>
    <w:p>
      <w:pPr>
        <w:pStyle w:val="Heading3"/>
        <w:spacing w:after="100" w:before="220"/>
      </w:pPr>
      <w:r>
        <w:rPr>
          <w:rFonts w:ascii="Arial" w:cs="Arial" w:eastAsia="Arial" w:hAnsi="Arial"/>
          <w:b/>
          <w:bCs/>
          <w:color w:val="C00000"/>
          <w:sz w:val="24"/>
          <w:szCs w:val="24"/>
        </w:rPr>
        <w:t xml:space="preserve">AI rewrites the M code incorrectly</w:t>
      </w:r>
    </w:p>
    <w:p>
      <w:pPr>
        <w:spacing w:after="120"/>
      </w:pPr>
      <w:r>
        <w:rPr>
          <w:rFonts w:ascii="Arial" w:cs="Arial" w:eastAsia="Arial" w:hAnsi="Arial"/>
          <w:color w:val="1F2120"/>
          <w:sz w:val="22"/>
          <w:szCs w:val="22"/>
        </w:rPr>
        <w:t xml:space="preserve">Don't accept it blindly. If the preview pane shows an error after pasting, paste the original M code back from the Advanced Editor undo (Ctrl+Z works in there).</w:t>
      </w:r>
    </w:p>
    <w:p>
      <w:r>
        <w:br w:type="page"/>
      </w:r>
    </w:p>
    <w:p>
      <w:pPr>
        <w:pStyle w:val="Heading2"/>
        <w:spacing w:after="140" w:before="280"/>
      </w:pPr>
      <w:r>
        <w:rPr>
          <w:rFonts w:ascii="Arial Black" w:cs="Arial Black" w:eastAsia="Arial Black" w:hAnsi="Arial Black"/>
          <w:b/>
          <w:bCs/>
          <w:color w:val="CF3338"/>
          <w:sz w:val="28"/>
          <w:szCs w:val="28"/>
        </w:rPr>
        <w:t xml:space="preserve">Tone reminders</w:t>
      </w:r>
    </w:p>
    <w:p>
      <w:pPr>
        <w:pStyle w:val="ListParagraph"/>
        <w:numPr>
          <w:ilvl w:val="0"/>
          <w:numId w:val="2"/>
        </w:numPr>
        <w:spacing w:after="80"/>
      </w:pPr>
      <w:r>
        <w:rPr>
          <w:rFonts w:ascii="Arial" w:cs="Arial" w:eastAsia="Arial" w:hAnsi="Arial"/>
          <w:color w:val="1F2120"/>
          <w:sz w:val="22"/>
          <w:szCs w:val="22"/>
        </w:rPr>
        <w:t xml:space="preserve">This is not a feature tour. Every click should ladder to "my work gets faster and more reliable."</w:t>
      </w:r>
    </w:p>
    <w:p>
      <w:pPr>
        <w:pStyle w:val="ListParagraph"/>
        <w:numPr>
          <w:ilvl w:val="0"/>
          <w:numId w:val="2"/>
        </w:numPr>
        <w:spacing w:after="80"/>
      </w:pPr>
      <w:r>
        <w:rPr>
          <w:rFonts w:ascii="Arial" w:cs="Arial" w:eastAsia="Arial" w:hAnsi="Arial"/>
          <w:color w:val="1F2120"/>
          <w:sz w:val="22"/>
          <w:szCs w:val="22"/>
        </w:rPr>
        <w:t xml:space="preserve">Don't apologize for any tool. "Power Query is amazing." "Python in Excel changes the game."</w:t>
      </w:r>
    </w:p>
    <w:p>
      <w:pPr>
        <w:pStyle w:val="ListParagraph"/>
        <w:numPr>
          <w:ilvl w:val="0"/>
          <w:numId w:val="2"/>
        </w:numPr>
        <w:spacing w:after="80"/>
      </w:pPr>
      <w:r>
        <w:rPr>
          <w:rFonts w:ascii="Arial" w:cs="Arial" w:eastAsia="Arial" w:hAnsi="Arial"/>
          <w:color w:val="1F2120"/>
          <w:sz w:val="22"/>
          <w:szCs w:val="22"/>
        </w:rPr>
        <w:t xml:space="preserve">Talk to the screen sparingly. Talk to the audience often.</w:t>
      </w:r>
    </w:p>
    <w:p>
      <w:pPr>
        <w:pStyle w:val="ListParagraph"/>
        <w:numPr>
          <w:ilvl w:val="0"/>
          <w:numId w:val="2"/>
        </w:numPr>
        <w:spacing w:after="80"/>
      </w:pPr>
      <w:r>
        <w:rPr>
          <w:rFonts w:ascii="Arial" w:cs="Arial" w:eastAsia="Arial" w:hAnsi="Arial"/>
          <w:color w:val="1F2120"/>
          <w:sz w:val="22"/>
          <w:szCs w:val="22"/>
        </w:rPr>
        <w:t xml:space="preserve">When something works, say so out loud ("That's the move."). Confidence is teaching.</w:t>
      </w:r>
    </w:p>
    <w:p>
      <w:pPr>
        <w:pStyle w:val="ListParagraph"/>
        <w:numPr>
          <w:ilvl w:val="0"/>
          <w:numId w:val="2"/>
        </w:numPr>
        <w:spacing w:after="80"/>
      </w:pPr>
      <w:r>
        <w:rPr>
          <w:rFonts w:ascii="Arial" w:cs="Arial" w:eastAsia="Arial" w:hAnsi="Arial"/>
          <w:color w:val="1F2120"/>
          <w:sz w:val="22"/>
          <w:szCs w:val="22"/>
        </w:rPr>
        <w:t xml:space="preserve">If a step breaks, narrate calmly: "Real-world data does this. Watch how we recover."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8"/>
        <w:szCs w:val="18"/>
      </w:rPr>
      <w:t xml:space="preserve">Modern Excel Demo Day — America 250 Edition  •  Page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3338" w:sz="6" w:space="4"/>
      </w:pBdr>
      <w:jc w:val="right"/>
    </w:pPr>
    <w:r>
      <w:rPr>
        <w:rFonts w:ascii="Arial Black" w:cs="Arial Black" w:eastAsia="Arial Black" w:hAnsi="Arial Black"/>
        <w:b/>
        <w:bCs/>
        <w:color w:val="CF3338"/>
        <w:sz w:val="18"/>
        <w:szCs w:val="18"/>
      </w:rPr>
      <w:t xml:space="preserve">STRINGFEST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F3338"/>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1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Black" w:cs="Arial Black" w:eastAsia="Arial Black" w:hAnsi="Arial Black"/>
      <w:b/>
      <w:bCs/>
      <w:color w:val="CF3338"/>
      <w:sz w:val="36"/>
      <w:szCs w:val="36"/>
    </w:rPr>
  </w:style>
  <w:style w:type="paragraph" w:styleId="Heading2">
    <w:name w:val="Heading 2"/>
    <w:basedOn w:val="Normal"/>
    <w:next w:val="Normal"/>
    <w:qFormat/>
    <w:pPr>
      <w:spacing w:after="140" w:before="280"/>
      <w:outlineLvl w:val="1"/>
    </w:pPr>
    <w:rPr>
      <w:rFonts w:ascii="Arial Black" w:cs="Arial Black" w:eastAsia="Arial Black" w:hAnsi="Arial Black"/>
      <w:b/>
      <w:bCs/>
      <w:color w:val="CF3338"/>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2026-06-01T16:46:55.677Z</dcterms:created>
  <dcterms:modified xsi:type="dcterms:W3CDTF">2026-06-01T16:46:55.677Z</dcterms:modified>
</cp:coreProperties>
</file>

<file path=docProps/custom.xml><?xml version="1.0" encoding="utf-8"?>
<Properties xmlns="http://schemas.openxmlformats.org/officeDocument/2006/custom-properties" xmlns:vt="http://schemas.openxmlformats.org/officeDocument/2006/docPropsVTypes"/>
</file>