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68B04FE2" w:rsidR="00CE3AA0" w:rsidRPr="00CE3AA0" w:rsidRDefault="00BA22EE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T-TESTS FOR BUSINESS IMPACT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7BA6E369" w14:textId="0ABD12C1" w:rsidR="00BA22EE" w:rsidRP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 xml:space="preserve">Create a new worksheet, including the PivotTables with the records of the two categories you want to compare. </w:t>
      </w:r>
    </w:p>
    <w:p w14:paraId="646D59F8" w14:textId="092B3E39" w:rsidR="00BA22EE" w:rsidRPr="00BA22EE" w:rsidRDefault="00BA22EE" w:rsidP="00BA22EE">
      <w:pPr>
        <w:jc w:val="center"/>
        <w:rPr>
          <w:rFonts w:ascii="Pragmatica" w:hAnsi="Pragmatica"/>
          <w:sz w:val="24"/>
          <w:szCs w:val="24"/>
        </w:rPr>
      </w:pPr>
      <w:r w:rsidRPr="00BA22EE">
        <w:rPr>
          <w:noProof/>
          <w:sz w:val="24"/>
          <w:szCs w:val="24"/>
        </w:rPr>
        <w:drawing>
          <wp:inline distT="0" distB="0" distL="0" distR="0" wp14:anchorId="69D0FEA0" wp14:editId="6F4AE412">
            <wp:extent cx="2863022" cy="169223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392" cy="16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291C" w14:textId="48DCD4EB" w:rsidR="00BA22EE" w:rsidRP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>On the ribbon, go to Data -&gt; Data Analysis -&gt; t-Test: Two-Sample Assuming Unequal Variances</w:t>
      </w:r>
    </w:p>
    <w:p w14:paraId="3C11D83A" w14:textId="6031A33D" w:rsidR="004D0301" w:rsidRPr="00BA22EE" w:rsidRDefault="00BA22EE" w:rsidP="004D0301">
      <w:pPr>
        <w:spacing w:line="360" w:lineRule="auto"/>
        <w:jc w:val="center"/>
        <w:rPr>
          <w:rFonts w:ascii="Pragmatica" w:hAnsi="Pragmatica"/>
          <w:sz w:val="24"/>
          <w:szCs w:val="24"/>
        </w:rPr>
      </w:pPr>
      <w:r w:rsidRPr="00BA22EE">
        <w:rPr>
          <w:noProof/>
          <w:sz w:val="24"/>
          <w:szCs w:val="24"/>
        </w:rPr>
        <w:drawing>
          <wp:inline distT="0" distB="0" distL="0" distR="0" wp14:anchorId="6B50428F" wp14:editId="4F1A31D8">
            <wp:extent cx="59436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03FC" w14:textId="36D161E1" w:rsidR="00CE3AA0" w:rsidRP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 xml:space="preserve">Select your variable </w:t>
      </w:r>
      <w:proofErr w:type="gramStart"/>
      <w:r w:rsidRPr="00BA22EE">
        <w:rPr>
          <w:rFonts w:ascii="Pragmatica" w:hAnsi="Pragmatica"/>
        </w:rPr>
        <w:t>ranges, and</w:t>
      </w:r>
      <w:proofErr w:type="gramEnd"/>
      <w:r w:rsidRPr="00BA22EE">
        <w:rPr>
          <w:rFonts w:ascii="Pragmatica" w:hAnsi="Pragmatica"/>
        </w:rPr>
        <w:t xml:space="preserve"> set the output range to somewhere on the same worksheet.</w:t>
      </w:r>
    </w:p>
    <w:p w14:paraId="19A4D566" w14:textId="180D8280" w:rsidR="00BA22EE" w:rsidRPr="00BA22EE" w:rsidRDefault="00BA22EE" w:rsidP="00BA22EE">
      <w:pPr>
        <w:spacing w:line="360" w:lineRule="auto"/>
        <w:rPr>
          <w:rFonts w:ascii="Pragmatica" w:hAnsi="Pragmatica"/>
          <w:sz w:val="24"/>
          <w:szCs w:val="24"/>
        </w:rPr>
      </w:pPr>
    </w:p>
    <w:p w14:paraId="59541754" w14:textId="453FAAE9" w:rsidR="00BA22EE" w:rsidRPr="00BA22EE" w:rsidRDefault="00BA22EE" w:rsidP="00BA22EE">
      <w:pPr>
        <w:spacing w:line="360" w:lineRule="auto"/>
        <w:rPr>
          <w:rFonts w:ascii="Pragmatica" w:hAnsi="Pragmatica"/>
          <w:sz w:val="24"/>
          <w:szCs w:val="24"/>
        </w:rPr>
      </w:pPr>
      <w:r w:rsidRPr="00BA22EE">
        <w:rPr>
          <w:noProof/>
          <w:sz w:val="24"/>
          <w:szCs w:val="24"/>
        </w:rPr>
        <w:lastRenderedPageBreak/>
        <w:drawing>
          <wp:inline distT="0" distB="0" distL="0" distR="0" wp14:anchorId="368C92EC" wp14:editId="49ED3F40">
            <wp:extent cx="4732430" cy="271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70F2" w14:textId="490DCDEC" w:rsid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>This gives you the p-value. Return to slides for explanation of confidence interval.</w:t>
      </w:r>
    </w:p>
    <w:p w14:paraId="31A1C03C" w14:textId="77777777" w:rsidR="00BA22EE" w:rsidRPr="00BA22EE" w:rsidRDefault="00BA22EE" w:rsidP="00BA22EE">
      <w:pPr>
        <w:pStyle w:val="ListParagraph"/>
        <w:spacing w:line="360" w:lineRule="auto"/>
        <w:rPr>
          <w:rFonts w:ascii="Pragmatica" w:hAnsi="Pragmatica"/>
        </w:rPr>
      </w:pPr>
    </w:p>
    <w:p w14:paraId="327128A4" w14:textId="26DA6962" w:rsid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>To calculate the confidence interval, follow with the formulas used below.</w:t>
      </w:r>
    </w:p>
    <w:p w14:paraId="24098B4D" w14:textId="3E31D8EA" w:rsidR="00BA22EE" w:rsidRPr="00BA22EE" w:rsidRDefault="00BA22EE" w:rsidP="00BA22EE">
      <w:pPr>
        <w:spacing w:line="36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195B6EB0" wp14:editId="239B97D8">
            <wp:extent cx="5943600" cy="4385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6A37" w14:textId="2D7435B2" w:rsidR="00BA22EE" w:rsidRDefault="00BA22EE" w:rsidP="00BA22EE">
      <w:p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lastRenderedPageBreak/>
        <w:t>Return to slides for explanation of visualizing t-test results</w:t>
      </w:r>
    </w:p>
    <w:p w14:paraId="5E3CC04F" w14:textId="6521E17A" w:rsidR="00BA22EE" w:rsidRP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>To visualize t-test results, first set up the below formulas.</w:t>
      </w:r>
    </w:p>
    <w:p w14:paraId="30C31F60" w14:textId="7287658D" w:rsidR="00BA22EE" w:rsidRDefault="00BA22EE" w:rsidP="00BA22EE">
      <w:pPr>
        <w:spacing w:line="36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D0B71C9" wp14:editId="19EEEDAA">
            <wp:extent cx="5943600" cy="2453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C337" w14:textId="5C109B52" w:rsidR="00BA22EE" w:rsidRPr="00BA22EE" w:rsidRDefault="00BA22EE" w:rsidP="00BA22EE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BA22EE">
        <w:rPr>
          <w:rFonts w:ascii="Pragmatica" w:hAnsi="Pragmatica"/>
        </w:rPr>
        <w:t>Create a bar chart based on the means of each category</w:t>
      </w:r>
    </w:p>
    <w:p w14:paraId="73D54623" w14:textId="4E6D969E" w:rsidR="00BA22EE" w:rsidRPr="00BA22EE" w:rsidRDefault="00BA22EE" w:rsidP="00BA22EE">
      <w:pPr>
        <w:spacing w:line="36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D38060F" wp14:editId="494D6569">
            <wp:extent cx="4572000" cy="35330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746" cy="35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1030" w14:textId="252CEF0F" w:rsidR="00BA22EE" w:rsidRDefault="00BA22EE" w:rsidP="00BA22EE">
      <w:pPr>
        <w:spacing w:line="360" w:lineRule="auto"/>
        <w:rPr>
          <w:rFonts w:ascii="Pragmatica" w:hAnsi="Pragmatica"/>
        </w:rPr>
      </w:pPr>
    </w:p>
    <w:p w14:paraId="47DBE253" w14:textId="598655C1" w:rsidR="00BA22EE" w:rsidRDefault="00BA22EE" w:rsidP="00BA22EE">
      <w:pPr>
        <w:spacing w:line="360" w:lineRule="auto"/>
        <w:rPr>
          <w:rFonts w:ascii="Pragmatica" w:hAnsi="Pragmatica"/>
        </w:rPr>
      </w:pPr>
    </w:p>
    <w:p w14:paraId="6E10F71A" w14:textId="1BE493C3" w:rsidR="00BA22EE" w:rsidRP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lastRenderedPageBreak/>
        <w:t xml:space="preserve">Click on the plus-sign next to the bar chart and select Error Bars, hit the right arrow next to it and select More Options. </w:t>
      </w:r>
    </w:p>
    <w:p w14:paraId="679C6528" w14:textId="77777777" w:rsidR="00BA22EE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 xml:space="preserve"> Go to Custom and the bottom and set the error bars to be the margin of error values.</w:t>
      </w:r>
    </w:p>
    <w:p w14:paraId="12186C60" w14:textId="04D73A3D" w:rsidR="00A54886" w:rsidRDefault="00BA22EE" w:rsidP="00BA22E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 w:rsidRPr="00BA22EE">
        <w:rPr>
          <w:rFonts w:ascii="Pragmatica" w:hAnsi="Pragmatica"/>
        </w:rPr>
        <w:t>The bar chart now has error bars representing the 95% confidence interval for each sample. If the bars intersect between the two charts, there is no significant difference in means.</w:t>
      </w:r>
    </w:p>
    <w:p w14:paraId="4FE1E78A" w14:textId="1AFFD294" w:rsidR="00BA22EE" w:rsidRDefault="00BA22EE" w:rsidP="00BA22EE">
      <w:pPr>
        <w:rPr>
          <w:rFonts w:ascii="Pragmatica" w:hAnsi="Pragmatica"/>
        </w:rPr>
      </w:pPr>
      <w:bookmarkStart w:id="0" w:name="_GoBack"/>
      <w:r>
        <w:rPr>
          <w:noProof/>
        </w:rPr>
        <w:drawing>
          <wp:inline distT="0" distB="0" distL="0" distR="0" wp14:anchorId="72B83240" wp14:editId="590474C0">
            <wp:extent cx="5943600" cy="3609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EBA269" w14:textId="4CDF1805" w:rsidR="00B9653E" w:rsidRDefault="00BA22EE" w:rsidP="00B9653E">
      <w:pPr>
        <w:pStyle w:val="ListParagraph"/>
        <w:numPr>
          <w:ilvl w:val="0"/>
          <w:numId w:val="4"/>
        </w:numPr>
        <w:rPr>
          <w:rFonts w:ascii="Pragmatica" w:hAnsi="Pragmatica"/>
        </w:rPr>
      </w:pPr>
      <w:r>
        <w:rPr>
          <w:rFonts w:ascii="Pragmatica" w:hAnsi="Pragmatica"/>
        </w:rPr>
        <w:t xml:space="preserve">Adjust the y axis depending on the circumstances, with the knowledge that it is the best practice to start a y axis at zero. </w:t>
      </w:r>
    </w:p>
    <w:p w14:paraId="25A945AB" w14:textId="77777777" w:rsidR="00B9653E" w:rsidRPr="00B9653E" w:rsidRDefault="00B9653E" w:rsidP="00B9653E">
      <w:pPr>
        <w:pStyle w:val="ListParagraph"/>
        <w:rPr>
          <w:rFonts w:ascii="Pragmatica" w:hAnsi="Pragmatica"/>
        </w:rPr>
      </w:pPr>
    </w:p>
    <w:p w14:paraId="00B29630" w14:textId="7896EAD6" w:rsidR="00B9653E" w:rsidRPr="00B9653E" w:rsidRDefault="00B9653E" w:rsidP="00B9653E">
      <w:pPr>
        <w:rPr>
          <w:rFonts w:ascii="Consolas" w:hAnsi="Consolas"/>
          <w:b/>
          <w:bCs/>
          <w:sz w:val="24"/>
          <w:szCs w:val="24"/>
        </w:rPr>
      </w:pPr>
      <w:r w:rsidRPr="00B9653E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B9653E">
        <w:rPr>
          <w:rFonts w:ascii="Consolas" w:hAnsi="Consolas"/>
          <w:b/>
          <w:bCs/>
          <w:sz w:val="24"/>
          <w:szCs w:val="24"/>
        </w:rPr>
        <w:t>margin-of-error.xlsx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2760"/>
        <w:gridCol w:w="4462"/>
      </w:tblGrid>
      <w:tr w:rsidR="00B9653E" w:rsidRPr="00B9653E" w14:paraId="250E72A2" w14:textId="77777777" w:rsidTr="00B9653E">
        <w:trPr>
          <w:trHeight w:val="287"/>
        </w:trPr>
        <w:tc>
          <w:tcPr>
            <w:tcW w:w="1540" w:type="dxa"/>
            <w:noWrap/>
            <w:hideMark/>
          </w:tcPr>
          <w:p w14:paraId="1A26E548" w14:textId="77777777" w:rsidR="00B9653E" w:rsidRPr="00B9653E" w:rsidRDefault="00B9653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B9653E">
              <w:rPr>
                <w:rFonts w:ascii="Pragmatica" w:hAnsi="Pragmatica"/>
                <w:b/>
                <w:bCs/>
                <w:sz w:val="24"/>
                <w:szCs w:val="24"/>
              </w:rPr>
              <w:t>Column position</w:t>
            </w:r>
          </w:p>
        </w:tc>
        <w:tc>
          <w:tcPr>
            <w:tcW w:w="2760" w:type="dxa"/>
            <w:noWrap/>
            <w:hideMark/>
          </w:tcPr>
          <w:p w14:paraId="6136AA22" w14:textId="77777777" w:rsidR="00B9653E" w:rsidRPr="00B9653E" w:rsidRDefault="00B9653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B9653E">
              <w:rPr>
                <w:rFonts w:ascii="Pragmatica" w:hAnsi="Pragmatica"/>
                <w:b/>
                <w:bCs/>
                <w:sz w:val="24"/>
                <w:szCs w:val="24"/>
              </w:rPr>
              <w:t>Column label</w:t>
            </w:r>
          </w:p>
        </w:tc>
        <w:tc>
          <w:tcPr>
            <w:tcW w:w="4340" w:type="dxa"/>
            <w:noWrap/>
            <w:hideMark/>
          </w:tcPr>
          <w:p w14:paraId="0929D649" w14:textId="77777777" w:rsidR="00B9653E" w:rsidRPr="00B9653E" w:rsidRDefault="00B9653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B9653E">
              <w:rPr>
                <w:rFonts w:ascii="Pragmatica" w:hAnsi="Pragmatica"/>
                <w:b/>
                <w:bCs/>
                <w:sz w:val="24"/>
                <w:szCs w:val="24"/>
              </w:rPr>
              <w:t>Formula</w:t>
            </w:r>
          </w:p>
        </w:tc>
      </w:tr>
      <w:tr w:rsidR="00B9653E" w:rsidRPr="00B9653E" w14:paraId="115AACCD" w14:textId="77777777" w:rsidTr="00B9653E">
        <w:trPr>
          <w:trHeight w:val="287"/>
        </w:trPr>
        <w:tc>
          <w:tcPr>
            <w:tcW w:w="1540" w:type="dxa"/>
            <w:noWrap/>
            <w:hideMark/>
          </w:tcPr>
          <w:p w14:paraId="36506899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C</w:t>
            </w:r>
          </w:p>
        </w:tc>
        <w:tc>
          <w:tcPr>
            <w:tcW w:w="2760" w:type="dxa"/>
            <w:noWrap/>
            <w:hideMark/>
          </w:tcPr>
          <w:p w14:paraId="45C994D1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Sample mean</w:t>
            </w:r>
          </w:p>
        </w:tc>
        <w:tc>
          <w:tcPr>
            <w:tcW w:w="4340" w:type="dxa"/>
            <w:noWrap/>
            <w:hideMark/>
          </w:tcPr>
          <w:p w14:paraId="615EEA98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=AVERAGE($B$</w:t>
            </w:r>
            <w:proofErr w:type="gramStart"/>
            <w:r w:rsidRPr="00B9653E">
              <w:rPr>
                <w:rFonts w:ascii="Pragmatica" w:hAnsi="Pragmatica"/>
                <w:sz w:val="24"/>
                <w:szCs w:val="24"/>
              </w:rPr>
              <w:t>3:INDEX</w:t>
            </w:r>
            <w:proofErr w:type="gramEnd"/>
            <w:r w:rsidRPr="00B9653E">
              <w:rPr>
                <w:rFonts w:ascii="Pragmatica" w:hAnsi="Pragmatica"/>
                <w:sz w:val="24"/>
                <w:szCs w:val="24"/>
              </w:rPr>
              <w:t>($B$3:$B$548,$A4))</w:t>
            </w:r>
          </w:p>
        </w:tc>
      </w:tr>
      <w:tr w:rsidR="00B9653E" w:rsidRPr="00B9653E" w14:paraId="71FBD4E9" w14:textId="77777777" w:rsidTr="00B9653E">
        <w:trPr>
          <w:trHeight w:val="287"/>
        </w:trPr>
        <w:tc>
          <w:tcPr>
            <w:tcW w:w="1540" w:type="dxa"/>
            <w:noWrap/>
            <w:hideMark/>
          </w:tcPr>
          <w:p w14:paraId="5EA3F74F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D</w:t>
            </w:r>
          </w:p>
        </w:tc>
        <w:tc>
          <w:tcPr>
            <w:tcW w:w="2760" w:type="dxa"/>
            <w:noWrap/>
            <w:hideMark/>
          </w:tcPr>
          <w:p w14:paraId="53536C70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Variance</w:t>
            </w:r>
          </w:p>
        </w:tc>
        <w:tc>
          <w:tcPr>
            <w:tcW w:w="4340" w:type="dxa"/>
            <w:noWrap/>
            <w:hideMark/>
          </w:tcPr>
          <w:p w14:paraId="4273DD41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=VAR.S($B$</w:t>
            </w:r>
            <w:proofErr w:type="gramStart"/>
            <w:r w:rsidRPr="00B9653E">
              <w:rPr>
                <w:rFonts w:ascii="Pragmatica" w:hAnsi="Pragmatica"/>
                <w:sz w:val="24"/>
                <w:szCs w:val="24"/>
              </w:rPr>
              <w:t>3:INDEX</w:t>
            </w:r>
            <w:proofErr w:type="gramEnd"/>
            <w:r w:rsidRPr="00B9653E">
              <w:rPr>
                <w:rFonts w:ascii="Pragmatica" w:hAnsi="Pragmatica"/>
                <w:sz w:val="24"/>
                <w:szCs w:val="24"/>
              </w:rPr>
              <w:t>($B$3:$B$548,$A4))</w:t>
            </w:r>
          </w:p>
        </w:tc>
      </w:tr>
      <w:tr w:rsidR="00B9653E" w:rsidRPr="00B9653E" w14:paraId="3203AA94" w14:textId="77777777" w:rsidTr="00B9653E">
        <w:trPr>
          <w:trHeight w:val="287"/>
        </w:trPr>
        <w:tc>
          <w:tcPr>
            <w:tcW w:w="1540" w:type="dxa"/>
            <w:noWrap/>
            <w:hideMark/>
          </w:tcPr>
          <w:p w14:paraId="6523E7BA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E</w:t>
            </w:r>
          </w:p>
        </w:tc>
        <w:tc>
          <w:tcPr>
            <w:tcW w:w="2760" w:type="dxa"/>
            <w:noWrap/>
            <w:hideMark/>
          </w:tcPr>
          <w:p w14:paraId="2D7DB8CB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Standard Error</w:t>
            </w:r>
          </w:p>
        </w:tc>
        <w:tc>
          <w:tcPr>
            <w:tcW w:w="4340" w:type="dxa"/>
            <w:noWrap/>
            <w:hideMark/>
          </w:tcPr>
          <w:p w14:paraId="4B26FEA4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=SQRT(D4)/SQRT(A4)</w:t>
            </w:r>
          </w:p>
        </w:tc>
      </w:tr>
      <w:tr w:rsidR="00B9653E" w:rsidRPr="00B9653E" w14:paraId="0F4690AA" w14:textId="77777777" w:rsidTr="00B9653E">
        <w:trPr>
          <w:trHeight w:val="287"/>
        </w:trPr>
        <w:tc>
          <w:tcPr>
            <w:tcW w:w="1540" w:type="dxa"/>
            <w:noWrap/>
            <w:hideMark/>
          </w:tcPr>
          <w:p w14:paraId="51B3B0CD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F</w:t>
            </w:r>
          </w:p>
        </w:tc>
        <w:tc>
          <w:tcPr>
            <w:tcW w:w="2760" w:type="dxa"/>
            <w:noWrap/>
            <w:hideMark/>
          </w:tcPr>
          <w:p w14:paraId="75929BC9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Critical value</w:t>
            </w:r>
          </w:p>
        </w:tc>
        <w:tc>
          <w:tcPr>
            <w:tcW w:w="4340" w:type="dxa"/>
            <w:noWrap/>
            <w:hideMark/>
          </w:tcPr>
          <w:p w14:paraId="146F5CC4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=VLOOKUP($A4,'critical-value</w:t>
            </w:r>
            <w:proofErr w:type="gramStart"/>
            <w:r w:rsidRPr="00B9653E">
              <w:rPr>
                <w:rFonts w:ascii="Pragmatica" w:hAnsi="Pragmatica"/>
                <w:sz w:val="24"/>
                <w:szCs w:val="24"/>
              </w:rPr>
              <w:t>'!$</w:t>
            </w:r>
            <w:proofErr w:type="gramEnd"/>
            <w:r w:rsidRPr="00B9653E">
              <w:rPr>
                <w:rFonts w:ascii="Pragmatica" w:hAnsi="Pragmatica"/>
                <w:sz w:val="24"/>
                <w:szCs w:val="24"/>
              </w:rPr>
              <w:t>A$1:$B$34,2)</w:t>
            </w:r>
          </w:p>
        </w:tc>
      </w:tr>
      <w:tr w:rsidR="00B9653E" w:rsidRPr="00B9653E" w14:paraId="2963A550" w14:textId="77777777" w:rsidTr="00B9653E">
        <w:trPr>
          <w:trHeight w:val="287"/>
        </w:trPr>
        <w:tc>
          <w:tcPr>
            <w:tcW w:w="1540" w:type="dxa"/>
            <w:noWrap/>
            <w:hideMark/>
          </w:tcPr>
          <w:p w14:paraId="21288BD9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G</w:t>
            </w:r>
          </w:p>
        </w:tc>
        <w:tc>
          <w:tcPr>
            <w:tcW w:w="2760" w:type="dxa"/>
            <w:noWrap/>
            <w:hideMark/>
          </w:tcPr>
          <w:p w14:paraId="2B89BF40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Margin of error</w:t>
            </w:r>
          </w:p>
        </w:tc>
        <w:tc>
          <w:tcPr>
            <w:tcW w:w="4340" w:type="dxa"/>
            <w:noWrap/>
            <w:hideMark/>
          </w:tcPr>
          <w:p w14:paraId="5E7AD5A9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=E4*F4</w:t>
            </w:r>
          </w:p>
        </w:tc>
      </w:tr>
      <w:tr w:rsidR="00B9653E" w:rsidRPr="00B9653E" w14:paraId="77DB8F33" w14:textId="77777777" w:rsidTr="00B9653E">
        <w:trPr>
          <w:trHeight w:val="287"/>
        </w:trPr>
        <w:tc>
          <w:tcPr>
            <w:tcW w:w="1540" w:type="dxa"/>
            <w:noWrap/>
            <w:hideMark/>
          </w:tcPr>
          <w:p w14:paraId="6EC9BDA2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H</w:t>
            </w:r>
          </w:p>
        </w:tc>
        <w:tc>
          <w:tcPr>
            <w:tcW w:w="2760" w:type="dxa"/>
            <w:noWrap/>
            <w:hideMark/>
          </w:tcPr>
          <w:p w14:paraId="4C7CEC4F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Margin of error as % of mean</w:t>
            </w:r>
          </w:p>
        </w:tc>
        <w:tc>
          <w:tcPr>
            <w:tcW w:w="4340" w:type="dxa"/>
            <w:noWrap/>
            <w:hideMark/>
          </w:tcPr>
          <w:p w14:paraId="6F82614C" w14:textId="77777777" w:rsidR="00B9653E" w:rsidRPr="00B9653E" w:rsidRDefault="00B9653E">
            <w:pPr>
              <w:rPr>
                <w:rFonts w:ascii="Pragmatica" w:hAnsi="Pragmatica"/>
                <w:sz w:val="24"/>
                <w:szCs w:val="24"/>
              </w:rPr>
            </w:pPr>
            <w:r w:rsidRPr="00B9653E">
              <w:rPr>
                <w:rFonts w:ascii="Pragmatica" w:hAnsi="Pragmatica"/>
                <w:sz w:val="24"/>
                <w:szCs w:val="24"/>
              </w:rPr>
              <w:t>=G4/C4</w:t>
            </w:r>
          </w:p>
        </w:tc>
      </w:tr>
    </w:tbl>
    <w:p w14:paraId="50BC16A4" w14:textId="3C7EF65C" w:rsidR="00B9653E" w:rsidRPr="00B9653E" w:rsidRDefault="00B9653E" w:rsidP="00B9653E">
      <w:pPr>
        <w:rPr>
          <w:rFonts w:ascii="Pragmatica" w:hAnsi="Pragmatica"/>
          <w:sz w:val="24"/>
          <w:szCs w:val="24"/>
        </w:rPr>
      </w:pPr>
      <w:r w:rsidRPr="00B9653E">
        <w:rPr>
          <w:rFonts w:ascii="Pragmatica" w:hAnsi="Pragmatica"/>
          <w:sz w:val="24"/>
          <w:szCs w:val="24"/>
        </w:rPr>
        <w:t xml:space="preserve">Plot column </w:t>
      </w:r>
      <w:r w:rsidRPr="00B9653E">
        <w:rPr>
          <w:rFonts w:ascii="Consolas" w:hAnsi="Consolas"/>
          <w:sz w:val="24"/>
          <w:szCs w:val="24"/>
        </w:rPr>
        <w:t>H</w:t>
      </w:r>
      <w:r w:rsidRPr="00B9653E">
        <w:rPr>
          <w:rFonts w:ascii="Pragmatica" w:hAnsi="Pragmatica"/>
          <w:sz w:val="24"/>
          <w:szCs w:val="24"/>
        </w:rPr>
        <w:t xml:space="preserve"> as a line chart.</w:t>
      </w:r>
    </w:p>
    <w:sectPr w:rsidR="00B9653E" w:rsidRPr="00B9653E" w:rsidSect="00787EDF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73FFA" w14:textId="77777777" w:rsidR="005A6A2A" w:rsidRDefault="005A6A2A" w:rsidP="00EE2AD8">
      <w:pPr>
        <w:spacing w:after="0" w:line="240" w:lineRule="auto"/>
      </w:pPr>
      <w:r>
        <w:separator/>
      </w:r>
    </w:p>
  </w:endnote>
  <w:endnote w:type="continuationSeparator" w:id="0">
    <w:p w14:paraId="546B6EDB" w14:textId="77777777" w:rsidR="005A6A2A" w:rsidRDefault="005A6A2A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5D880" w14:textId="77777777" w:rsidR="005A6A2A" w:rsidRDefault="005A6A2A" w:rsidP="00EE2AD8">
      <w:pPr>
        <w:spacing w:after="0" w:line="240" w:lineRule="auto"/>
      </w:pPr>
      <w:r>
        <w:separator/>
      </w:r>
    </w:p>
  </w:footnote>
  <w:footnote w:type="continuationSeparator" w:id="0">
    <w:p w14:paraId="72FDBEC4" w14:textId="77777777" w:rsidR="005A6A2A" w:rsidRDefault="005A6A2A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59E8DA4A" w:rsidR="008C3CFB" w:rsidRPr="00CE3AA0" w:rsidRDefault="004D0301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EXPLORATORY DATA ANALYSIS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59E8DA4A" w:rsidR="008C3CFB" w:rsidRPr="00CE3AA0" w:rsidRDefault="004D0301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EXPLORATORY DATA ANALYSIS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266"/>
    <w:multiLevelType w:val="hybridMultilevel"/>
    <w:tmpl w:val="88F4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386246">
      <w:start w:val="1"/>
      <w:numFmt w:val="decimal"/>
      <w:lvlText w:val="%2."/>
      <w:lvlJc w:val="left"/>
      <w:pPr>
        <w:ind w:left="1440" w:hanging="360"/>
      </w:pPr>
      <w:rPr>
        <w:rFonts w:ascii="Pragmatica" w:eastAsiaTheme="minorHAnsi" w:hAnsi="Pragmatica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56982"/>
    <w:rsid w:val="003A7694"/>
    <w:rsid w:val="004D0301"/>
    <w:rsid w:val="005A6A2A"/>
    <w:rsid w:val="006357B1"/>
    <w:rsid w:val="00787EDF"/>
    <w:rsid w:val="008373B9"/>
    <w:rsid w:val="0088390A"/>
    <w:rsid w:val="008C3CFB"/>
    <w:rsid w:val="00A54886"/>
    <w:rsid w:val="00AB060F"/>
    <w:rsid w:val="00AF0179"/>
    <w:rsid w:val="00B7759C"/>
    <w:rsid w:val="00B9653E"/>
    <w:rsid w:val="00BA22EE"/>
    <w:rsid w:val="00C61F9D"/>
    <w:rsid w:val="00CE3AA0"/>
    <w:rsid w:val="00DA702A"/>
    <w:rsid w:val="00DF4A4B"/>
    <w:rsid w:val="00E857D7"/>
    <w:rsid w:val="00EE2AD8"/>
    <w:rsid w:val="00EF5B44"/>
    <w:rsid w:val="00F9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B96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2</cp:revision>
  <cp:lastPrinted>2019-10-19T23:35:00Z</cp:lastPrinted>
  <dcterms:created xsi:type="dcterms:W3CDTF">2020-03-30T23:26:00Z</dcterms:created>
  <dcterms:modified xsi:type="dcterms:W3CDTF">2020-03-30T23:26:00Z</dcterms:modified>
</cp:coreProperties>
</file>