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b/>
          <w:bCs/>
          <w:color w:val="CF3338"/>
          <w:sz w:val="44"/>
          <w:szCs w:val="44"/>
        </w:rPr>
        <w:t xml:space="preserve">Power Pivot Demo Day</w:t>
      </w:r>
    </w:p>
    <w:p>
      <w:pPr>
        <w:spacing w:after="200"/>
      </w:pPr>
      <w:r>
        <w:rPr>
          <w:i/>
          <w:iCs/>
          <w:color w:val="707070"/>
          <w:sz w:val="22"/>
          <w:szCs w:val="22"/>
        </w:rPr>
        <w:t xml:space="preserve">Your take-home reference: every step and formula from today's session</w:t>
      </w:r>
    </w:p>
    <w:p>
      <w:pPr>
        <w:pBdr>
          <w:left w:val="single" w:color="CF3338" w:sz="24" w:space="10"/>
        </w:pBdr>
        <w:shd w:fill="F4EEEE" w:val="clear"/>
        <w:spacing w:after="160" w:before="80"/>
        <w:ind w:left="160"/>
      </w:pPr>
      <w:r>
        <w:rPr>
          <w:b/>
          <w:bCs/>
          <w:color w:val="1F2120"/>
        </w:rPr>
        <w:t xml:space="preserve">Thanks for joining! </w:t>
      </w:r>
      <w:r>
        <w:rPr>
          <w:color w:val="404040"/>
        </w:rPr>
        <w:t xml:space="preserve">These free Demo Days run on goodwill. If this was useful, a </w:t>
      </w:r>
      <w:r>
        <w:rPr>
          <w:b/>
          <w:bCs/>
          <w:color w:val="1F2120"/>
        </w:rPr>
        <w:t xml:space="preserve">testimonial or a referral</w:t>
      </w:r>
      <w:r>
        <w:rPr>
          <w:color w:val="404040"/>
        </w:rPr>
        <w:t xml:space="preserve"> to a colleague keeps them free. Keep this sheet by your keyboard and rebuild the model yourself.</w:t>
      </w:r>
    </w:p>
    <w:p>
      <w:pPr>
        <w:pStyle w:val="Heading1"/>
      </w:pPr>
      <w:r>
        <w:t xml:space="preserve">Before you start: turn on Power Pivot</w:t>
      </w:r>
    </w:p>
    <w:p>
      <w:pPr>
        <w:spacing w:after="120" w:line="264"/>
      </w:pPr>
      <w:r>
        <w:t xml:space="preserve">Look for a </w:t>
      </w:r>
      <w:r>
        <w:rPr>
          <w:b/>
          <w:bCs/>
        </w:rPr>
        <w:t xml:space="preserve">Power Pivot</w:t>
      </w:r>
      <w:r>
        <w:t xml:space="preserve"> tab on your ribbon. It ships with Excel for free. If it's missing, switch it on: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t xml:space="preserve">File ▸ Options ▸ Add-ins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t xml:space="preserve">At the bottom, set </w:t>
      </w:r>
      <w:r>
        <w:rPr>
          <w:b/>
          <w:bCs/>
        </w:rPr>
        <w:t xml:space="preserve">Manage</w:t>
      </w:r>
      <w:r>
        <w:t xml:space="preserve"> to </w:t>
      </w:r>
      <w:r>
        <w:rPr>
          <w:b/>
          <w:bCs/>
        </w:rPr>
        <w:t xml:space="preserve">COM Add-ins</w:t>
      </w:r>
      <w:r>
        <w:t xml:space="preserve">, then click </w:t>
      </w:r>
      <w:r>
        <w:rPr>
          <w:b/>
          <w:bCs/>
        </w:rPr>
        <w:t xml:space="preserve">Go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t xml:space="preserve">Tick </w:t>
      </w:r>
      <w:r>
        <w:rPr>
          <w:b/>
          <w:bCs/>
        </w:rPr>
        <w:t xml:space="preserve">Microsoft Power Pivot for Excel</w:t>
      </w:r>
      <w:r>
        <w:t xml:space="preserve"> ▸ OK</w:t>
      </w:r>
    </w:p>
    <w:p>
      <w:pPr>
        <w:spacing w:after="120" w:line="264"/>
      </w:pPr>
      <w:r>
        <w:rPr>
          <w:i/>
          <w:iCs/>
          <w:color w:val="707070"/>
        </w:rPr>
        <w:t xml:space="preserve">On a Mac or an Excel version without Power Pivot? </w:t>
      </w:r>
      <w:r>
        <w:rPr>
          <w:i/>
          <w:iCs/>
          <w:color w:val="707070"/>
        </w:rPr>
        <w:t xml:space="preserve">You can still follow the relationships and DAX concepts. They carry over to Power BI and Power Pivot elsewhere.</w:t>
      </w:r>
    </w:p>
    <w:p>
      <w:pPr>
        <w:pStyle w:val="Heading1"/>
      </w:pPr>
      <w:r>
        <w:t xml:space="preserve">The data</w:t>
      </w:r>
    </w:p>
    <w:p>
      <w:pPr>
        <w:spacing w:after="120" w:line="264"/>
      </w:pPr>
      <w:r>
        <w:t xml:space="preserve">Three separate workbooks in the data folder. We connect them rather than copy-paste them together: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b/>
          <w:bCs/>
          <w:color w:val="CF3338"/>
        </w:rPr>
        <w:t xml:space="preserve">orders.xlsx</w:t>
      </w:r>
      <w:r>
        <w:t xml:space="preserve">: every sale (product, date, sales, quantity, profit). The </w:t>
      </w:r>
      <w:r>
        <w:rPr>
          <w:b/>
          <w:bCs/>
        </w:rPr>
        <w:t xml:space="preserve">fact</w:t>
      </w:r>
      <w:r>
        <w:t xml:space="preserve"> table: the numbers we measure.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b/>
          <w:bCs/>
          <w:color w:val="CF3338"/>
        </w:rPr>
        <w:t xml:space="preserve">people.xlsx</w:t>
      </w:r>
      <w:r>
        <w:t xml:space="preserve">: the manager for each region. A </w:t>
      </w:r>
      <w:r>
        <w:rPr>
          <w:b/>
          <w:bCs/>
        </w:rPr>
        <w:t xml:space="preserve">dimension</w:t>
      </w:r>
      <w:r>
        <w:t xml:space="preserve"> (lookup) table.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b/>
          <w:bCs/>
          <w:color w:val="CF3338"/>
        </w:rPr>
        <w:t xml:space="preserve">returns.xlsx</w:t>
      </w:r>
      <w:r>
        <w:t xml:space="preserve">: which orders were returned. Another </w:t>
      </w:r>
      <w:r>
        <w:rPr>
          <w:b/>
          <w:bCs/>
        </w:rPr>
        <w:t xml:space="preserve">dimension</w:t>
      </w:r>
      <w:r>
        <w:t xml:space="preserve"> table.</w:t>
      </w:r>
    </w:p>
    <w:p>
      <w:pPr>
        <w:pStyle w:val="Heading1"/>
      </w:pPr>
      <w:r>
        <w:t xml:space="preserve">Step 1: Load each table into the Data Model</w:t>
      </w:r>
    </w:p>
    <w:p>
      <w:pPr>
        <w:spacing w:after="120" w:line="264"/>
      </w:pPr>
      <w:r>
        <w:t xml:space="preserve">Repeat for all three workbooks: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b/>
          <w:bCs/>
        </w:rPr>
        <w:t xml:space="preserve">Data ▸ Get Data ▸ From File ▸ From Excel Workbook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t xml:space="preserve">Pick the file ▸ OK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t xml:space="preserve">Click </w:t>
      </w:r>
      <w:r>
        <w:rPr>
          <w:b/>
          <w:bCs/>
        </w:rPr>
        <w:t xml:space="preserve">Load ▸ Load To…</w:t>
      </w:r>
      <w:r>
        <w:t xml:space="preserve"> (we're not transforming anything today)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t xml:space="preserve">Choose </w:t>
      </w:r>
      <w:r>
        <w:rPr>
          <w:b/>
          <w:bCs/>
        </w:rPr>
        <w:t xml:space="preserve">Only Create Connection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t xml:space="preserve">Tick </w:t>
      </w:r>
      <w:r>
        <w:rPr>
          <w:b/>
          <w:bCs/>
        </w:rPr>
        <w:t xml:space="preserve">Add this data to the Data Model</w:t>
      </w:r>
      <w:r>
        <w:t xml:space="preserve"> ▸ OK</w:t>
      </w:r>
    </w:p>
    <w:p>
      <w:pPr>
        <w:pBdr>
          <w:left w:val="single" w:color="CF3338" w:sz="24" w:space="10"/>
        </w:pBdr>
        <w:shd w:fill="F4EEEE" w:val="clear"/>
        <w:spacing w:after="160" w:before="80"/>
        <w:ind w:left="160"/>
      </w:pPr>
      <w:r>
        <w:rPr>
          <w:b/>
          <w:bCs/>
          <w:color w:val="1F2120"/>
        </w:rPr>
        <w:t xml:space="preserve">Why “Only Create Connection”? </w:t>
      </w:r>
      <w:r>
        <w:rPr>
          <w:color w:val="404040"/>
        </w:rPr>
        <w:t xml:space="preserve">It keeps your worksheet clean. The data lives in the model, not a giant tab.</w:t>
      </w:r>
    </w:p>
    <w:p>
      <w:pPr>
        <w:pStyle w:val="Heading1"/>
      </w:pPr>
      <w:r>
        <w:t xml:space="preserve">Step 2: Explore &amp; relate your tables</w:t>
      </w:r>
    </w:p>
    <w:p>
      <w:pPr>
        <w:pStyle w:val="Heading2"/>
      </w:pPr>
      <w:r>
        <w:t xml:space="preserve">Open the editor</w:t>
      </w:r>
    </w:p>
    <w:p>
      <w:pPr>
        <w:spacing w:after="120" w:line="264"/>
      </w:pPr>
      <w:r>
        <w:rPr>
          <w:b/>
          <w:bCs/>
        </w:rPr>
        <w:t xml:space="preserve">Power Pivot ▸ Manage</w:t>
      </w:r>
      <w:r>
        <w:t xml:space="preserve"> (under Data Model) opens a separate editor window.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t xml:space="preserve">Like Power Query, you can look but not type over the data.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t xml:space="preserve">Unlike Power Query, make minimal changes here, mostly formatting and measures.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t xml:space="preserve">Do format your numbers here: your PivotTables inherit that formatting automatically.</w:t>
      </w:r>
    </w:p>
    <w:p>
      <w:pPr>
        <w:pStyle w:val="Heading2"/>
      </w:pPr>
      <w:r>
        <w:t xml:space="preserve">Build relationships (Diagram View)</w:t>
      </w:r>
    </w:p>
    <w:p>
      <w:pPr>
        <w:spacing w:after="120" w:line="264"/>
      </w:pPr>
      <w:r>
        <w:t xml:space="preserve">Switch to </w:t>
      </w:r>
      <w:r>
        <w:rPr>
          <w:b/>
          <w:bCs/>
        </w:rPr>
        <w:t xml:space="preserve">Diagram View</w:t>
      </w:r>
      <w:r>
        <w:t xml:space="preserve">. Drag from a column in one table to the matching column in another. This replaces VLOOKUP: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onsolas" w:cs="Consolas" w:eastAsia="Consolas" w:hAnsi="Consolas"/>
          <w:sz w:val="19"/>
          <w:szCs w:val="19"/>
        </w:rPr>
        <w:t xml:space="preserve">orders[Region] ↔ people[Region]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onsolas" w:cs="Consolas" w:eastAsia="Consolas" w:hAnsi="Consolas"/>
          <w:sz w:val="19"/>
          <w:szCs w:val="19"/>
        </w:rPr>
        <w:t xml:space="preserve">orders[Order ID] ↔ returns[Order ID]</w:t>
      </w:r>
    </w:p>
    <w:p>
      <w:pPr>
        <w:pStyle w:val="Heading1"/>
      </w:pPr>
      <w:r>
        <w:t xml:space="preserve">Step 3: Build a Power PivotTable</w:t>
      </w:r>
    </w:p>
    <w:p>
      <w:pPr>
        <w:spacing w:after="120" w:line="264"/>
      </w:pPr>
      <w:r>
        <w:t xml:space="preserve">In Diagram View, click </w:t>
      </w:r>
      <w:r>
        <w:rPr>
          <w:b/>
          <w:bCs/>
        </w:rPr>
        <w:t xml:space="preserve">PivotTable</w:t>
      </w:r>
      <w:r>
        <w:t xml:space="preserve"> at the top. Two things a normal PivotTable can't do: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b/>
          <w:bCs/>
        </w:rPr>
        <w:t xml:space="preserve">Use multiple tables on one pivot. </w:t>
      </w:r>
      <w:r>
        <w:t xml:space="preserve">Drag Person (people) and Sum of Sales (orders) together. They connect through your relationship, and Sales is pre-formatted.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b/>
          <w:bCs/>
        </w:rPr>
        <w:t xml:space="preserve">Distinct Count. </w:t>
      </w:r>
      <w:r>
        <w:t xml:space="preserve">Drag Order ID as a value, then choose Distinct Count to see unique orders, impossible in a regular PivotTable.</w:t>
      </w:r>
    </w:p>
    <w:p>
      <w:pPr>
        <w:pStyle w:val="Heading1"/>
      </w:pPr>
      <w:r>
        <w:t xml:space="preserve">Step 4: Write explicit measures (DAX)</w:t>
      </w:r>
    </w:p>
    <w:p>
      <w:pPr>
        <w:spacing w:after="120" w:line="264"/>
      </w:pPr>
      <w:r>
        <w:t xml:space="preserve">A </w:t>
      </w:r>
      <w:r>
        <w:rPr>
          <w:b/>
          <w:bCs/>
        </w:rPr>
        <w:t xml:space="preserve">measure</w:t>
      </w:r>
      <w:r>
        <w:t xml:space="preserve"> is a reusable, named calculation. Prefer </w:t>
      </w:r>
      <w:r>
        <w:rPr>
          <w:b/>
          <w:bCs/>
        </w:rPr>
        <w:t xml:space="preserve">explicit</w:t>
      </w:r>
      <w:r>
        <w:t xml:space="preserve"> measures (you write and name them) over implicit ones (dragging and changing aggregation). Create them via </w:t>
      </w:r>
      <w:r>
        <w:rPr>
          <w:b/>
          <w:bCs/>
        </w:rPr>
        <w:t xml:space="preserve">Power Pivot ▸ Measures ▸ New Measure</w:t>
      </w:r>
      <w:r>
        <w:t xml:space="preserve">.</w:t>
      </w:r>
    </w:p>
    <w:p>
      <w:pPr>
        <w:pBdr>
          <w:left w:val="single" w:color="CF3338" w:sz="18" w:space="8"/>
        </w:pBdr>
        <w:shd w:fill="1F2120" w:val="clear"/>
        <w:spacing w:after="120" w:before="60"/>
        <w:ind w:left="120"/>
      </w:pPr>
      <w:r>
        <w:rPr>
          <w:rFonts w:ascii="Consolas" w:cs="Consolas" w:eastAsia="Consolas" w:hAnsi="Consolas"/>
          <w:color w:val="FFFFFF"/>
          <w:sz w:val="19"/>
          <w:szCs w:val="19"/>
        </w:rPr>
        <w:t xml:space="preserve">Total Sales := SUM( orders[Sales] )</w:t>
      </w:r>
    </w:p>
    <w:p>
      <w:pPr>
        <w:pBdr>
          <w:left w:val="single" w:color="CF3338" w:sz="18" w:space="8"/>
        </w:pBdr>
        <w:shd w:fill="1F2120" w:val="clear"/>
        <w:spacing w:after="120" w:before="60"/>
        <w:ind w:left="120"/>
      </w:pPr>
      <w:r>
        <w:rPr>
          <w:rFonts w:ascii="Consolas" w:cs="Consolas" w:eastAsia="Consolas" w:hAnsi="Consolas"/>
          <w:color w:val="FFFFFF"/>
          <w:sz w:val="19"/>
          <w:szCs w:val="19"/>
        </w:rPr>
        <w:t xml:space="preserve">Profit Margin := DIVIDE( SUM(orders[Profit]), [Total Sales] )</w:t>
      </w:r>
    </w:p>
    <w:p>
      <w:pPr>
        <w:pBdr>
          <w:left w:val="single" w:color="CF3338" w:sz="24" w:space="10"/>
        </w:pBdr>
        <w:shd w:fill="F4EEEE" w:val="clear"/>
        <w:spacing w:after="160" w:before="80"/>
        <w:ind w:left="160"/>
      </w:pPr>
      <w:r>
        <w:rPr>
          <w:b/>
          <w:bCs/>
          <w:color w:val="1F2120"/>
        </w:rPr>
        <w:t xml:space="preserve">Two habits: </w:t>
      </w:r>
      <w:r>
        <w:rPr>
          <w:color w:val="404040"/>
        </w:rPr>
        <w:t xml:space="preserve">always name the table inside the formula (orders[Sales], not just [Sales]); and use DIVIDE rather than / so divide-by-zero is handled cleanly. Set Profit Margin's format to Percentage.</w:t>
      </w:r>
    </w:p>
    <w:p>
      <w:pPr>
        <w:pStyle w:val="Heading1"/>
      </w:pPr>
      <w:r>
        <w:t xml:space="preserve">Step 5: Analyze across time</w:t>
      </w:r>
    </w:p>
    <w:p>
      <w:pPr>
        <w:spacing w:after="120" w:line="264"/>
      </w:pPr>
      <w:r>
        <w:t xml:space="preserve">Time intelligence needs a calendar. In the editor's </w:t>
      </w:r>
      <w:r>
        <w:rPr>
          <w:b/>
          <w:bCs/>
        </w:rPr>
        <w:t xml:space="preserve">Diagram View</w:t>
      </w:r>
      <w:r>
        <w:t xml:space="preserve">, go to </w:t>
      </w:r>
      <w:r>
        <w:rPr>
          <w:b/>
          <w:bCs/>
        </w:rPr>
        <w:t xml:space="preserve">Design ▸ Date Table ▸ New</w:t>
      </w:r>
      <w:r>
        <w:t xml:space="preserve">. Excel builds a Calendar table. Then relate </w:t>
      </w:r>
      <w:r>
        <w:rPr>
          <w:rFonts w:ascii="Consolas" w:cs="Consolas" w:eastAsia="Consolas" w:hAnsi="Consolas"/>
          <w:sz w:val="19"/>
          <w:szCs w:val="19"/>
        </w:rPr>
        <w:t xml:space="preserve">orders[Order Date] ↔ Calendar[Date]</w:t>
      </w:r>
      <w:r>
        <w:t xml:space="preserve">.</w:t>
      </w:r>
    </w:p>
    <w:p>
      <w:pPr>
        <w:spacing w:after="120" w:line="264"/>
      </w:pPr>
      <w:r>
        <w:rPr>
          <w:b/>
          <w:bCs/>
          <w:color w:val="CF3338"/>
        </w:rPr>
        <w:t xml:space="preserve">No date table, no MTD or YTD. </w:t>
      </w:r>
      <w:r>
        <w:t xml:space="preserve">Put the Date Hierarchy on Rows, expand the years, and drop in these measures:</w:t>
      </w:r>
    </w:p>
    <w:p>
      <w:pPr>
        <w:pStyle w:val="Heading1"/>
      </w:pPr>
      <w:r>
        <w:t xml:space="preserve">DAX measures: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60"/>
        <w:gridCol w:w="2700"/>
      </w:tblGrid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33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33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DAX formula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F333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8"/>
                <w:szCs w:val="18"/>
              </w:rPr>
              <w:t xml:space="preserve">Total Sales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120"/>
                <w:sz w:val="17"/>
                <w:szCs w:val="17"/>
              </w:rPr>
              <w:t xml:space="preserve">SUM( orders[Sales] )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8"/>
                <w:szCs w:val="18"/>
              </w:rPr>
              <w:t xml:space="preserve">Base sales measure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8"/>
                <w:szCs w:val="18"/>
              </w:rPr>
              <w:t xml:space="preserve">Profit Margin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120"/>
                <w:sz w:val="17"/>
                <w:szCs w:val="17"/>
              </w:rPr>
              <w:t xml:space="preserve">DIVIDE( SUM(orders[Profit]), [Total Sales] )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8"/>
                <w:szCs w:val="18"/>
              </w:rPr>
              <w:t xml:space="preserve">Profit as % of sales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8"/>
                <w:szCs w:val="18"/>
              </w:rPr>
              <w:t xml:space="preserve">Sales MTD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120"/>
                <w:sz w:val="17"/>
                <w:szCs w:val="17"/>
              </w:rPr>
              <w:t xml:space="preserve">TOTALMTD( [Total Sales], Calendar[Date] )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8"/>
                <w:szCs w:val="18"/>
              </w:rPr>
              <w:t xml:space="preserve">Month-to-date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8"/>
                <w:szCs w:val="18"/>
              </w:rPr>
              <w:t xml:space="preserve">Sales YTD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120"/>
                <w:sz w:val="17"/>
                <w:szCs w:val="17"/>
              </w:rPr>
              <w:t xml:space="preserve">TOTALYTD( [Total Sales], Calendar[Date] )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8"/>
                <w:szCs w:val="18"/>
              </w:rPr>
              <w:t xml:space="preserve">Year-to-date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8"/>
                <w:szCs w:val="18"/>
              </w:rPr>
              <w:t xml:space="preserve">Sales Prev Month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120"/>
                <w:sz w:val="17"/>
                <w:szCs w:val="17"/>
              </w:rPr>
              <w:t xml:space="preserve">CALCULATE( [Total Sales], PREVIOUSMONTH(Calendar[Date]) )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8"/>
                <w:szCs w:val="18"/>
              </w:rPr>
              <w:t xml:space="preserve">Last month, to compare</w:t>
            </w:r>
          </w:p>
        </w:tc>
      </w:tr>
      <w:tr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8"/>
                <w:szCs w:val="18"/>
              </w:rPr>
              <w:t xml:space="preserve">Sales Prev Year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120"/>
                <w:sz w:val="17"/>
                <w:szCs w:val="17"/>
              </w:rPr>
              <w:t xml:space="preserve">CALCULATE( [Total Sales], PREVIOUSYEAR(Calendar[Date]) )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8"/>
                <w:szCs w:val="18"/>
              </w:rPr>
              <w:t xml:space="preserve">Last year, to compare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Keep going</w:t>
      </w:r>
    </w:p>
    <w:p>
      <w:pPr>
        <w:spacing w:after="120" w:line="264"/>
      </w:pPr>
      <w:r>
        <w:t xml:space="preserve">Two ways to go further with everything you saw today:</w:t>
      </w:r>
    </w:p>
    <w:p>
      <w:pPr>
        <w:pBdr>
          <w:left w:val="single" w:color="CF3338" w:sz="24" w:space="10"/>
        </w:pBdr>
        <w:shd w:fill="F4EEEE" w:val="clear"/>
        <w:spacing w:after="120"/>
        <w:ind w:left="160"/>
      </w:pPr>
      <w:r>
        <w:rPr>
          <w:b/>
          <w:bCs/>
          <w:color w:val="CF3338"/>
          <w:sz w:val="24"/>
          <w:szCs w:val="24"/>
        </w:rPr>
        <w:t xml:space="preserve">The Modern Excel AI Stack (membership)
</w:t>
      </w:r>
      <w:r>
        <w:rPr>
          <w:color w:val="404040"/>
        </w:rPr>
        <w:t xml:space="preserve">Workshops, templates, and a clear path through Power Query, Power Pivot, and AI tools, with people to ask when you get stuck.  </w:t>
      </w:r>
    </w:p>
    <w:p>
      <w:pPr>
        <w:spacing w:after="120" w:line="264"/>
      </w:pPr>
      <w:r>
        <w:rPr>
          <w:b/>
          <w:bCs/>
        </w:rPr>
        <w:t xml:space="preserve">Join here: </w:t>
      </w:r>
      <w:hyperlink w:history="1" r:id="rIdn5slhlnvraetrsvn5zfig">
        <w:r>
          <w:rPr>
            <w:rStyle w:val="Hyperlink"/>
          </w:rPr>
          <w:t xml:space="preserve">stringfestdata.gumroad.com/l/mxlais</w:t>
        </w:r>
      </w:hyperlink>
    </w:p>
    <w:p>
      <w:pPr>
        <w:pBdr>
          <w:left w:val="single" w:color="CF3338" w:sz="24" w:space="10"/>
        </w:pBdr>
        <w:shd w:fill="F4EEEE" w:val="clear"/>
        <w:spacing w:after="120" w:before="120"/>
        <w:ind w:left="160"/>
      </w:pPr>
      <w:r>
        <w:rPr>
          <w:b/>
          <w:bCs/>
          <w:color w:val="CF3338"/>
          <w:sz w:val="24"/>
          <w:szCs w:val="24"/>
        </w:rPr>
        <w:t xml:space="preserve">Modern Data Analytics in Excel (the book)
</w:t>
      </w:r>
      <w:r>
        <w:rPr>
          <w:color w:val="404040"/>
        </w:rPr>
        <w:t xml:space="preserve">My O'Reilly book: the same workflow, explained step by step, with practice datasets you can work at your own pace.</w:t>
      </w:r>
    </w:p>
    <w:p>
      <w:pPr>
        <w:spacing w:after="120" w:line="264"/>
      </w:pPr>
      <w:r>
        <w:rPr>
          <w:b/>
          <w:bCs/>
        </w:rPr>
        <w:t xml:space="preserve">Get the book: </w:t>
      </w:r>
      <w:hyperlink w:history="1" r:id="rIdjifeycbne3sc33_unkmfi">
        <w:r>
          <w:rPr>
            <w:rStyle w:val="Hyperlink"/>
          </w:rPr>
          <w:t xml:space="preserve">stringfestanalytics.com/maxl</w:t>
        </w:r>
      </w:hyperlink>
    </w:p>
    <w:p>
      <w:pPr>
        <w:spacing w:after="120" w:line="264"/>
      </w:pPr>
      <w:r>
        <w:rPr>
          <w:i/>
          <w:iCs/>
          <w:color w:val="707070"/>
        </w:rPr>
        <w:t xml:space="preserve">And please: a testimonial or a referral is the best thank-you. It's what keeps these sessions free.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6" w:space="6"/>
      </w:pBdr>
      <w:tabs>
        <w:tab w:val="right" w:pos="9360"/>
      </w:tabs>
    </w:pPr>
    <w:r>
      <w:rPr>
        <w:color w:val="707070"/>
        <w:sz w:val="16"/>
        <w:szCs w:val="16"/>
      </w:rPr>
      <w:t xml:space="preserve">Power Pivot Demo Day  |  Take-Home Sheet</w:t>
    </w:r>
    <w:r>
      <w:rPr>
        <w:color w:val="707070"/>
        <w:sz w:val="16"/>
        <w:szCs w:val="16"/>
      </w:rPr>
      <w:t xml:space="preserve">	Page </w:t>
    </w:r>
    <w:r>
      <w:rPr>
        <w:color w:val="707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3338" w:sz="12" w:space="6"/>
      </w:pBdr>
      <w:spacing w:after="0"/>
    </w:pPr>
    <w:r>
      <w:rPr>
        <w:b/>
        <w:bCs/>
        <w:color w:val="CF3338"/>
        <w:spacing w:val="30"/>
        <w:sz w:val="20"/>
        <w:szCs w:val="20"/>
      </w:rPr>
      <w:t xml:space="preserve">STRINGFEST</w:t>
    </w:r>
    <w:r>
      <w:rPr>
        <w:color w:val="707070"/>
        <w:spacing w:val="40"/>
        <w:sz w:val="16"/>
        <w:szCs w:val="16"/>
      </w:rPr>
      <w:t xml:space="preserve"> 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F33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CF33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21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5slhlnvraetrsvn5zfig" Type="http://schemas.openxmlformats.org/officeDocument/2006/relationships/hyperlink" Target="https://stringfestdata.gumroad.com/l/mxlais?layout=profile" TargetMode="External"/><Relationship Id="rIdjifeycbne3sc33_unkmfi" Type="http://schemas.openxmlformats.org/officeDocument/2006/relationships/hyperlink" Target="https://stringfestanalytics.com/maxl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2026-06-17T11:57:33.174Z</dcterms:created>
  <dcterms:modified xsi:type="dcterms:W3CDTF">2026-06-17T11:57:33.175Z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