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 Black" w:cs="Arial Black" w:eastAsia="Arial Black" w:hAnsi="Arial Black"/>
          <w:b/>
          <w:bCs/>
          <w:color w:val="1F2120"/>
          <w:sz w:val="56"/>
          <w:szCs w:val="56"/>
        </w:rPr>
        <w:t xml:space="preserve">Python in Excel</w:t>
      </w:r>
    </w:p>
    <w:p>
      <w:pPr>
        <w:spacing w:after="200"/>
      </w:pPr>
      <w:r>
        <w:rPr>
          <w:rFonts w:ascii="Arial Black" w:cs="Arial Black" w:eastAsia="Arial Black" w:hAnsi="Arial Black"/>
          <w:b/>
          <w:bCs/>
          <w:color w:val="CF3338"/>
          <w:sz w:val="56"/>
          <w:szCs w:val="56"/>
        </w:rPr>
        <w:t xml:space="preserve">Demo Day  ·  instructor script</w:t>
      </w:r>
    </w:p>
    <w:p>
      <w:pPr>
        <w:pBdr>
          <w:bottom w:val="single" w:color="CF3338" w:sz="12" w:space="1"/>
        </w:pBdr>
        <w:spacing w:after="240"/>
      </w:pPr>
      <w:r>
        <w:t xml:space="preserve"> </w:t>
      </w:r>
    </w:p>
    <w:p>
      <w:pPr>
        <w:spacing w:after="280"/>
      </w:pPr>
      <w:r>
        <w:rPr>
          <w:color w:val="5C5C5C"/>
          <w:sz w:val="22"/>
          <w:szCs w:val="22"/>
        </w:rPr>
        <w:t xml:space="preserve">60-minute live demo  ·  Wednesday, August 12, 2026 at 12:00 PM EDT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120"/>
                <w:sz w:val="20"/>
                <w:szCs w:val="20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120"/>
                <w:sz w:val="20"/>
                <w:szCs w:val="20"/>
              </w:rPr>
              <w:t xml:space="preserve">Block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2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120"/>
                <w:sz w:val="20"/>
                <w:szCs w:val="20"/>
              </w:rPr>
              <w:t xml:space="preserve">What you're doing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0:00–5:00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Open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Welcome, set expectations, promise three demos.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5:00–12:00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Demo 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A single cell that surprises (hello-world + calc-order rule).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12:00–28:00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Demo 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Summarize what formulas can't (describe, value_counts, groupby).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28:00–40:00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Demo 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A chart formulas can't draw (revenue column + seaborn heatmap).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40:00–50:00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The CTA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Where this gets serious — the book, the membership, the offer.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50:00–60:00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F3338"/>
                <w:sz w:val="20"/>
                <w:szCs w:val="20"/>
              </w:rPr>
              <w:t xml:space="preserve">Q&amp;A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2120"/>
                <w:sz w:val="20"/>
                <w:szCs w:val="20"/>
              </w:rPr>
              <w:t xml:space="preserve">Open chat — answer as many as fit, then close.</w:t>
            </w:r>
          </w:p>
        </w:tc>
      </w:tr>
    </w:tbl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Pre-flight checklist (T-15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Excel open, on a clean workbook from the practice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Python in Excel enabled  ·  formula bar shows the PY icon when you press Ctrl+Alt+Shift+P.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Chat and reactions visible. Camera on. Microphone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Deck open in presenter view. Workbook visible as a second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Browser tab open to </w:t>
      </w:r>
      <w:r>
        <w:rPr>
          <w:b/>
          <w:bCs/>
          <w:color w:val="CF3338"/>
          <w:sz w:val="22"/>
          <w:szCs w:val="22"/>
        </w:rPr>
        <w:t xml:space="preserve">stringfestdata.gumroad.com/l/mxlais</w:t>
      </w:r>
      <w:r>
        <w:rPr>
          <w:color w:val="1F2120"/>
          <w:sz w:val="22"/>
          <w:szCs w:val="22"/>
        </w:rPr>
        <w:t xml:space="preserve"> — paste in chat at the CTA block.</w:t>
      </w:r>
    </w:p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VOICE </w:t>
      </w:r>
      <w:r>
        <w:rPr>
          <w:color w:val="1F2120"/>
          <w:sz w:val="22"/>
          <w:szCs w:val="22"/>
        </w:rPr>
        <w:t xml:space="preserve">Calm and warm. This audience is a mix of curious Excel users and freebie browsers. We're not trying to teach Python — we're trying to show what changes when it's available.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0:00–5:00  ·  Open</w:t>
      </w:r>
    </w:p>
    <w:p>
      <w:pPr>
        <w:spacing w:after="200"/>
      </w:pPr>
      <w:r>
        <w:rPr>
          <w:color w:val="5C5C5C"/>
          <w:sz w:val="22"/>
          <w:szCs w:val="22"/>
        </w:rPr>
        <w:t xml:space="preserve">Welcome them, set expectations, and promise the three demos. Do not start teaching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"Welcome to Python in Excel Demo Day. I'm George Mount. I run Stringfest Analytics — I help Excel users move from fragile spreadsheets to confident, scalable analysis."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"Quick sanity check in the chat: drop a 1 if you've already turned Python in Excel on, and a 2 if you're here to see whether it's worth turning on. Both totally valid."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"Here's the deal for the next hour. I'm going to run three live demos. Each one shows something formulas alone can't do — or can do, but painfully. Then I'll show you where this gets serious if you want to keep going."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"This is not a Python course. It's a demo of what changes when Python lives inside the spreadsheet."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 1 (Cover)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 2 (About me)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 3 (What you'll see)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Skim chat — drop a quick "thanks for being here" message to a couple of names.</w:t>
            </w:r>
          </w:p>
        </w:tc>
      </w:tr>
    </w:tbl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PACING </w:t>
      </w:r>
      <w:r>
        <w:rPr>
          <w:color w:val="1F2120"/>
          <w:sz w:val="22"/>
          <w:szCs w:val="22"/>
        </w:rPr>
        <w:t xml:space="preserve">If you're past 5:30 here, you're already losing the room. Move.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5:00–12:00  ·  Demo 01 — A single cell that surprises</w:t>
      </w:r>
    </w:p>
    <w:p>
      <w:pPr>
        <w:spacing w:after="200"/>
      </w:pPr>
      <w:r>
        <w:rPr>
          <w:color w:val="5C5C5C"/>
          <w:sz w:val="22"/>
          <w:szCs w:val="22"/>
        </w:rPr>
        <w:t xml:space="preserve">The point of this demo is not Python. The point is the calc-order rule. If they remember nothing else, they'll remember why their cell broke.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"Insert a PY cell with Ctrl + Alt + Shift + P. Notice the PY icon in the formula bar — that's how you know you're in Python mode."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"Three things to remember about PY cells:"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1. They live in the cloud. There's a roundtrip — give them a beat to resolve.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2. They calculate row by row, top to bottom, left to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3. The default output is a Python Object. Click the icon in the cell to convert to Excel values.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Run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"In B5, we'll define a variable. Watch what happens."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"Now in C6, I just reference the same name. It works — because C6 is below and to the right of B5."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"Now watch this. In A1 — above and to the left — same reference. #PYTHON error. The cell can't see B5 yet, because A1 calculates first."</w:t>
            </w:r>
          </w:p>
          <w:p>
            <w:pPr>
              <w:spacing w:after="100"/>
            </w:pPr>
            <w:r>
              <w:rPr>
                <w:b/>
                <w:bCs/>
                <w:color w:val="1F2120"/>
                <w:sz w:val="22"/>
                <w:szCs w:val="22"/>
              </w:rPr>
              <w:t xml:space="preserve">"Recovery rule for the rest of your life: put your imports and variables top-left. Build down and right."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Sheet: follow-along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In B5: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my_object = 'Hello, world!'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my_object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In C6:  my_object  →  works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In A1:  my_object  →  #PYTHON</w:t>
            </w:r>
          </w:p>
        </w:tc>
      </w:tr>
    </w:tbl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IF IT BREAKS </w:t>
      </w:r>
      <w:r>
        <w:rPr>
          <w:color w:val="1F2120"/>
          <w:sz w:val="22"/>
          <w:szCs w:val="22"/>
        </w:rPr>
        <w:t xml:space="preserve">If A1 doesn't throw the error, you're probably already in calc order. Use a fresh sheet. Don't troubleshoot live — narrate "this is exactly the kind of thing that wastes an afternoon if you don't know the rule," then move on.</w:t>
      </w:r>
    </w:p>
    <w:p>
      <w:r>
        <w:br w:type="page"/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12:00–28:00  ·  Demo 02 — Summarize what formulas can't</w:t>
      </w:r>
    </w:p>
    <w:p>
      <w:pPr>
        <w:spacing w:after="200"/>
      </w:pPr>
      <w:r>
        <w:rPr>
          <w:color w:val="5C5C5C"/>
          <w:sz w:val="22"/>
          <w:szCs w:val="22"/>
        </w:rPr>
        <w:t xml:space="preserve">The longest demo. Anchor on the analogy: groupby is a PivotTable spelled in code.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"This is the sales table. 200 rows, seven columns, a few nulls — basically what every real dataset looks like before anyone cleans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"We'll pull it into Python with xl(). That's the bridge. Once it's there, it's a pandas DataFrame."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".describe() is your Analysis ToolPak — in one line."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".value_counts() is a PivotTable for frequency. Add normalize=True and now it's percentages."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".groupby() is a PivotTable, spelled in code. Split, apply, combine."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Run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"Load the table."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"Now describe — count, mean, std, min, max, the quartiles. One line. That's every cell in the Analysis ToolPak."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"Where are my customers? value_counts on country."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"Average unit price by category — that's a one-row PivotTable, but here it's three lines of pandas."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"And here's the move that formulas really struggle with: groupby on two columns, aggregate with three statistics at once."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Sheet: follow-along, column B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sales = xl("sales[#All]", headers=True)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sales.describe()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sales['country'].value_counts()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(sales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.groupby('category')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['unit_price']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.mean())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(sales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.groupby(['country','category'])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['quantity']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.agg(['mean','min','max']))</w:t>
            </w:r>
          </w:p>
        </w:tc>
      </w:tr>
    </w:tbl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HOOK BACK </w:t>
      </w:r>
      <w:r>
        <w:rPr>
          <w:color w:val="1F2120"/>
          <w:sz w:val="22"/>
          <w:szCs w:val="22"/>
        </w:rPr>
        <w:t xml:space="preserve">Mention here that the long version of this demo — and the dataset, and the full workbook — lives inside the membership. Don't sell yet. Just plant.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28:00–40:00  ·  Demo 03 — A chart formulas can't draw</w:t>
      </w:r>
    </w:p>
    <w:p>
      <w:pPr>
        <w:spacing w:after="200"/>
      </w:pPr>
      <w:r>
        <w:rPr>
          <w:color w:val="5C5C5C"/>
          <w:sz w:val="22"/>
          <w:szCs w:val="22"/>
        </w:rPr>
        <w:t xml:space="preserve">This is the dopamine hit. Let the chart land. Don't talk over the reveal.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"One more line — add a revenue column. unit_price times quantity. That's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"Now correlations. Three lines of seaborn. Watch this."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"Excel does not draw this chart natively. Not without a lot of work. PY did it in three lines."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"This is where Python in Excel earns its keep — when you want a visual the spreadsheet can't make."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Run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 (in Excel)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"Add the revenue column."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"Import seaborn. Pass the correlation matrix into a heatmap. Annotated, diverging palette, centered at zero."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(Wait for the chart to render. Let it land.)</w:t>
            </w:r>
          </w:p>
          <w:p>
            <w:pPr>
              <w:spacing w:after="100"/>
            </w:pPr>
            <w:r>
              <w:rPr>
                <w:color w:val="1F2120"/>
                <w:sz w:val="22"/>
                <w:szCs w:val="22"/>
              </w:rPr>
              <w:t xml:space="preserve">"One. Line. That's the one chart that earns gasps in every workshop I run."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sales['revenue'] = (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sales['unit_price'] *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sales['quantity'])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seaborn as sns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sns.heatmap(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sales.corr(numeric_only=True),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annot=True,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cmap='RdBu_r',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center=0)</w:t>
            </w:r>
          </w:p>
        </w:tc>
      </w:tr>
    </w:tbl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RECOVERY </w:t>
      </w:r>
      <w:r>
        <w:rPr>
          <w:color w:val="1F2120"/>
          <w:sz w:val="22"/>
          <w:szCs w:val="22"/>
        </w:rPr>
        <w:t xml:space="preserve">If seaborn errors with a font / Pillow warning, ignore it — the chart still draws. Don't read the error out loud. If it doesn't render at all, fall back to sales.corr() as a values output and say "the visualization is in the workbook in the membership."</w:t>
      </w:r>
    </w:p>
    <w:p>
      <w:r>
        <w:br w:type="page"/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40:00–50:00  ·  The CTA</w:t>
      </w:r>
    </w:p>
    <w:p>
      <w:pPr>
        <w:spacing w:after="200"/>
      </w:pPr>
      <w:r>
        <w:rPr>
          <w:color w:val="5C5C5C"/>
          <w:sz w:val="22"/>
          <w:szCs w:val="22"/>
        </w:rPr>
        <w:t xml:space="preserve">This is why the session is free. Be direct, not apologetic. The audience showed up; they're allowed to hear how to take this further.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How to land it</w:t>
      </w:r>
    </w:p>
    <w:p>
      <w:pPr>
        <w:spacing w:after="120"/>
      </w:pPr>
      <w:r>
        <w:rPr>
          <w:color w:val="1F2120"/>
          <w:sz w:val="22"/>
          <w:szCs w:val="22"/>
        </w:rPr>
        <w:t xml:space="preserve">Transition cleanly from the chart: "So — that was three demos in about thirty-five minutes. Let me show you where this gets serious if you want to keep going."</w:t>
      </w:r>
    </w:p>
    <w:p>
      <w:pPr>
        <w:spacing w:after="120"/>
      </w:pPr>
      <w:r>
        <w:rPr>
          <w:color w:val="1F2120"/>
          <w:sz w:val="22"/>
          <w:szCs w:val="22"/>
        </w:rPr>
        <w:t xml:space="preserve">Then walk through the two offers in order. Don't blur them together.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01  ·  The book — Advancing into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"If today resonated, the book is the long-form version. Same mental model — start from Excel, extend into Python and R, with real datasets and a real workflow."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"It's the book I wish I'd had when I made the jump."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"Search Advancing into Analytics Mount O'Reilly — Amazon, O'Reilly, all the usual places."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02  ·  The membership — Modern Excel + AI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"This session's recording will be added to the membership later this week. So will the workbook, and the long version of every demo you saw today."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"The membership is where the full workshop catalog lives — Python in Excel, Power Query, AI for Excel, Modern Excel. New sessions added every month."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"Built for Excel users who want a modern toolkit without going through a bootcamp."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Paste the link in the chat now:</w:t>
      </w:r>
      <w:r>
        <w:rPr>
          <w:b/>
          <w:bCs/>
          <w:color w:val="CF3338"/>
          <w:sz w:val="22"/>
          <w:szCs w:val="22"/>
        </w:rPr>
        <w:t xml:space="preserve">  stringfestdata.gumroad.com/l/mxlais</w:t>
      </w:r>
    </w:p>
    <w:p>
      <w:pPr>
        <w:pBdr>
          <w:left w:val="single" w:color="CF3338" w:sz="18" w:space="8"/>
        </w:pBdr>
        <w:shd w:fill="FBE6E7" w:val="clear"/>
        <w:spacing w:after="200" w:before="120"/>
      </w:pPr>
      <w:r>
        <w:rPr>
          <w:b/>
          <w:bCs/>
          <w:color w:val="CF3338"/>
          <w:sz w:val="20"/>
          <w:szCs w:val="20"/>
        </w:rPr>
        <w:t xml:space="preserve">PACING </w:t>
      </w:r>
      <w:r>
        <w:rPr>
          <w:color w:val="1F2120"/>
          <w:sz w:val="22"/>
          <w:szCs w:val="22"/>
        </w:rPr>
        <w:t xml:space="preserve">Keep this block tight. Eight minutes max on the two offers. The Q&amp;A is where they decide whether to act.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50:00–60:00  ·  Q&amp;A and close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Run the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Take questions in chat order. Audibles only if a question is unclear.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If a question is deep ("how do I deploy this in production?"), say: "Great question — we go deep on that inside the membership." Then move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If a question is broad ("what should I learn first?"), point them to the 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If a question is a setup issue ("my PY cell won't run"), give the one-line fix if you can; otherwise direct them to the Microsoft docs.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Close</w:t>
      </w:r>
    </w:p>
    <w:p>
      <w:pPr>
        <w:spacing w:after="120"/>
      </w:pPr>
      <w:r>
        <w:rPr>
          <w:color w:val="1F2120"/>
          <w:sz w:val="22"/>
          <w:szCs w:val="22"/>
        </w:rPr>
        <w:t xml:space="preserve">"Last thing. If today was useful, the recording will be in the membership later this week. The book is the long-form version of the mental model. Both links are in the chat."</w:t>
      </w:r>
    </w:p>
    <w:p>
      <w:pPr>
        <w:spacing w:after="120"/>
      </w:pPr>
      <w:r>
        <w:rPr>
          <w:color w:val="1F2120"/>
          <w:sz w:val="22"/>
          <w:szCs w:val="22"/>
        </w:rPr>
        <w:t xml:space="preserve">"Thanks for spending an hour with me. See you next time."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Appendix  ·  pasteable code blocks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Demo 01</w:t>
      </w:r>
    </w:p>
    <w:p>
      <w:pPr>
        <w:shd w:fill="F4F2EA" w:val="clear"/>
        <w:spacing w:after="80" w:before="80"/>
      </w:pPr>
      <w:r>
        <w:rPr>
          <w:rFonts w:ascii="Consolas" w:cs="Consolas" w:eastAsia="Consolas" w:hAnsi="Consolas"/>
          <w:color w:val="1F2120"/>
          <w:sz w:val="20"/>
          <w:szCs w:val="20"/>
        </w:rPr>
        <w:t xml:space="preserve"># B5
my_object = 'Hello, world!'
my_object
# C6  (works)
my_object
# A1  (fails — #PYTHON)
my_object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Demo 02</w:t>
      </w:r>
    </w:p>
    <w:p>
      <w:pPr>
        <w:shd w:fill="F4F2EA" w:val="clear"/>
        <w:spacing w:after="80" w:before="80"/>
      </w:pPr>
      <w:r>
        <w:rPr>
          <w:rFonts w:ascii="Consolas" w:cs="Consolas" w:eastAsia="Consolas" w:hAnsi="Consolas"/>
          <w:color w:val="1F2120"/>
          <w:sz w:val="20"/>
          <w:szCs w:val="20"/>
        </w:rPr>
        <w:t xml:space="preserve">sales = xl("sales[#All]", headers=True)
sales.describe()
sales['country'].value_counts()
(sales
  .groupby('category')
  ['unit_price']
  .mean())
(sales
  .groupby(['country','category'])
  ['quantity']
  .agg(['mean','min','max']))</w:t>
      </w:r>
    </w:p>
    <w:p>
      <w:pPr>
        <w:spacing w:after="120" w:before="280"/>
      </w:pPr>
      <w:r>
        <w:rPr>
          <w:rFonts w:ascii="Arial Black" w:cs="Arial Black" w:eastAsia="Arial Black" w:hAnsi="Arial Black"/>
          <w:b/>
          <w:bCs/>
          <w:color w:val="1F2120"/>
          <w:sz w:val="26"/>
          <w:szCs w:val="26"/>
        </w:rPr>
        <w:t xml:space="preserve">Demo 03</w:t>
      </w:r>
    </w:p>
    <w:p>
      <w:pPr>
        <w:shd w:fill="F4F2EA" w:val="clear"/>
        <w:spacing w:after="80" w:before="80"/>
      </w:pPr>
      <w:r>
        <w:rPr>
          <w:rFonts w:ascii="Consolas" w:cs="Consolas" w:eastAsia="Consolas" w:hAnsi="Consolas"/>
          <w:color w:val="1F2120"/>
          <w:sz w:val="20"/>
          <w:szCs w:val="20"/>
        </w:rPr>
        <w:t xml:space="preserve">sales['revenue'] = sales['unit_price'] * sales['quantity']
import seaborn as sns
sns.heatmap(
  sales.corr(numeric_only=True),
  annot=True,
  cmap='RdBu_r',
  center=0)</w:t>
      </w:r>
    </w:p>
    <w:p>
      <w:pPr>
        <w:spacing w:after="180" w:before="360"/>
      </w:pPr>
      <w:r>
        <w:rPr>
          <w:rFonts w:ascii="Arial Black" w:cs="Arial Black" w:eastAsia="Arial Black" w:hAnsi="Arial Black"/>
          <w:b/>
          <w:bCs/>
          <w:color w:val="CF3338"/>
          <w:sz w:val="32"/>
          <w:szCs w:val="32"/>
        </w:rPr>
        <w:t xml:space="preserve">Appendix  ·  links to paste in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Book — Advancing into Analytics:  </w:t>
      </w:r>
      <w:r>
        <w:rPr>
          <w:b/>
          <w:bCs/>
          <w:color w:val="CF3338"/>
          <w:sz w:val="22"/>
          <w:szCs w:val="22"/>
        </w:rPr>
        <w:t xml:space="preserve">stringfestanalytics.com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Membership — Modern Excel + AI Skills:  </w:t>
      </w:r>
      <w:r>
        <w:rPr>
          <w:b/>
          <w:bCs/>
          <w:color w:val="CF3338"/>
          <w:sz w:val="22"/>
          <w:szCs w:val="22"/>
        </w:rPr>
        <w:t xml:space="preserve">stringfestdata.gumroad.com/l/mxlais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Newsletter:  </w:t>
      </w:r>
      <w:r>
        <w:rPr>
          <w:b/>
          <w:bCs/>
          <w:color w:val="CF3338"/>
          <w:sz w:val="22"/>
          <w:szCs w:val="22"/>
        </w:rPr>
        <w:t xml:space="preserve">stringfestanalytics.com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120"/>
          <w:sz w:val="22"/>
          <w:szCs w:val="22"/>
        </w:rPr>
        <w:t xml:space="preserve">Python in Excel availability check:  </w:t>
      </w:r>
      <w:r>
        <w:rPr>
          <w:color w:val="5C5C5C"/>
          <w:sz w:val="22"/>
          <w:szCs w:val="22"/>
        </w:rPr>
        <w:t xml:space="preserve">support.microsoft.com → "Python in Excel availability"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C5C"/>
        <w:sz w:val="16"/>
        <w:szCs w:val="16"/>
      </w:rPr>
      <w:t xml:space="preserve">Page </w:t>
    </w:r>
    <w:r>
      <w:rPr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CF3338"/>
        <w:sz w:val="18"/>
        <w:szCs w:val="18"/>
      </w:rPr>
      <w:t xml:space="preserve">STRINGFEST ANALYTICS</w:t>
    </w:r>
    <w:r>
      <w:rPr>
        <w:color w:val="5C5C5C"/>
        <w:sz w:val="18"/>
        <w:szCs w:val="18"/>
      </w:rPr>
      <w:t xml:space="preserve">  ·  Python in Excel Demo Day — instructor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in Excel Demo Day — Instructor Script</dc:title>
  <dc:creator>George Mount</dc:creator>
  <cp:lastModifiedBy>Un-named</cp:lastModifiedBy>
  <cp:revision>1</cp:revision>
  <dcterms:created xsi:type="dcterms:W3CDTF">2026-05-28T17:34:50.846Z</dcterms:created>
  <dcterms:modified xsi:type="dcterms:W3CDTF">2026-05-28T17:34:50.846Z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