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C9A84C"/>
          <w:sz w:val="20"/>
          <w:szCs w:val="20"/>
        </w:rPr>
        <w:t xml:space="preserve">THE PERFECTED</w:t>
      </w:r>
    </w:p>
    <w:p>
      <w:pPr>
        <w:spacing w:after="80"/>
        <w:jc w:val="center"/>
      </w:pPr>
      <w:r>
        <w:rPr>
          <w:rFonts w:ascii="Georgia" w:cs="Georgia" w:eastAsia="Georgia" w:hAnsi="Georgia"/>
          <w:b/>
          <w:bCs/>
          <w:color w:val="0F1117"/>
          <w:sz w:val="52"/>
          <w:szCs w:val="52"/>
        </w:rPr>
        <w:t xml:space="preserve">AI Development Workflow</w:t>
      </w:r>
    </w:p>
    <w:p>
      <w:pPr>
        <w:spacing w:after="400"/>
        <w:jc w:val="center"/>
      </w:pPr>
      <w:r>
        <w:rPr>
          <w:rFonts w:ascii="Georgia" w:cs="Georgia" w:eastAsia="Georgia" w:hAnsi="Georgia"/>
          <w:i/>
          <w:iCs/>
          <w:color w:val="666666"/>
          <w:sz w:val="26"/>
          <w:szCs w:val="26"/>
        </w:rPr>
        <w:t xml:space="preserve">From Intent to Deployed Product in One Day</w:t>
      </w:r>
    </w:p>
    <w:p>
      <w:pPr>
        <w:pBdr>
          <w:bottom w:val="single" w:color="C9A84C" w:sz="4"/>
        </w:pBdr>
        <w:spacing w:after="200" w:before="200"/>
      </w:pPr>
    </w:p>
    <w:p>
      <w:pPr>
        <w:spacing w:after="80"/>
        <w:jc w:val="center"/>
      </w:pPr>
      <w:r>
        <w:rPr>
          <w:rFonts w:ascii="Georgia" w:cs="Georgia" w:eastAsia="Georgia" w:hAnsi="Georgia"/>
          <w:color w:val="555555"/>
          <w:sz w:val="22"/>
          <w:szCs w:val="22"/>
        </w:rPr>
        <w:t xml:space="preserve">A framework synthesized from the top 1% of AI-assisted development practices in 2026.</w:t>
      </w:r>
    </w:p>
    <w:p>
      <w:pPr>
        <w:spacing w:after="80"/>
        <w:jc w:val="center"/>
      </w:pPr>
      <w:r>
        <w:rPr>
          <w:rFonts w:ascii="Arial" w:cs="Arial" w:eastAsia="Arial" w:hAnsi="Arial"/>
          <w:color w:val="888888"/>
          <w:sz w:val="18"/>
          <w:szCs w:val="18"/>
        </w:rPr>
        <w:t xml:space="preserve">Sources: Anthropic, OpenAI Harness Engineering, GitHub Spec Kit, ThoughtWorks SDD,</w:t>
      </w:r>
    </w:p>
    <w:p>
      <w:pPr>
        <w:spacing w:after="400"/>
        <w:jc w:val="center"/>
      </w:pPr>
      <w:r>
        <w:rPr>
          <w:rFonts w:ascii="Arial" w:cs="Arial" w:eastAsia="Arial" w:hAnsi="Arial"/>
          <w:color w:val="888888"/>
          <w:sz w:val="18"/>
          <w:szCs w:val="18"/>
        </w:rPr>
        <w:t xml:space="preserve">ClaudeFast, FlorianBruniaux Ultimate Guide, and battle-tested production workflows.</w:t>
      </w:r>
    </w:p>
    <w:p>
      <w:pPr>
        <w:jc w:val="center"/>
      </w:pPr>
      <w:r>
        <w:rPr>
          <w:rFonts w:ascii="Arial" w:cs="Arial" w:eastAsia="Arial" w:hAnsi="Arial"/>
          <w:color w:val="C9A84C"/>
          <w:sz w:val="20"/>
          <w:szCs w:val="20"/>
        </w:rPr>
        <w:t xml:space="preserve">Stringz Technologies • March 2026</w:t>
      </w:r>
    </w:p>
    <w:p>
      <w:r>
        <w:br w:type="page"/>
      </w:r>
    </w:p>
    <w:p>
      <w:pPr>
        <w:pStyle w:val="Heading1"/>
      </w:pPr>
      <w:r>
        <w:t xml:space="preserve">The Core Philosophy</w:t>
      </w:r>
    </w:p>
    <w:p>
      <w:pPr>
        <w:spacing w:after="160"/>
      </w:pPr>
      <w:r>
        <w:rPr>
          <w:rFonts w:ascii="Georgia" w:cs="Georgia" w:eastAsia="Georgia" w:hAnsi="Georgia"/>
          <w:sz w:val="22"/>
          <w:szCs w:val="22"/>
        </w:rPr>
        <w:t xml:space="preserve">In March 2026, the top AI-assisted developers share one principle: you are no longer a coder. You are a context engineer. Your job is to design the environment, constraints, and feedback loops that make AI agents produce reliable, production-grade output.</w:t>
      </w:r>
    </w:p>
    <w:p>
      <w:pPr>
        <w:spacing w:after="160"/>
      </w:pPr>
      <w:r>
        <w:rPr>
          <w:rFonts w:ascii="Georgia" w:cs="Georgia" w:eastAsia="Georgia" w:hAnsi="Georgia"/>
          <w:sz w:val="22"/>
          <w:szCs w:val="22"/>
        </w:rPr>
        <w:t xml:space="preserve">OpenAI calls this Harness Engineering. Martin Fowler calls it Context Engineering. Anthropic calls it CLAUDE.md. ThoughtWorks calls it Spec-Driven Development. They are all describing the same thing: the human writes the blueprint, the AI writes the code.</w:t>
      </w:r>
    </w:p>
    <w:p>
      <w:pPr>
        <w:spacing w:after="160"/>
      </w:pPr>
      <w:r>
        <w:rPr>
          <w:rFonts w:ascii="Georgia" w:cs="Georgia" w:eastAsia="Georgia" w:hAnsi="Georgia"/>
          <w:b w:val="false"/>
          <w:bCs w:val="false"/>
          <w:sz w:val="22"/>
          <w:szCs w:val="22"/>
        </w:rPr>
        <w:t xml:space="preserve">The perfected workflow has six phases. </w:t>
      </w:r>
      <w:r>
        <w:rPr>
          <w:rFonts w:ascii="Georgia" w:cs="Georgia" w:eastAsia="Georgia" w:hAnsi="Georgia"/>
          <w:b w:val="false"/>
          <w:bCs w:val="false"/>
          <w:sz w:val="22"/>
          <w:szCs w:val="22"/>
        </w:rPr>
        <w:t xml:space="preserve">Each phase has a single deliverable. </w:t>
      </w:r>
      <w:r>
        <w:rPr>
          <w:rFonts w:ascii="Georgia" w:cs="Georgia" w:eastAsia="Georgia" w:hAnsi="Georgia"/>
          <w:b/>
          <w:bCs/>
          <w:sz w:val="22"/>
          <w:szCs w:val="22"/>
        </w:rPr>
        <w:t xml:space="preserve">No phase begins until the previous deliverable is verified.</w:t>
      </w:r>
    </w:p>
    <w:p>
      <w:pPr>
        <w:pBdr>
          <w:bottom w:val="single" w:color="C9A84C" w:sz="4"/>
        </w:pBdr>
        <w:spacing w:after="200" w:before="200"/>
      </w:pPr>
    </w:p>
    <w:p>
      <w:pPr>
        <w:pStyle w:val="Heading2"/>
      </w:pPr>
      <w:r>
        <w:t xml:space="preserve">The Six Phases at a Glance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2760"/>
      </w:tblGrid>
      <w:tr>
        <w:tc>
          <w:tcPr>
            <w:tcW w:type="dxa" w:w="8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76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SPEC.md (what to build + why)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 Claude (chat)</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 Schema + KNOWLEDGE.md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 Claude (chat)</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Working code (wave-checkpoint-wave)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(agents)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 QA</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URL + zero P0 bugs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Coolify + Comet browser</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Pixel-perfect brand alignment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Comet comparison + Claude Code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demo + pricing + close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(human)</w:t>
            </w:r>
          </w:p>
        </w:tc>
      </w:tr>
    </w:tbl>
    <w:p>
      <w:r>
        <w:br w:type="page"/>
      </w:r>
    </w:p>
    <w:p>
      <w:pPr>
        <w:spacing w:before="300"/>
      </w:pPr>
    </w:p>
    <w:p>
      <w:pPr>
        <w:spacing w:after="40"/>
      </w:pPr>
      <w:r>
        <w:rPr>
          <w:rFonts w:ascii="Arial" w:cs="Arial" w:eastAsia="Arial" w:hAnsi="Arial"/>
          <w:b/>
          <w:bCs/>
          <w:caps/>
          <w:color w:val="C9A84C"/>
          <w:sz w:val="18"/>
          <w:szCs w:val="18"/>
        </w:rPr>
        <w:t xml:space="preserve">PHASE 1</w:t>
      </w:r>
    </w:p>
    <w:p>
      <w:pPr>
        <w:spacing w:after="80"/>
      </w:pPr>
      <w:r>
        <w:rPr>
          <w:rFonts w:ascii="Georgia" w:cs="Georgia" w:eastAsia="Georgia" w:hAnsi="Georgia"/>
          <w:b/>
          <w:bCs/>
          <w:color w:val="0F1117"/>
          <w:sz w:val="32"/>
          <w:szCs w:val="32"/>
        </w:rPr>
        <w:t xml:space="preserve">Specify</w:t>
      </w:r>
    </w:p>
    <w:p>
      <w:pPr>
        <w:spacing w:after="160"/>
      </w:pPr>
      <w:r>
        <w:rPr>
          <w:rFonts w:ascii="Georgia" w:cs="Georgia" w:eastAsia="Georgia" w:hAnsi="Georgia"/>
          <w:i/>
          <w:iCs/>
          <w:color w:val="666666"/>
          <w:sz w:val="22"/>
          <w:szCs w:val="22"/>
        </w:rPr>
        <w:t xml:space="preserve">Write the spec that writes the code.</w:t>
      </w:r>
    </w:p>
    <w:p>
      <w:pPr>
        <w:pBdr>
          <w:bottom w:val="single" w:color="C9A84C" w:sz="4"/>
        </w:pBdr>
        <w:spacing w:after="200" w:before="200"/>
      </w:pPr>
    </w:p>
    <w:p>
      <w:pPr>
        <w:spacing w:after="160"/>
      </w:pPr>
      <w:r>
        <w:rPr>
          <w:rFonts w:ascii="Georgia" w:cs="Georgia" w:eastAsia="Georgia" w:hAnsi="Georgia"/>
          <w:sz w:val="22"/>
          <w:szCs w:val="22"/>
        </w:rPr>
        <w:t xml:space="preserve">The biggest mistake in AI-assisted development is skipping this phase. Vibe coding — typing a vague prompt and hoping the AI figures it out — produces unmaintainable, defective, one-off code. The top 1% spend 30–60 minutes on specification before writing a single line.</w:t>
      </w:r>
    </w:p>
    <w:p>
      <w:pPr>
        <w:pStyle w:val="Heading3"/>
      </w:pPr>
      <w:r>
        <w:t xml:space="preserve">What the Spec Contains</w:t>
      </w:r>
    </w:p>
    <w:p>
      <w:pPr>
        <w:pStyle w:val="ListParagraph"/>
        <w:numPr>
          <w:ilvl w:val="0"/>
          <w:numId w:val="2"/>
        </w:numPr>
        <w:spacing w:after="80"/>
      </w:pPr>
      <w:r>
        <w:rPr>
          <w:rFonts w:ascii="Georgia" w:cs="Georgia" w:eastAsia="Georgia" w:hAnsi="Georgia"/>
          <w:b/>
          <w:bCs/>
          <w:sz w:val="22"/>
          <w:szCs w:val="22"/>
        </w:rPr>
        <w:t xml:space="preserve">Problem statement: </w:t>
      </w:r>
      <w:r>
        <w:rPr>
          <w:rFonts w:ascii="Georgia" w:cs="Georgia" w:eastAsia="Georgia" w:hAnsi="Georgia"/>
          <w:sz w:val="22"/>
          <w:szCs w:val="22"/>
        </w:rPr>
        <w:t xml:space="preserve">What pain exists today? Who feels it? What are they currently using (paper, WhatsApp, spreadsheets, nothing)?</w:t>
      </w:r>
    </w:p>
    <w:p>
      <w:pPr>
        <w:pStyle w:val="ListParagraph"/>
        <w:numPr>
          <w:ilvl w:val="0"/>
          <w:numId w:val="2"/>
        </w:numPr>
        <w:spacing w:after="80"/>
      </w:pPr>
      <w:r>
        <w:rPr>
          <w:rFonts w:ascii="Georgia" w:cs="Georgia" w:eastAsia="Georgia" w:hAnsi="Georgia"/>
          <w:b/>
          <w:bCs/>
          <w:sz w:val="22"/>
          <w:szCs w:val="22"/>
        </w:rPr>
        <w:t xml:space="preserve">Module list: </w:t>
      </w:r>
      <w:r>
        <w:rPr>
          <w:rFonts w:ascii="Georgia" w:cs="Georgia" w:eastAsia="Georgia" w:hAnsi="Georgia"/>
          <w:sz w:val="22"/>
          <w:szCs w:val="22"/>
        </w:rPr>
        <w:t xml:space="preserve">The 3–6 core modules, each described in one sentence. Not features — capabilities.</w:t>
      </w:r>
    </w:p>
    <w:p>
      <w:pPr>
        <w:pStyle w:val="ListParagraph"/>
        <w:numPr>
          <w:ilvl w:val="0"/>
          <w:numId w:val="2"/>
        </w:numPr>
        <w:spacing w:after="80"/>
      </w:pPr>
      <w:r>
        <w:rPr>
          <w:rFonts w:ascii="Georgia" w:cs="Georgia" w:eastAsia="Georgia" w:hAnsi="Georgia"/>
          <w:b/>
          <w:bCs/>
          <w:sz w:val="22"/>
          <w:szCs w:val="22"/>
        </w:rPr>
        <w:t xml:space="preserve">User context: </w:t>
      </w:r>
      <w:r>
        <w:rPr>
          <w:rFonts w:ascii="Georgia" w:cs="Georgia" w:eastAsia="Georgia" w:hAnsi="Georgia"/>
          <w:sz w:val="22"/>
          <w:szCs w:val="22"/>
        </w:rPr>
        <w:t xml:space="preserve">Who is the user? What device? What connectivity? What technical literacy? What language?</w:t>
      </w:r>
    </w:p>
    <w:p>
      <w:pPr>
        <w:pStyle w:val="ListParagraph"/>
        <w:numPr>
          <w:ilvl w:val="0"/>
          <w:numId w:val="2"/>
        </w:numPr>
        <w:spacing w:after="80"/>
      </w:pPr>
      <w:r>
        <w:rPr>
          <w:rFonts w:ascii="Georgia" w:cs="Georgia" w:eastAsia="Georgia" w:hAnsi="Georgia"/>
          <w:b/>
          <w:bCs/>
          <w:sz w:val="22"/>
          <w:szCs w:val="22"/>
        </w:rPr>
        <w:t xml:space="preserve">Success criteria: </w:t>
      </w:r>
      <w:r>
        <w:rPr>
          <w:rFonts w:ascii="Georgia" w:cs="Georgia" w:eastAsia="Georgia" w:hAnsi="Georgia"/>
          <w:sz w:val="22"/>
          <w:szCs w:val="22"/>
        </w:rPr>
        <w:t xml:space="preserve">What does “done” look like? Be specific: “The building manager opens the app on their phone, sees which tenants are overdue, and copies a reminder message in 3 taps.”</w:t>
      </w:r>
    </w:p>
    <w:p>
      <w:pPr>
        <w:pStyle w:val="ListParagraph"/>
        <w:numPr>
          <w:ilvl w:val="0"/>
          <w:numId w:val="2"/>
        </w:numPr>
        <w:spacing w:after="80"/>
      </w:pPr>
      <w:r>
        <w:rPr>
          <w:rFonts w:ascii="Georgia" w:cs="Georgia" w:eastAsia="Georgia" w:hAnsi="Georgia"/>
          <w:b/>
          <w:bCs/>
          <w:sz w:val="22"/>
          <w:szCs w:val="22"/>
        </w:rPr>
        <w:t xml:space="preserve">What it is NOT: </w:t>
      </w:r>
      <w:r>
        <w:rPr>
          <w:rFonts w:ascii="Georgia" w:cs="Georgia" w:eastAsia="Georgia" w:hAnsi="Georgia"/>
          <w:sz w:val="22"/>
          <w:szCs w:val="22"/>
        </w:rPr>
        <w:t xml:space="preserve">Explicitly list what is out of scope. This prevents Claude Code from gold-plating.</w:t>
      </w:r>
    </w:p>
    <w:p>
      <w:pPr>
        <w:pStyle w:val="Heading3"/>
      </w:pPr>
      <w:r>
        <w:t xml:space="preserve">The Interview Technique</w:t>
      </w:r>
    </w:p>
    <w:p>
      <w:pPr>
        <w:spacing w:after="160"/>
      </w:pPr>
      <w:r>
        <w:rPr>
          <w:rFonts w:ascii="Georgia" w:cs="Georgia" w:eastAsia="Georgia" w:hAnsi="Georgia"/>
          <w:sz w:val="22"/>
          <w:szCs w:val="22"/>
        </w:rPr>
        <w:t xml:space="preserve">Instead of writing the spec yourself, have Claude interview you. Start with a minimal description and say: “I want to build [brief description]. Interview me in detail using the AskUserQuestion tool.” Claude will ask the questions a senior engineer would ask — edge cases, payment flows, auth model, deployment target. Your answers become the spec.</w:t>
      </w:r>
    </w:p>
    <w:p>
      <w:pPr>
        <w:spacing w:after="160"/>
      </w:pPr>
      <w:r>
        <w:rPr>
          <w:rFonts w:ascii="Georgia" w:cs="Georgia" w:eastAsia="Georgia" w:hAnsi="Georgia"/>
          <w:b/>
          <w:bCs/>
          <w:sz w:val="22"/>
          <w:szCs w:val="22"/>
        </w:rPr>
        <w:t xml:space="preserve">Key insight from the top 1%: </w:t>
      </w:r>
      <w:r>
        <w:rPr>
          <w:rFonts w:ascii="Georgia" w:cs="Georgia" w:eastAsia="Georgia" w:hAnsi="Georgia"/>
          <w:sz w:val="22"/>
          <w:szCs w:val="22"/>
        </w:rPr>
        <w:t xml:space="preserve">The spec is not a PRD. It is a contract between you and the AI. It says: “Here is exactly what success looks like. Achieve this. Do not exceed this.”</w:t>
      </w:r>
    </w:p>
    <w:p>
      <w:pPr>
        <w:spacing w:before="300"/>
      </w:pPr>
    </w:p>
    <w:p>
      <w:pPr>
        <w:spacing w:after="40"/>
      </w:pPr>
      <w:r>
        <w:rPr>
          <w:rFonts w:ascii="Arial" w:cs="Arial" w:eastAsia="Arial" w:hAnsi="Arial"/>
          <w:b/>
          <w:bCs/>
          <w:caps/>
          <w:color w:val="C9A84C"/>
          <w:sz w:val="18"/>
          <w:szCs w:val="18"/>
        </w:rPr>
        <w:t xml:space="preserve">PHASE 2</w:t>
      </w:r>
    </w:p>
    <w:p>
      <w:pPr>
        <w:spacing w:after="80"/>
      </w:pPr>
      <w:r>
        <w:rPr>
          <w:rFonts w:ascii="Georgia" w:cs="Georgia" w:eastAsia="Georgia" w:hAnsi="Georgia"/>
          <w:b/>
          <w:bCs/>
          <w:color w:val="0F1117"/>
          <w:sz w:val="32"/>
          <w:szCs w:val="32"/>
        </w:rPr>
        <w:t xml:space="preserve">Architect</w:t>
      </w:r>
    </w:p>
    <w:p>
      <w:pPr>
        <w:spacing w:after="160"/>
      </w:pPr>
      <w:r>
        <w:rPr>
          <w:rFonts w:ascii="Georgia" w:cs="Georgia" w:eastAsia="Georgia" w:hAnsi="Georgia"/>
          <w:i/>
          <w:iCs/>
          <w:color w:val="666666"/>
          <w:sz w:val="22"/>
          <w:szCs w:val="22"/>
        </w:rPr>
        <w:t xml:space="preserve">Design the harness that constrains the agent.</w:t>
      </w:r>
    </w:p>
    <w:p>
      <w:pPr>
        <w:pBdr>
          <w:bottom w:val="single" w:color="C9A84C" w:sz="4"/>
        </w:pBdr>
        <w:spacing w:after="200" w:before="200"/>
      </w:pPr>
    </w:p>
    <w:p>
      <w:pPr>
        <w:spacing w:after="160"/>
      </w:pPr>
      <w:r>
        <w:rPr>
          <w:rFonts w:ascii="Georgia" w:cs="Georgia" w:eastAsia="Georgia" w:hAnsi="Georgia"/>
          <w:sz w:val="22"/>
          <w:szCs w:val="22"/>
        </w:rPr>
        <w:t xml:space="preserve">This is where you create the files that give Claude Code persistent memory and architectural guardrails. Without these files, every Claude Code session starts from zero. With them, session #10 is smarter than session #1.</w:t>
      </w:r>
    </w:p>
    <w:p>
      <w:pPr>
        <w:pStyle w:val="Heading3"/>
      </w:pPr>
      <w:r>
        <w:t xml:space="preserve">The Three Core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2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96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Who Updates It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identity: tech stack, conventions, file structure, what NOT to do. Read by Claude at session start.</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(once, then rarely)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KNOWLEDGE.md</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Accumulated decisions: bugs fixed, patterns discovered, constraints added. The project’s learning journal.</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(after every task)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TASKS.md or plan.md</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Implementation phases with checkboxes. Tracks what’s done and what’s next.</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(marks complete)</w:t>
            </w:r>
          </w:p>
        </w:tc>
      </w:tr>
    </w:tbl>
    <w:p>
      <w:pPr>
        <w:spacing w:after="160"/>
      </w:pPr>
    </w:p>
    <w:p>
      <w:pPr>
        <w:pStyle w:val="Heading3"/>
      </w:pPr>
      <w:r>
        <w:t xml:space="preserve">Database Schema First</w:t>
      </w:r>
    </w:p>
    <w:p>
      <w:pPr>
        <w:spacing w:after="160"/>
      </w:pPr>
      <w:r>
        <w:rPr>
          <w:rFonts w:ascii="Georgia" w:cs="Georgia" w:eastAsia="Georgia" w:hAnsi="Georgia"/>
          <w:sz w:val="22"/>
          <w:szCs w:val="22"/>
        </w:rPr>
        <w:t xml:space="preserve">Design the full database schema in this phase, not during implementation. This prevents the most destructive failure mode in agentic coding: the butterfly effect, where a wrong assumption early compounds into broken features five PRs deep. The schema is the single source of truth that all agents reference.</w:t>
      </w:r>
    </w:p>
    <w:p>
      <w:pPr>
        <w:pStyle w:val="Heading3"/>
      </w:pPr>
      <w:r>
        <w:t xml:space="preserve">Skills: Your Compound Advantage</w:t>
      </w:r>
    </w:p>
    <w:p>
      <w:pPr>
        <w:spacing w:after="160"/>
      </w:pPr>
      <w:r>
        <w:rPr>
          <w:rFonts w:ascii="Georgia" w:cs="Georgia" w:eastAsia="Georgia" w:hAnsi="Georgia"/>
          <w:sz w:val="22"/>
          <w:szCs w:val="22"/>
        </w:rPr>
        <w:t xml:space="preserve">Skills are reusable knowledge packages that encode patterns, best practices, and domain expertise. Unlike one-off prompts, skills compound: every project you complete adds to your skill library. By project #5, you are assembling from tested patterns, not building from scratch.</w:t>
      </w:r>
    </w:p>
    <w:p>
      <w:pPr>
        <w:pStyle w:val="ListParagraph"/>
        <w:numPr>
          <w:ilvl w:val="0"/>
          <w:numId w:val="3"/>
        </w:numPr>
        <w:spacing w:after="80"/>
      </w:pPr>
      <w:r>
        <w:rPr>
          <w:rFonts w:ascii="Georgia" w:cs="Georgia" w:eastAsia="Georgia" w:hAnsi="Georgia"/>
          <w:sz w:val="22"/>
          <w:szCs w:val="22"/>
        </w:rPr>
        <w:t xml:space="preserve">Store skills in ~/.claude/skills/ (global) or .claude/skills/ (project-specific)</w:t>
      </w:r>
    </w:p>
    <w:p>
      <w:pPr>
        <w:pStyle w:val="ListParagraph"/>
        <w:numPr>
          <w:ilvl w:val="0"/>
          <w:numId w:val="3"/>
        </w:numPr>
        <w:spacing w:after="80"/>
      </w:pPr>
      <w:r>
        <w:rPr>
          <w:rFonts w:ascii="Georgia" w:cs="Georgia" w:eastAsia="Georgia" w:hAnsi="Georgia"/>
          <w:sz w:val="22"/>
          <w:szCs w:val="22"/>
        </w:rPr>
        <w:t xml:space="preserve">Each skill is a Markdown file with instructions Claude reads before executing</w:t>
      </w:r>
    </w:p>
    <w:p>
      <w:pPr>
        <w:pStyle w:val="ListParagraph"/>
        <w:numPr>
          <w:ilvl w:val="0"/>
          <w:numId w:val="3"/>
        </w:numPr>
        <w:spacing w:after="80"/>
      </w:pPr>
      <w:r>
        <w:rPr>
          <w:rFonts w:ascii="Georgia" w:cs="Georgia" w:eastAsia="Georgia" w:hAnsi="Georgia"/>
          <w:sz w:val="22"/>
          <w:szCs w:val="22"/>
        </w:rPr>
        <w:t xml:space="preserve">Skills can auto-load based on file patterns or be invoked explicitly</w:t>
      </w:r>
    </w:p>
    <w:p>
      <w:pPr>
        <w:pStyle w:val="ListParagraph"/>
        <w:numPr>
          <w:ilvl w:val="0"/>
          <w:numId w:val="3"/>
        </w:numPr>
        <w:spacing w:after="80"/>
      </w:pPr>
      <w:r>
        <w:rPr>
          <w:rFonts w:ascii="Georgia" w:cs="Georgia" w:eastAsia="Georgia" w:hAnsi="Georgia"/>
          <w:sz w:val="22"/>
          <w:szCs w:val="22"/>
        </w:rPr>
        <w:t xml:space="preserve">Push your skills to a Git repo — they are your competitive moat as a developer</w:t>
      </w:r>
    </w:p>
    <w:p>
      <w:pPr>
        <w:pStyle w:val="Heading3"/>
      </w:pPr>
      <w:r>
        <w:t xml:space="preserve">Subagents: Your Specialist Team</w:t>
      </w:r>
    </w:p>
    <w:p>
      <w:pPr>
        <w:spacing w:after="160"/>
      </w:pPr>
      <w:r>
        <w:rPr>
          <w:rFonts w:ascii="Georgia" w:cs="Georgia" w:eastAsia="Georgia" w:hAnsi="Georgia"/>
          <w:sz w:val="22"/>
          <w:szCs w:val="22"/>
        </w:rPr>
        <w:t xml:space="preserve">Define specialized subagents in .claude/agents/ before starting implementation. Each subagent has its own system prompt, tool access, and permissions. The top practitioners define at minimum:</w:t>
      </w:r>
    </w:p>
    <w:p>
      <w:pPr>
        <w:pStyle w:val="ListParagraph"/>
        <w:numPr>
          <w:ilvl w:val="0"/>
          <w:numId w:val="3"/>
        </w:numPr>
        <w:spacing w:after="80"/>
      </w:pPr>
      <w:r>
        <w:rPr>
          <w:rFonts w:ascii="Georgia" w:cs="Georgia" w:eastAsia="Georgia" w:hAnsi="Georgia"/>
          <w:sz w:val="22"/>
          <w:szCs w:val="22"/>
        </w:rPr>
        <w:t xml:space="preserve">A code-reviewer agent (read-only, runs on Sonnet for cost efficiency)</w:t>
      </w:r>
    </w:p>
    <w:p>
      <w:pPr>
        <w:pStyle w:val="ListParagraph"/>
        <w:numPr>
          <w:ilvl w:val="0"/>
          <w:numId w:val="3"/>
        </w:numPr>
        <w:spacing w:after="80"/>
      </w:pPr>
      <w:r>
        <w:rPr>
          <w:rFonts w:ascii="Georgia" w:cs="Georgia" w:eastAsia="Georgia" w:hAnsi="Georgia"/>
          <w:sz w:val="22"/>
          <w:szCs w:val="22"/>
        </w:rPr>
        <w:t xml:space="preserve">A security-auditor agent (checks auth, input validation, secrets)</w:t>
      </w:r>
    </w:p>
    <w:p>
      <w:pPr>
        <w:pStyle w:val="ListParagraph"/>
        <w:numPr>
          <w:ilvl w:val="0"/>
          <w:numId w:val="3"/>
        </w:numPr>
        <w:spacing w:after="80"/>
      </w:pPr>
      <w:r>
        <w:rPr>
          <w:rFonts w:ascii="Georgia" w:cs="Georgia" w:eastAsia="Georgia" w:hAnsi="Georgia"/>
          <w:sz w:val="22"/>
          <w:szCs w:val="22"/>
        </w:rPr>
        <w:t xml:space="preserve">A test-writer agent (writes tests, then a separate agent writes code to pass them)</w:t>
      </w:r>
    </w:p>
    <w:p>
      <w:r>
        <w:br w:type="page"/>
      </w:r>
    </w:p>
    <w:p>
      <w:pPr>
        <w:spacing w:before="300"/>
      </w:pPr>
    </w:p>
    <w:p>
      <w:pPr>
        <w:spacing w:after="40"/>
      </w:pPr>
      <w:r>
        <w:rPr>
          <w:rFonts w:ascii="Arial" w:cs="Arial" w:eastAsia="Arial" w:hAnsi="Arial"/>
          <w:b/>
          <w:bCs/>
          <w:caps/>
          <w:color w:val="C9A84C"/>
          <w:sz w:val="18"/>
          <w:szCs w:val="18"/>
        </w:rPr>
        <w:t xml:space="preserve">PHASE 3</w:t>
      </w:r>
    </w:p>
    <w:p>
      <w:pPr>
        <w:spacing w:after="80"/>
      </w:pPr>
      <w:r>
        <w:rPr>
          <w:rFonts w:ascii="Georgia" w:cs="Georgia" w:eastAsia="Georgia" w:hAnsi="Georgia"/>
          <w:b/>
          <w:bCs/>
          <w:color w:val="0F1117"/>
          <w:sz w:val="32"/>
          <w:szCs w:val="32"/>
        </w:rPr>
        <w:t xml:space="preserve">Implement</w:t>
      </w:r>
    </w:p>
    <w:p>
      <w:pPr>
        <w:spacing w:after="160"/>
      </w:pPr>
      <w:r>
        <w:rPr>
          <w:rFonts w:ascii="Georgia" w:cs="Georgia" w:eastAsia="Georgia" w:hAnsi="Georgia"/>
          <w:i/>
          <w:iCs/>
          <w:color w:val="666666"/>
          <w:sz w:val="22"/>
          <w:szCs w:val="22"/>
        </w:rPr>
        <w:t xml:space="preserve">Wave → Checkpoint → Wave. Never one giant prompt.</w:t>
      </w:r>
    </w:p>
    <w:p>
      <w:pPr>
        <w:pBdr>
          <w:bottom w:val="single" w:color="C9A84C" w:sz="4"/>
        </w:pBdr>
        <w:spacing w:after="200" w:before="200"/>
      </w:pPr>
    </w:p>
    <w:p>
      <w:pPr>
        <w:spacing w:after="160"/>
      </w:pPr>
      <w:r>
        <w:rPr>
          <w:rFonts w:ascii="Georgia" w:cs="Georgia" w:eastAsia="Georgia" w:hAnsi="Georgia"/>
          <w:sz w:val="22"/>
          <w:szCs w:val="22"/>
        </w:rPr>
        <w:t xml:space="preserve">The implementation phase follows a strict rhythm: build 2–3 modules, verify they work, then build the next 2–3. This is the wave-checkpoint pattern. It prevents context drift, catches bugs early, and gives you rollback points via git commits.</w:t>
      </w:r>
    </w:p>
    <w:p>
      <w:pPr>
        <w:pStyle w:val="Heading3"/>
      </w:pPr>
      <w:r>
        <w:t xml:space="preserve">The Wave-Checkpoint Rhythm</w:t>
      </w:r>
    </w:p>
    <w:p>
      <w:pPr>
        <w:pStyle w:val="ListParagraph"/>
        <w:numPr>
          <w:ilvl w:val="0"/>
          <w:numId w:val="4"/>
        </w:numPr>
        <w:spacing w:after="80"/>
      </w:pPr>
      <w:r>
        <w:rPr>
          <w:rFonts w:ascii="Georgia" w:cs="Georgia" w:eastAsia="Georgia" w:hAnsi="Georgia"/>
          <w:b/>
          <w:bCs/>
          <w:sz w:val="22"/>
          <w:szCs w:val="22"/>
        </w:rPr>
        <w:t xml:space="preserve">Start a fresh session. </w:t>
      </w:r>
      <w:r>
        <w:rPr>
          <w:rFonts w:ascii="Georgia" w:cs="Georgia" w:eastAsia="Georgia" w:hAnsi="Georgia"/>
          <w:sz w:val="22"/>
          <w:szCs w:val="22"/>
        </w:rPr>
        <w:t xml:space="preserve">Tell Claude to read CLAUDE.md and KNOWLEDGE.md. Give it the current phase from TASKS.md.</w:t>
      </w:r>
    </w:p>
    <w:p>
      <w:pPr>
        <w:pStyle w:val="ListParagraph"/>
        <w:numPr>
          <w:ilvl w:val="0"/>
          <w:numId w:val="4"/>
        </w:numPr>
        <w:spacing w:after="80"/>
      </w:pPr>
      <w:r>
        <w:rPr>
          <w:rFonts w:ascii="Georgia" w:cs="Georgia" w:eastAsia="Georgia" w:hAnsi="Georgia"/>
          <w:b/>
          <w:bCs/>
          <w:sz w:val="22"/>
          <w:szCs w:val="22"/>
        </w:rPr>
        <w:t xml:space="preserve">Let it build. </w:t>
      </w:r>
      <w:r>
        <w:rPr>
          <w:rFonts w:ascii="Georgia" w:cs="Georgia" w:eastAsia="Georgia" w:hAnsi="Georgia"/>
          <w:sz w:val="22"/>
          <w:szCs w:val="22"/>
        </w:rPr>
        <w:t xml:space="preserve">Don’t micromanage. If the spec and architecture are good, Claude will make good decisions.</w:t>
      </w:r>
    </w:p>
    <w:p>
      <w:pPr>
        <w:pStyle w:val="ListParagraph"/>
        <w:numPr>
          <w:ilvl w:val="0"/>
          <w:numId w:val="4"/>
        </w:numPr>
        <w:spacing w:after="80"/>
      </w:pPr>
      <w:r>
        <w:rPr>
          <w:rFonts w:ascii="Georgia" w:cs="Georgia" w:eastAsia="Georgia" w:hAnsi="Georgia"/>
          <w:b/>
          <w:bCs/>
          <w:sz w:val="22"/>
          <w:szCs w:val="22"/>
        </w:rPr>
        <w:t xml:space="preserve">At the checkpoint: </w:t>
      </w:r>
      <w:r>
        <w:rPr>
          <w:rFonts w:ascii="Georgia" w:cs="Georgia" w:eastAsia="Georgia" w:hAnsi="Georgia"/>
          <w:sz w:val="22"/>
          <w:szCs w:val="22"/>
        </w:rPr>
        <w:t xml:space="preserve">Run npm run build. Fix errors. Git commit. Update KNOWLEDGE.md with lessons learned.</w:t>
      </w:r>
    </w:p>
    <w:p>
      <w:pPr>
        <w:pStyle w:val="ListParagraph"/>
        <w:numPr>
          <w:ilvl w:val="0"/>
          <w:numId w:val="4"/>
        </w:numPr>
        <w:spacing w:after="80"/>
      </w:pPr>
      <w:r>
        <w:rPr>
          <w:rFonts w:ascii="Georgia" w:cs="Georgia" w:eastAsia="Georgia" w:hAnsi="Georgia"/>
          <w:b/>
          <w:bCs/>
          <w:sz w:val="22"/>
          <w:szCs w:val="22"/>
        </w:rPr>
        <w:t xml:space="preserve">Manual /compact at 50%. </w:t>
      </w:r>
      <w:r>
        <w:rPr>
          <w:rFonts w:ascii="Georgia" w:cs="Georgia" w:eastAsia="Georgia" w:hAnsi="Georgia"/>
          <w:sz w:val="22"/>
          <w:szCs w:val="22"/>
        </w:rPr>
        <w:t xml:space="preserve">Context degrades as it fills. Compact early. Use /clear between phases. Never let Claude operate in the “dumb zone” above 70% context usage.</w:t>
      </w:r>
    </w:p>
    <w:p>
      <w:pPr>
        <w:pStyle w:val="ListParagraph"/>
        <w:numPr>
          <w:ilvl w:val="0"/>
          <w:numId w:val="4"/>
        </w:numPr>
        <w:spacing w:after="80"/>
      </w:pPr>
      <w:r>
        <w:rPr>
          <w:rFonts w:ascii="Georgia" w:cs="Georgia" w:eastAsia="Georgia" w:hAnsi="Georgia"/>
          <w:b/>
          <w:bCs/>
          <w:sz w:val="22"/>
          <w:szCs w:val="22"/>
        </w:rPr>
        <w:t xml:space="preserve">Repeat for next wave. </w:t>
      </w:r>
      <w:r>
        <w:rPr>
          <w:rFonts w:ascii="Georgia" w:cs="Georgia" w:eastAsia="Georgia" w:hAnsi="Georgia"/>
          <w:sz w:val="22"/>
          <w:szCs w:val="22"/>
        </w:rPr>
        <w:t xml:space="preserve">Fresh context, but KNOWLEDGE.md carries all accumulated learning forward.</w:t>
      </w:r>
    </w:p>
    <w:p>
      <w:pPr>
        <w:pStyle w:val="Heading3"/>
      </w:pPr>
      <w:r>
        <w:t xml:space="preserve">Context Management Rules</w:t>
      </w:r>
    </w:p>
    <w:p>
      <w:pPr>
        <w:spacing w:after="160"/>
      </w:pPr>
      <w:r>
        <w:rPr>
          <w:rFonts w:ascii="Georgia" w:cs="Georgia" w:eastAsia="Georgia" w:hAnsi="Georgia"/>
          <w:sz w:val="22"/>
          <w:szCs w:val="22"/>
        </w:rPr>
        <w:t xml:space="preserve">Context is the single most important resource in agentic coding. The top 1% manage it ruthlessly:</w:t>
      </w:r>
    </w:p>
    <w:p>
      <w:pPr>
        <w:pStyle w:val="ListParagraph"/>
        <w:numPr>
          <w:ilvl w:val="0"/>
          <w:numId w:val="3"/>
        </w:numPr>
        <w:spacing w:after="80"/>
      </w:pPr>
      <w:r>
        <w:rPr>
          <w:rFonts w:ascii="Georgia" w:cs="Georgia" w:eastAsia="Georgia" w:hAnsi="Georgia"/>
          <w:sz w:val="22"/>
          <w:szCs w:val="22"/>
        </w:rPr>
        <w:t xml:space="preserve">Use .claudeignore to exclude node_modules, .next, build artifacts, lock files, images</w:t>
      </w:r>
    </w:p>
    <w:p>
      <w:pPr>
        <w:pStyle w:val="ListParagraph"/>
        <w:numPr>
          <w:ilvl w:val="0"/>
          <w:numId w:val="3"/>
        </w:numPr>
        <w:spacing w:after="80"/>
      </w:pPr>
      <w:r>
        <w:rPr>
          <w:rFonts w:ascii="Georgia" w:cs="Georgia" w:eastAsia="Georgia" w:hAnsi="Georgia"/>
          <w:sz w:val="22"/>
          <w:szCs w:val="22"/>
        </w:rPr>
        <w:t xml:space="preserve">Manual /compact at 50% context, /clear between unrelated tasks</w:t>
      </w:r>
    </w:p>
    <w:p>
      <w:pPr>
        <w:pStyle w:val="ListParagraph"/>
        <w:numPr>
          <w:ilvl w:val="0"/>
          <w:numId w:val="3"/>
        </w:numPr>
        <w:spacing w:after="80"/>
      </w:pPr>
      <w:r>
        <w:rPr>
          <w:rFonts w:ascii="Georgia" w:cs="Georgia" w:eastAsia="Georgia" w:hAnsi="Georgia"/>
          <w:sz w:val="22"/>
          <w:szCs w:val="22"/>
        </w:rPr>
        <w:t xml:space="preserve">Use subagents for verbose tasks (research, exploration) to keep main context clean</w:t>
      </w:r>
    </w:p>
    <w:p>
      <w:pPr>
        <w:pStyle w:val="ListParagraph"/>
        <w:numPr>
          <w:ilvl w:val="0"/>
          <w:numId w:val="3"/>
        </w:numPr>
        <w:spacing w:after="80"/>
      </w:pPr>
      <w:r>
        <w:rPr>
          <w:rFonts w:ascii="Georgia" w:cs="Georgia" w:eastAsia="Georgia" w:hAnsi="Georgia"/>
          <w:sz w:val="22"/>
          <w:szCs w:val="22"/>
        </w:rPr>
        <w:t xml:space="preserve">One task per session. Multi-task sessions produce worse output on every task</w:t>
      </w:r>
    </w:p>
    <w:p>
      <w:pPr>
        <w:pStyle w:val="ListParagraph"/>
        <w:numPr>
          <w:ilvl w:val="0"/>
          <w:numId w:val="3"/>
        </w:numPr>
        <w:spacing w:after="80"/>
      </w:pPr>
      <w:r>
        <w:rPr>
          <w:rFonts w:ascii="Georgia" w:cs="Georgia" w:eastAsia="Georgia" w:hAnsi="Georgia"/>
          <w:sz w:val="22"/>
          <w:szCs w:val="22"/>
        </w:rPr>
        <w:t xml:space="preserve">Ctrl+B to background long-running subagents while you continue working</w:t>
      </w:r>
    </w:p>
    <w:p>
      <w:pPr>
        <w:pStyle w:val="Heading3"/>
      </w:pPr>
      <w:r>
        <w:t xml:space="preserve">Parallel Execution Patterns (March 2026)</w:t>
      </w:r>
    </w:p>
    <w:p>
      <w:pPr>
        <w:spacing w:after="160"/>
      </w:pPr>
      <w:r>
        <w:rPr>
          <w:rFonts w:ascii="Georgia" w:cs="Georgia" w:eastAsia="Georgia" w:hAnsi="Georgia"/>
          <w:sz w:val="22"/>
          <w:szCs w:val="22"/>
        </w:rPr>
        <w:t xml:space="preserve">Claude Code now supports three levels of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2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76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Token Cost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Subagents (Task tool)</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Independent, focused tasks that report back to main session</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1.5–2x single session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Teams (experimental)</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Workers that need to communicate and coordinate with each other</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3–4x single session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agents (Ctrl+B)</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Long-running tasks you want to continue working alongside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as foreground</w:t>
            </w:r>
          </w:p>
        </w:tc>
      </w:tr>
    </w:tbl>
    <w:p>
      <w:pPr>
        <w:spacing w:after="160"/>
      </w:pPr>
    </w:p>
    <w:p>
      <w:pPr>
        <w:spacing w:after="160"/>
      </w:pPr>
      <w:r>
        <w:rPr>
          <w:rFonts w:ascii="Georgia" w:cs="Georgia" w:eastAsia="Georgia" w:hAnsi="Georgia"/>
          <w:b/>
          <w:bCs/>
          <w:sz w:val="22"/>
          <w:szCs w:val="22"/>
        </w:rPr>
        <w:t xml:space="preserve">The Writer/Reviewer pattern: </w:t>
      </w:r>
      <w:r>
        <w:rPr>
          <w:rFonts w:ascii="Georgia" w:cs="Georgia" w:eastAsia="Georgia" w:hAnsi="Georgia"/>
          <w:sz w:val="22"/>
          <w:szCs w:val="22"/>
        </w:rPr>
        <w:t xml:space="preserve">Have one Claude session write the code, then a fresh session review it. Fresh context eliminates confirmation bias. The reviewer catches what the builder misses.</w:t>
      </w:r>
    </w:p>
    <w:p>
      <w:pPr>
        <w:spacing w:before="300"/>
      </w:pPr>
    </w:p>
    <w:p>
      <w:pPr>
        <w:spacing w:after="40"/>
      </w:pPr>
      <w:r>
        <w:rPr>
          <w:rFonts w:ascii="Arial" w:cs="Arial" w:eastAsia="Arial" w:hAnsi="Arial"/>
          <w:b/>
          <w:bCs/>
          <w:caps/>
          <w:color w:val="C9A84C"/>
          <w:sz w:val="18"/>
          <w:szCs w:val="18"/>
        </w:rPr>
        <w:t xml:space="preserve">PHASE 4</w:t>
      </w:r>
    </w:p>
    <w:p>
      <w:pPr>
        <w:spacing w:after="80"/>
      </w:pPr>
      <w:r>
        <w:rPr>
          <w:rFonts w:ascii="Georgia" w:cs="Georgia" w:eastAsia="Georgia" w:hAnsi="Georgia"/>
          <w:b/>
          <w:bCs/>
          <w:color w:val="0F1117"/>
          <w:sz w:val="32"/>
          <w:szCs w:val="32"/>
        </w:rPr>
        <w:t xml:space="preserve">Deploy + QA</w:t>
      </w:r>
    </w:p>
    <w:p>
      <w:pPr>
        <w:spacing w:after="160"/>
      </w:pPr>
      <w:r>
        <w:rPr>
          <w:rFonts w:ascii="Georgia" w:cs="Georgia" w:eastAsia="Georgia" w:hAnsi="Georgia"/>
          <w:i/>
          <w:iCs/>
          <w:color w:val="666666"/>
          <w:sz w:val="22"/>
          <w:szCs w:val="22"/>
        </w:rPr>
        <w:t xml:space="preserve">Ship it, then break it with a different AI.</w:t>
      </w:r>
    </w:p>
    <w:p>
      <w:pPr>
        <w:pBdr>
          <w:bottom w:val="single" w:color="C9A84C" w:sz="4"/>
        </w:pBdr>
        <w:spacing w:after="200" w:before="200"/>
      </w:pPr>
    </w:p>
    <w:p>
      <w:pPr>
        <w:spacing w:after="160"/>
      </w:pPr>
      <w:r>
        <w:rPr>
          <w:rFonts w:ascii="Georgia" w:cs="Georgia" w:eastAsia="Georgia" w:hAnsi="Georgia"/>
          <w:sz w:val="22"/>
          <w:szCs w:val="22"/>
        </w:rPr>
        <w:t xml:space="preserve">Deploy happens before QA, not after. Push to your hosting platform (Coolify, Vercel, Railway) and test the live URL. Local testing misses deployment-specific issues: environment variables, CORS, image paths, SSL, build-time vs runtime behavior.</w:t>
      </w:r>
    </w:p>
    <w:p>
      <w:pPr>
        <w:pStyle w:val="Heading3"/>
      </w:pPr>
      <w:r>
        <w:t xml:space="preserve">The Independent QA Layer</w:t>
      </w:r>
    </w:p>
    <w:p>
      <w:pPr>
        <w:spacing w:after="160"/>
      </w:pPr>
      <w:r>
        <w:rPr>
          <w:rFonts w:ascii="Georgia" w:cs="Georgia" w:eastAsia="Georgia" w:hAnsi="Georgia"/>
          <w:sz w:val="22"/>
          <w:szCs w:val="22"/>
        </w:rPr>
        <w:t xml:space="preserve">Critical insight: the AI that built the code should NOT be the AI that tests it. Use a separate tool (Comet browser, Perplexity, or a separate Claude session with no build context) to audit the live deployment. This eliminates the builder’s blind spots.</w:t>
      </w:r>
    </w:p>
    <w:p>
      <w:pPr>
        <w:pStyle w:val="Heading3"/>
      </w:pPr>
      <w:r>
        <w:t xml:space="preserve">The QA Audit Protocol</w:t>
      </w:r>
    </w:p>
    <w:p>
      <w:pPr>
        <w:pStyle w:val="ListParagraph"/>
        <w:numPr>
          <w:ilvl w:val="0"/>
          <w:numId w:val="5"/>
        </w:numPr>
        <w:spacing w:after="80"/>
      </w:pPr>
      <w:r>
        <w:rPr>
          <w:rFonts w:ascii="Georgia" w:cs="Georgia" w:eastAsia="Georgia" w:hAnsi="Georgia"/>
          <w:b/>
          <w:bCs/>
          <w:sz w:val="22"/>
          <w:szCs w:val="22"/>
        </w:rPr>
        <w:t xml:space="preserve">Auth flow: </w:t>
      </w:r>
      <w:r>
        <w:rPr>
          <w:rFonts w:ascii="Georgia" w:cs="Georgia" w:eastAsia="Georgia" w:hAnsi="Georgia"/>
          <w:sz w:val="22"/>
          <w:szCs w:val="22"/>
        </w:rPr>
        <w:t xml:space="preserve">Login, use the app, sign out, sign back in. Does the session survive?</w:t>
      </w:r>
    </w:p>
    <w:p>
      <w:pPr>
        <w:pStyle w:val="ListParagraph"/>
        <w:numPr>
          <w:ilvl w:val="0"/>
          <w:numId w:val="5"/>
        </w:numPr>
        <w:spacing w:after="80"/>
      </w:pPr>
      <w:r>
        <w:rPr>
          <w:rFonts w:ascii="Georgia" w:cs="Georgia" w:eastAsia="Georgia" w:hAnsi="Georgia"/>
          <w:b/>
          <w:bCs/>
          <w:sz w:val="22"/>
          <w:szCs w:val="22"/>
        </w:rPr>
        <w:t xml:space="preserve">Every CRUD path: </w:t>
      </w:r>
      <w:r>
        <w:rPr>
          <w:rFonts w:ascii="Georgia" w:cs="Georgia" w:eastAsia="Georgia" w:hAnsi="Georgia"/>
          <w:sz w:val="22"/>
          <w:szCs w:val="22"/>
        </w:rPr>
        <w:t xml:space="preserve">Create, read, update, delete on every entity. Does it save? Does it refresh?</w:t>
      </w:r>
    </w:p>
    <w:p>
      <w:pPr>
        <w:pStyle w:val="ListParagraph"/>
        <w:numPr>
          <w:ilvl w:val="0"/>
          <w:numId w:val="5"/>
        </w:numPr>
        <w:spacing w:after="80"/>
      </w:pPr>
      <w:r>
        <w:rPr>
          <w:rFonts w:ascii="Georgia" w:cs="Georgia" w:eastAsia="Georgia" w:hAnsi="Georgia"/>
          <w:b/>
          <w:bCs/>
          <w:sz w:val="22"/>
          <w:szCs w:val="22"/>
        </w:rPr>
        <w:t xml:space="preserve">Empty states: </w:t>
      </w:r>
      <w:r>
        <w:rPr>
          <w:rFonts w:ascii="Georgia" w:cs="Georgia" w:eastAsia="Georgia" w:hAnsi="Georgia"/>
          <w:sz w:val="22"/>
          <w:szCs w:val="22"/>
        </w:rPr>
        <w:t xml:space="preserve">What does each page look like with zero data? Crashes? Blank? Helpful message?</w:t>
      </w:r>
    </w:p>
    <w:p>
      <w:pPr>
        <w:pStyle w:val="ListParagraph"/>
        <w:numPr>
          <w:ilvl w:val="0"/>
          <w:numId w:val="5"/>
        </w:numPr>
        <w:spacing w:after="80"/>
      </w:pPr>
      <w:r>
        <w:rPr>
          <w:rFonts w:ascii="Georgia" w:cs="Georgia" w:eastAsia="Georgia" w:hAnsi="Georgia"/>
          <w:b/>
          <w:bCs/>
          <w:sz w:val="22"/>
          <w:szCs w:val="22"/>
        </w:rPr>
        <w:t xml:space="preserve">Error paths: </w:t>
      </w:r>
      <w:r>
        <w:rPr>
          <w:rFonts w:ascii="Georgia" w:cs="Georgia" w:eastAsia="Georgia" w:hAnsi="Georgia"/>
          <w:sz w:val="22"/>
          <w:szCs w:val="22"/>
        </w:rPr>
        <w:t xml:space="preserve">Submit forms with bad data. Navigate to nonexistent URLs. Does it handle gracefully?</w:t>
      </w:r>
    </w:p>
    <w:p>
      <w:pPr>
        <w:pStyle w:val="ListParagraph"/>
        <w:numPr>
          <w:ilvl w:val="0"/>
          <w:numId w:val="5"/>
        </w:numPr>
        <w:spacing w:after="80"/>
      </w:pPr>
      <w:r>
        <w:rPr>
          <w:rFonts w:ascii="Georgia" w:cs="Georgia" w:eastAsia="Georgia" w:hAnsi="Georgia"/>
          <w:b/>
          <w:bCs/>
          <w:sz w:val="22"/>
          <w:szCs w:val="22"/>
        </w:rPr>
        <w:t xml:space="preserve">Mobile responsive: </w:t>
      </w:r>
      <w:r>
        <w:rPr>
          <w:rFonts w:ascii="Georgia" w:cs="Georgia" w:eastAsia="Georgia" w:hAnsi="Georgia"/>
          <w:sz w:val="22"/>
          <w:szCs w:val="22"/>
        </w:rPr>
        <w:t xml:space="preserve">Test on phone viewport. Does navigation work? Do buttons overflow? Can you tap everything?</w:t>
      </w:r>
    </w:p>
    <w:p>
      <w:pPr>
        <w:pStyle w:val="ListParagraph"/>
        <w:numPr>
          <w:ilvl w:val="0"/>
          <w:numId w:val="5"/>
        </w:numPr>
        <w:spacing w:after="80"/>
      </w:pPr>
      <w:r>
        <w:rPr>
          <w:rFonts w:ascii="Georgia" w:cs="Georgia" w:eastAsia="Georgia" w:hAnsi="Georgia"/>
          <w:b/>
          <w:bCs/>
          <w:sz w:val="22"/>
          <w:szCs w:val="22"/>
        </w:rPr>
        <w:t xml:space="preserve">Performance: </w:t>
      </w:r>
      <w:r>
        <w:rPr>
          <w:rFonts w:ascii="Georgia" w:cs="Georgia" w:eastAsia="Georgia" w:hAnsi="Georgia"/>
          <w:sz w:val="22"/>
          <w:szCs w:val="22"/>
        </w:rPr>
        <w:t xml:space="preserve">Does the dashboard load in under 3 seconds on mobile? Are images compressed?</w:t>
      </w:r>
    </w:p>
    <w:p>
      <w:pPr>
        <w:spacing w:after="160"/>
      </w:pPr>
      <w:r>
        <w:rPr>
          <w:rFonts w:ascii="Georgia" w:cs="Georgia" w:eastAsia="Georgia" w:hAnsi="Georgia"/>
          <w:b w:val="false"/>
          <w:bCs w:val="false"/>
          <w:sz w:val="22"/>
          <w:szCs w:val="22"/>
        </w:rPr>
        <w:t xml:space="preserve">Categorize bugs as P0 (broken/blocks usage), P1 (wrong but usable), P2 (polish), P3 (nice-to-have). </w:t>
      </w:r>
      <w:r>
        <w:rPr>
          <w:rFonts w:ascii="Georgia" w:cs="Georgia" w:eastAsia="Georgia" w:hAnsi="Georgia"/>
          <w:b/>
          <w:bCs/>
          <w:sz w:val="22"/>
          <w:szCs w:val="22"/>
        </w:rPr>
        <w:t xml:space="preserve">Fix all P0s before touching any P1s.</w:t>
      </w:r>
    </w:p>
    <w:p>
      <w:r>
        <w:br w:type="page"/>
      </w:r>
    </w:p>
    <w:p>
      <w:pPr>
        <w:spacing w:before="300"/>
      </w:pPr>
    </w:p>
    <w:p>
      <w:pPr>
        <w:spacing w:after="40"/>
      </w:pPr>
      <w:r>
        <w:rPr>
          <w:rFonts w:ascii="Arial" w:cs="Arial" w:eastAsia="Arial" w:hAnsi="Arial"/>
          <w:b/>
          <w:bCs/>
          <w:caps/>
          <w:color w:val="C9A84C"/>
          <w:sz w:val="18"/>
          <w:szCs w:val="18"/>
        </w:rPr>
        <w:t xml:space="preserve">PHASE 5</w:t>
      </w:r>
    </w:p>
    <w:p>
      <w:pPr>
        <w:spacing w:after="80"/>
      </w:pPr>
      <w:r>
        <w:rPr>
          <w:rFonts w:ascii="Georgia" w:cs="Georgia" w:eastAsia="Georgia" w:hAnsi="Georgia"/>
          <w:b/>
          <w:bCs/>
          <w:color w:val="0F1117"/>
          <w:sz w:val="32"/>
          <w:szCs w:val="32"/>
        </w:rPr>
        <w:t xml:space="preserve">Brand Alignment</w:t>
      </w:r>
    </w:p>
    <w:p>
      <w:pPr>
        <w:spacing w:after="160"/>
      </w:pPr>
      <w:r>
        <w:rPr>
          <w:rFonts w:ascii="Georgia" w:cs="Georgia" w:eastAsia="Georgia" w:hAnsi="Georgia"/>
          <w:i/>
          <w:iCs/>
          <w:color w:val="666666"/>
          <w:sz w:val="22"/>
          <w:szCs w:val="22"/>
        </w:rPr>
        <w:t xml:space="preserve">The product must feel like it belongs to the client.</w:t>
      </w:r>
    </w:p>
    <w:p>
      <w:pPr>
        <w:pBdr>
          <w:bottom w:val="single" w:color="C9A84C" w:sz="4"/>
        </w:pBdr>
        <w:spacing w:after="200" w:before="200"/>
      </w:pPr>
    </w:p>
    <w:p>
      <w:pPr>
        <w:spacing w:after="160"/>
      </w:pPr>
      <w:r>
        <w:rPr>
          <w:rFonts w:ascii="Georgia" w:cs="Georgia" w:eastAsia="Georgia" w:hAnsi="Georgia"/>
          <w:sz w:val="22"/>
          <w:szCs w:val="22"/>
        </w:rPr>
        <w:t xml:space="preserve">Build with generic styling first, then align to the client’s brand in a single pass. This is faster and cleaner than trying to match the brand during implementation, when you’re still figuring out layouts and components.</w:t>
      </w:r>
    </w:p>
    <w:p>
      <w:pPr>
        <w:pStyle w:val="Heading3"/>
      </w:pPr>
      <w:r>
        <w:t xml:space="preserve">The Two-Site Comparison Method</w:t>
      </w:r>
    </w:p>
    <w:p>
      <w:pPr>
        <w:pStyle w:val="ListParagraph"/>
        <w:numPr>
          <w:ilvl w:val="0"/>
          <w:numId w:val="6"/>
        </w:numPr>
        <w:spacing w:after="80"/>
      </w:pPr>
      <w:r>
        <w:rPr>
          <w:rFonts w:ascii="Georgia" w:cs="Georgia" w:eastAsia="Georgia" w:hAnsi="Georgia"/>
          <w:b/>
          <w:bCs/>
          <w:sz w:val="22"/>
          <w:szCs w:val="22"/>
        </w:rPr>
        <w:t xml:space="preserve">Open both sites: </w:t>
      </w:r>
      <w:r>
        <w:rPr>
          <w:rFonts w:ascii="Georgia" w:cs="Georgia" w:eastAsia="Georgia" w:hAnsi="Georgia"/>
          <w:sz w:val="22"/>
          <w:szCs w:val="22"/>
        </w:rPr>
        <w:t xml:space="preserve">The client’s existing website and your portal, side by side in a browser agent.</w:t>
      </w:r>
    </w:p>
    <w:p>
      <w:pPr>
        <w:pStyle w:val="ListParagraph"/>
        <w:numPr>
          <w:ilvl w:val="0"/>
          <w:numId w:val="6"/>
        </w:numPr>
        <w:spacing w:after="80"/>
      </w:pPr>
      <w:r>
        <w:rPr>
          <w:rFonts w:ascii="Georgia" w:cs="Georgia" w:eastAsia="Georgia" w:hAnsi="Georgia"/>
          <w:b/>
          <w:bCs/>
          <w:sz w:val="22"/>
          <w:szCs w:val="22"/>
        </w:rPr>
        <w:t xml:space="preserve">Extract exact tokens: </w:t>
      </w:r>
      <w:r>
        <w:rPr>
          <w:rFonts w:ascii="Georgia" w:cs="Georgia" w:eastAsia="Georgia" w:hAnsi="Georgia"/>
          <w:sz w:val="22"/>
          <w:szCs w:val="22"/>
        </w:rPr>
        <w:t xml:space="preserve">Primary accent hex, heading font, body font, button style (border-radius, padding, fill vs outline), surface colors, logo.</w:t>
      </w:r>
    </w:p>
    <w:p>
      <w:pPr>
        <w:pStyle w:val="ListParagraph"/>
        <w:numPr>
          <w:ilvl w:val="0"/>
          <w:numId w:val="6"/>
        </w:numPr>
        <w:spacing w:after="80"/>
      </w:pPr>
      <w:r>
        <w:rPr>
          <w:rFonts w:ascii="Georgia" w:cs="Georgia" w:eastAsia="Georgia" w:hAnsi="Georgia"/>
          <w:b/>
          <w:bCs/>
          <w:sz w:val="22"/>
          <w:szCs w:val="22"/>
        </w:rPr>
        <w:t xml:space="preserve">Generate a single Claude Code prompt: </w:t>
      </w:r>
      <w:r>
        <w:rPr>
          <w:rFonts w:ascii="Georgia" w:cs="Georgia" w:eastAsia="Georgia" w:hAnsi="Georgia"/>
          <w:sz w:val="22"/>
          <w:szCs w:val="22"/>
        </w:rPr>
        <w:t xml:space="preserve">All color replacements, font changes, logo swaps, surface warmth adjustments in one commit.</w:t>
      </w:r>
    </w:p>
    <w:p>
      <w:pPr>
        <w:pStyle w:val="ListParagraph"/>
        <w:numPr>
          <w:ilvl w:val="0"/>
          <w:numId w:val="6"/>
        </w:numPr>
        <w:spacing w:after="80"/>
      </w:pPr>
      <w:r>
        <w:rPr>
          <w:rFonts w:ascii="Georgia" w:cs="Georgia" w:eastAsia="Georgia" w:hAnsi="Georgia"/>
          <w:b/>
          <w:bCs/>
          <w:sz w:val="22"/>
          <w:szCs w:val="22"/>
        </w:rPr>
        <w:t xml:space="preserve">Verify visually: </w:t>
      </w:r>
      <w:r>
        <w:rPr>
          <w:rFonts w:ascii="Georgia" w:cs="Georgia" w:eastAsia="Georgia" w:hAnsi="Georgia"/>
          <w:sz w:val="22"/>
          <w:szCs w:val="22"/>
        </w:rPr>
        <w:t xml:space="preserve">CSS extraction alone is insufficient. Run a visual comparison after applying changes. Colors in CSS don’t always reflect what the eye sees (dominant photography, overlays, filters).</w:t>
      </w:r>
    </w:p>
    <w:p>
      <w:pPr>
        <w:spacing w:after="160"/>
      </w:pPr>
      <w:r>
        <w:rPr>
          <w:rFonts w:ascii="Georgia" w:cs="Georgia" w:eastAsia="Georgia" w:hAnsi="Georgia"/>
          <w:b w:val="false"/>
          <w:bCs w:val="false"/>
          <w:sz w:val="22"/>
          <w:szCs w:val="22"/>
        </w:rPr>
        <w:t xml:space="preserve">The brand pass is a force multiplier for client perception. </w:t>
      </w:r>
      <w:r>
        <w:rPr>
          <w:rFonts w:ascii="Georgia" w:cs="Georgia" w:eastAsia="Georgia" w:hAnsi="Georgia"/>
          <w:b/>
          <w:bCs/>
          <w:sz w:val="22"/>
          <w:szCs w:val="22"/>
        </w:rPr>
        <w:t xml:space="preserve">A generically styled app feels like a demo. A brand-aligned app feels like their product.</w:t>
      </w:r>
    </w:p>
    <w:p>
      <w:pPr>
        <w:spacing w:before="300"/>
      </w:pPr>
    </w:p>
    <w:p>
      <w:pPr>
        <w:spacing w:after="40"/>
      </w:pPr>
      <w:r>
        <w:rPr>
          <w:rFonts w:ascii="Arial" w:cs="Arial" w:eastAsia="Arial" w:hAnsi="Arial"/>
          <w:b/>
          <w:bCs/>
          <w:caps/>
          <w:color w:val="C9A84C"/>
          <w:sz w:val="18"/>
          <w:szCs w:val="18"/>
        </w:rPr>
        <w:t xml:space="preserve">PHASE 6</w:t>
      </w:r>
    </w:p>
    <w:p>
      <w:pPr>
        <w:spacing w:after="80"/>
      </w:pPr>
      <w:r>
        <w:rPr>
          <w:rFonts w:ascii="Georgia" w:cs="Georgia" w:eastAsia="Georgia" w:hAnsi="Georgia"/>
          <w:b/>
          <w:bCs/>
          <w:color w:val="0F1117"/>
          <w:sz w:val="32"/>
          <w:szCs w:val="32"/>
        </w:rPr>
        <w:t xml:space="preserve">Deliver</w:t>
      </w:r>
    </w:p>
    <w:p>
      <w:pPr>
        <w:spacing w:after="160"/>
      </w:pPr>
      <w:r>
        <w:rPr>
          <w:rFonts w:ascii="Georgia" w:cs="Georgia" w:eastAsia="Georgia" w:hAnsi="Georgia"/>
          <w:i/>
          <w:iCs/>
          <w:color w:val="666666"/>
          <w:sz w:val="22"/>
          <w:szCs w:val="22"/>
        </w:rPr>
        <w:t xml:space="preserve">The product sells itself. You just need to show up.</w:t>
      </w:r>
    </w:p>
    <w:p>
      <w:pPr>
        <w:pBdr>
          <w:bottom w:val="single" w:color="C9A84C" w:sz="4"/>
        </w:pBdr>
        <w:spacing w:after="200" w:before="200"/>
      </w:pPr>
    </w:p>
    <w:p>
      <w:pPr>
        <w:spacing w:after="160"/>
      </w:pPr>
      <w:r>
        <w:rPr>
          <w:rFonts w:ascii="Georgia" w:cs="Georgia" w:eastAsia="Georgia" w:hAnsi="Georgia"/>
          <w:sz w:val="22"/>
          <w:szCs w:val="22"/>
        </w:rPr>
        <w:t xml:space="preserve">Send screenshots + link before the meeting. Let the client explore on their own — curiosity is a stronger sales force than any pitch deck. In the meeting, demo on their phone, not yours. Let them tap through it.</w:t>
      </w:r>
    </w:p>
    <w:p>
      <w:pPr>
        <w:pStyle w:val="Heading3"/>
      </w:pPr>
      <w:r>
        <w:t xml:space="preserve">Demo Flow (5 minutes, no slides)</w:t>
      </w:r>
    </w:p>
    <w:p>
      <w:pPr>
        <w:pStyle w:val="ListParagraph"/>
        <w:numPr>
          <w:ilvl w:val="0"/>
          <w:numId w:val="7"/>
        </w:numPr>
        <w:spacing w:after="80"/>
      </w:pPr>
      <w:r>
        <w:rPr>
          <w:rFonts w:ascii="Georgia" w:cs="Georgia" w:eastAsia="Georgia" w:hAnsi="Georgia"/>
          <w:sz w:val="22"/>
          <w:szCs w:val="22"/>
        </w:rPr>
        <w:t xml:space="preserve">Login page — they see their own brand, their own building photo</w:t>
      </w:r>
    </w:p>
    <w:p>
      <w:pPr>
        <w:pStyle w:val="ListParagraph"/>
        <w:numPr>
          <w:ilvl w:val="0"/>
          <w:numId w:val="7"/>
        </w:numPr>
        <w:spacing w:after="80"/>
      </w:pPr>
      <w:r>
        <w:rPr>
          <w:rFonts w:ascii="Georgia" w:cs="Georgia" w:eastAsia="Georgia" w:hAnsi="Georgia"/>
          <w:sz w:val="22"/>
          <w:szCs w:val="22"/>
        </w:rPr>
        <w:t xml:space="preserve">Dashboard — real KPIs (occupancy, revenue, overdue count)</w:t>
      </w:r>
    </w:p>
    <w:p>
      <w:pPr>
        <w:pStyle w:val="ListParagraph"/>
        <w:numPr>
          <w:ilvl w:val="0"/>
          <w:numId w:val="7"/>
        </w:numPr>
        <w:spacing w:after="80"/>
      </w:pPr>
      <w:r>
        <w:rPr>
          <w:rFonts w:ascii="Georgia" w:cs="Georgia" w:eastAsia="Georgia" w:hAnsi="Georgia"/>
          <w:sz w:val="22"/>
          <w:szCs w:val="22"/>
        </w:rPr>
        <w:t xml:space="preserve">The one feature that solves their biggest pain — show them the workflow end to end</w:t>
      </w:r>
    </w:p>
    <w:p>
      <w:pPr>
        <w:pStyle w:val="ListParagraph"/>
        <w:numPr>
          <w:ilvl w:val="0"/>
          <w:numId w:val="7"/>
        </w:numPr>
        <w:spacing w:after="80"/>
      </w:pPr>
      <w:r>
        <w:rPr>
          <w:rFonts w:ascii="Georgia" w:cs="Georgia" w:eastAsia="Georgia" w:hAnsi="Georgia"/>
          <w:sz w:val="22"/>
          <w:szCs w:val="22"/>
        </w:rPr>
        <w:t xml:space="preserve">Mobile — pull it up on their phone, hand it to them</w:t>
      </w:r>
    </w:p>
    <w:p>
      <w:pPr>
        <w:pStyle w:val="ListParagraph"/>
        <w:numPr>
          <w:ilvl w:val="0"/>
          <w:numId w:val="7"/>
        </w:numPr>
        <w:spacing w:after="80"/>
      </w:pPr>
      <w:r>
        <w:rPr>
          <w:rFonts w:ascii="Georgia" w:cs="Georgia" w:eastAsia="Georgia" w:hAnsi="Georgia"/>
          <w:sz w:val="22"/>
          <w:szCs w:val="22"/>
        </w:rPr>
        <w:t xml:space="preserve">Price — say the number once, confidently, then stop talking</w:t>
      </w:r>
    </w:p>
    <w:p>
      <w:r>
        <w:br w:type="page"/>
      </w:r>
    </w:p>
    <w:p>
      <w:pPr>
        <w:pStyle w:val="Heading1"/>
      </w:pPr>
      <w:r>
        <w:t xml:space="preserve">The Toolchain (March 2026)</w:t>
      </w:r>
    </w:p>
    <w:p>
      <w:pPr>
        <w:pBdr>
          <w:bottom w:val="single" w:color="C9A84C"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DDDDDD" w:sz="1"/>
              <w:left w:val="single" w:color="DDDDDD" w:sz="1"/>
              <w:bottom w:val="single" w:color="DDDDDD" w:sz="1"/>
              <w:right w:val="single" w:color="DDDDDD" w:sz="1"/>
            </w:tcBorders>
            <w:shd w:fill="0F111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Specification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(chat) or Claude Code /init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Interview, spec generation, architecture planning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files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 KNOWLEDGE.md + TASKS.md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Persistent memory across sessions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Implementation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(Opus for complex, Sonnet for subagents)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Agentic coding with wave-checkpoint rhythm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SuperClaude or native subagents/agent teams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Multi-agent coordination, parallel execution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Skills library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~/.claude/skills/ + GitHub repo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Reusable domain knowledge that compounds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Coolify / Vercel / Railway + auto-deploy from Git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push to production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Comet browser / separate Claude session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Independent audit of live deployment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Comet two-site comparison + Cloudflare crawler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 and align brand tokens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 with branch-per-feature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Rollback points, review checkpoints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delivery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 live demo on their device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Screenshots sell, demos close</w:t>
            </w:r>
          </w:p>
        </w:tc>
      </w:tr>
    </w:tbl>
    <w:p>
      <w:r>
        <w:br w:type="page"/>
      </w:r>
    </w:p>
    <w:p>
      <w:pPr>
        <w:pStyle w:val="Heading1"/>
      </w:pPr>
      <w:r>
        <w:t xml:space="preserve">The 10 Commandments of the Perfected Workflow</w:t>
      </w:r>
    </w:p>
    <w:p>
      <w:pPr>
        <w:pBdr>
          <w:bottom w:val="single" w:color="C9A84C" w:sz="4"/>
        </w:pBdr>
        <w:spacing w:after="200" w:before="200"/>
      </w:pPr>
    </w:p>
    <w:p>
      <w:pPr>
        <w:pStyle w:val="ListParagraph"/>
        <w:numPr>
          <w:ilvl w:val="0"/>
          <w:numId w:val="8"/>
        </w:numPr>
        <w:spacing w:after="80"/>
      </w:pPr>
      <w:r>
        <w:rPr>
          <w:rFonts w:ascii="Georgia" w:cs="Georgia" w:eastAsia="Georgia" w:hAnsi="Georgia"/>
          <w:b/>
          <w:bCs/>
          <w:sz w:val="22"/>
          <w:szCs w:val="22"/>
        </w:rPr>
        <w:t xml:space="preserve">Specify before you build. </w:t>
      </w:r>
      <w:r>
        <w:rPr>
          <w:rFonts w:ascii="Georgia" w:cs="Georgia" w:eastAsia="Georgia" w:hAnsi="Georgia"/>
          <w:sz w:val="22"/>
          <w:szCs w:val="22"/>
        </w:rPr>
        <w:t xml:space="preserve">30 minutes of specification saves 3 hours of rework. The spec is not documentation — it is the blueprint the AI executes against.</w:t>
      </w:r>
    </w:p>
    <w:p>
      <w:pPr>
        <w:pStyle w:val="ListParagraph"/>
        <w:numPr>
          <w:ilvl w:val="0"/>
          <w:numId w:val="8"/>
        </w:numPr>
        <w:spacing w:after="80"/>
      </w:pPr>
      <w:r>
        <w:rPr>
          <w:rFonts w:ascii="Georgia" w:cs="Georgia" w:eastAsia="Georgia" w:hAnsi="Georgia"/>
          <w:b/>
          <w:bCs/>
          <w:sz w:val="22"/>
          <w:szCs w:val="22"/>
        </w:rPr>
        <w:t xml:space="preserve">CLAUDE.md is not optional. </w:t>
      </w:r>
      <w:r>
        <w:rPr>
          <w:rFonts w:ascii="Georgia" w:cs="Georgia" w:eastAsia="Georgia" w:hAnsi="Georgia"/>
          <w:sz w:val="22"/>
          <w:szCs w:val="22"/>
        </w:rPr>
        <w:t xml:space="preserve">It is as important as your .gitignore. Every project starts with one. For each line, ask: “Would removing this cause Claude to make mistakes?” If not, cut it.</w:t>
      </w:r>
    </w:p>
    <w:p>
      <w:pPr>
        <w:pStyle w:val="ListParagraph"/>
        <w:numPr>
          <w:ilvl w:val="0"/>
          <w:numId w:val="8"/>
        </w:numPr>
        <w:spacing w:after="80"/>
      </w:pPr>
      <w:r>
        <w:rPr>
          <w:rFonts w:ascii="Georgia" w:cs="Georgia" w:eastAsia="Georgia" w:hAnsi="Georgia"/>
          <w:b/>
          <w:bCs/>
          <w:sz w:val="22"/>
          <w:szCs w:val="22"/>
        </w:rPr>
        <w:t xml:space="preserve">KNOWLEDGE.md is your compound interest. </w:t>
      </w:r>
      <w:r>
        <w:rPr>
          <w:rFonts w:ascii="Georgia" w:cs="Georgia" w:eastAsia="Georgia" w:hAnsi="Georgia"/>
          <w:sz w:val="22"/>
          <w:szCs w:val="22"/>
        </w:rPr>
        <w:t xml:space="preserve">Claude updates it after every task. Session #10 inherits every lesson from sessions #1–9. This is what makes the workflow get better over time.</w:t>
      </w:r>
    </w:p>
    <w:p>
      <w:pPr>
        <w:pStyle w:val="ListParagraph"/>
        <w:numPr>
          <w:ilvl w:val="0"/>
          <w:numId w:val="8"/>
        </w:numPr>
        <w:spacing w:after="80"/>
      </w:pPr>
      <w:r>
        <w:rPr>
          <w:rFonts w:ascii="Georgia" w:cs="Georgia" w:eastAsia="Georgia" w:hAnsi="Georgia"/>
          <w:b/>
          <w:bCs/>
          <w:sz w:val="22"/>
          <w:szCs w:val="22"/>
        </w:rPr>
        <w:t xml:space="preserve">One task per session. </w:t>
      </w:r>
      <w:r>
        <w:rPr>
          <w:rFonts w:ascii="Georgia" w:cs="Georgia" w:eastAsia="Georgia" w:hAnsi="Georgia"/>
          <w:sz w:val="22"/>
          <w:szCs w:val="22"/>
        </w:rPr>
        <w:t xml:space="preserve">Fresh context produces better output than polluted context. Use /clear between unrelated tasks. Compact at 50%. Never operate above 70%.</w:t>
      </w:r>
    </w:p>
    <w:p>
      <w:pPr>
        <w:pStyle w:val="ListParagraph"/>
        <w:numPr>
          <w:ilvl w:val="0"/>
          <w:numId w:val="8"/>
        </w:numPr>
        <w:spacing w:after="80"/>
      </w:pPr>
      <w:r>
        <w:rPr>
          <w:rFonts w:ascii="Georgia" w:cs="Georgia" w:eastAsia="Georgia" w:hAnsi="Georgia"/>
          <w:b/>
          <w:bCs/>
          <w:sz w:val="22"/>
          <w:szCs w:val="22"/>
        </w:rPr>
        <w:t xml:space="preserve">Wave-checkpoint-wave. </w:t>
      </w:r>
      <w:r>
        <w:rPr>
          <w:rFonts w:ascii="Georgia" w:cs="Georgia" w:eastAsia="Georgia" w:hAnsi="Georgia"/>
          <w:sz w:val="22"/>
          <w:szCs w:val="22"/>
        </w:rPr>
        <w:t xml:space="preserve">Build 2–3 modules, verify, commit, then build the next 2–3. Never one giant prompt. Each checkpoint is a rollback point and a learning moment.</w:t>
      </w:r>
    </w:p>
    <w:p>
      <w:pPr>
        <w:pStyle w:val="ListParagraph"/>
        <w:numPr>
          <w:ilvl w:val="0"/>
          <w:numId w:val="8"/>
        </w:numPr>
        <w:spacing w:after="80"/>
      </w:pPr>
      <w:r>
        <w:rPr>
          <w:rFonts w:ascii="Georgia" w:cs="Georgia" w:eastAsia="Georgia" w:hAnsi="Georgia"/>
          <w:b/>
          <w:bCs/>
          <w:sz w:val="22"/>
          <w:szCs w:val="22"/>
        </w:rPr>
        <w:t xml:space="preserve">The builder should not be the tester. </w:t>
      </w:r>
      <w:r>
        <w:rPr>
          <w:rFonts w:ascii="Georgia" w:cs="Georgia" w:eastAsia="Georgia" w:hAnsi="Georgia"/>
          <w:sz w:val="22"/>
          <w:szCs w:val="22"/>
        </w:rPr>
        <w:t xml:space="preserve">Use a separate AI tool to QA the live deployment. Fresh eyes catch what the builder’s context-polluted session cannot.</w:t>
      </w:r>
    </w:p>
    <w:p>
      <w:pPr>
        <w:pStyle w:val="ListParagraph"/>
        <w:numPr>
          <w:ilvl w:val="0"/>
          <w:numId w:val="8"/>
        </w:numPr>
        <w:spacing w:after="80"/>
      </w:pPr>
      <w:r>
        <w:rPr>
          <w:rFonts w:ascii="Georgia" w:cs="Georgia" w:eastAsia="Georgia" w:hAnsi="Georgia"/>
          <w:b/>
          <w:bCs/>
          <w:sz w:val="22"/>
          <w:szCs w:val="22"/>
        </w:rPr>
        <w:t xml:space="preserve">Build generic, brand later. </w:t>
      </w:r>
      <w:r>
        <w:rPr>
          <w:rFonts w:ascii="Georgia" w:cs="Georgia" w:eastAsia="Georgia" w:hAnsi="Georgia"/>
          <w:sz w:val="22"/>
          <w:szCs w:val="22"/>
        </w:rPr>
        <w:t xml:space="preserve">Implement with default styling. Brand-align in a single pass at the end. This is faster, cleaner, and produces a more dramatic before/after for the client.</w:t>
      </w:r>
    </w:p>
    <w:p>
      <w:pPr>
        <w:pStyle w:val="ListParagraph"/>
        <w:numPr>
          <w:ilvl w:val="0"/>
          <w:numId w:val="8"/>
        </w:numPr>
        <w:spacing w:after="80"/>
      </w:pPr>
      <w:r>
        <w:rPr>
          <w:rFonts w:ascii="Georgia" w:cs="Georgia" w:eastAsia="Georgia" w:hAnsi="Georgia"/>
          <w:b/>
          <w:bCs/>
          <w:sz w:val="22"/>
          <w:szCs w:val="22"/>
        </w:rPr>
        <w:t xml:space="preserve">Skills compound. </w:t>
      </w:r>
      <w:r>
        <w:rPr>
          <w:rFonts w:ascii="Georgia" w:cs="Georgia" w:eastAsia="Georgia" w:hAnsi="Georgia"/>
          <w:sz w:val="22"/>
          <w:szCs w:val="22"/>
        </w:rPr>
        <w:t xml:space="preserve">Extract reusable patterns into skills as you build. Push them to a repo. By project #5, you are assembling, not building. Your skill library is your competitive moat.</w:t>
      </w:r>
    </w:p>
    <w:p>
      <w:pPr>
        <w:pStyle w:val="ListParagraph"/>
        <w:numPr>
          <w:ilvl w:val="0"/>
          <w:numId w:val="8"/>
        </w:numPr>
        <w:spacing w:after="80"/>
      </w:pPr>
      <w:r>
        <w:rPr>
          <w:rFonts w:ascii="Georgia" w:cs="Georgia" w:eastAsia="Georgia" w:hAnsi="Georgia"/>
          <w:b/>
          <w:bCs/>
          <w:sz w:val="22"/>
          <w:szCs w:val="22"/>
        </w:rPr>
        <w:t xml:space="preserve">Ship before you polish. </w:t>
      </w:r>
      <w:r>
        <w:rPr>
          <w:rFonts w:ascii="Georgia" w:cs="Georgia" w:eastAsia="Georgia" w:hAnsi="Georgia"/>
          <w:sz w:val="22"/>
          <w:szCs w:val="22"/>
        </w:rPr>
        <w:t xml:space="preserve">Deploy to a live URL before QA. Local testing misses real issues. The client sees a live URL, not a localhost screenshot.</w:t>
      </w:r>
    </w:p>
    <w:p>
      <w:pPr>
        <w:pStyle w:val="ListParagraph"/>
        <w:numPr>
          <w:ilvl w:val="0"/>
          <w:numId w:val="8"/>
        </w:numPr>
        <w:spacing w:after="80"/>
      </w:pPr>
      <w:r>
        <w:rPr>
          <w:rFonts w:ascii="Georgia" w:cs="Georgia" w:eastAsia="Georgia" w:hAnsi="Georgia"/>
          <w:b/>
          <w:bCs/>
          <w:sz w:val="22"/>
          <w:szCs w:val="22"/>
        </w:rPr>
        <w:t xml:space="preserve">The product sells itself. </w:t>
      </w:r>
      <w:r>
        <w:rPr>
          <w:rFonts w:ascii="Georgia" w:cs="Georgia" w:eastAsia="Georgia" w:hAnsi="Georgia"/>
          <w:sz w:val="22"/>
          <w:szCs w:val="22"/>
        </w:rPr>
        <w:t xml:space="preserve">Send screenshots first. Demo on their device. Say the price once. Then stop talking. Your job is to show up — the work you already did closes the deal.</w:t>
      </w:r>
    </w:p>
    <w:p>
      <w:r>
        <w:br w:type="page"/>
      </w:r>
    </w:p>
    <w:p>
      <w:pPr>
        <w:pStyle w:val="Heading1"/>
      </w:pPr>
      <w:r>
        <w:t xml:space="preserve">What the Top 1% Do Differently in 2026</w:t>
      </w:r>
    </w:p>
    <w:p>
      <w:pPr>
        <w:pBdr>
          <w:bottom w:val="single" w:color="C9A84C" w:sz="4"/>
        </w:pBdr>
        <w:spacing w:after="200" w:before="200"/>
      </w:pPr>
    </w:p>
    <w:p>
      <w:pPr>
        <w:pStyle w:val="Heading3"/>
      </w:pPr>
      <w:r>
        <w:t xml:space="preserve">They Think in Agents, Not Prompts</w:t>
      </w:r>
    </w:p>
    <w:p>
      <w:pPr>
        <w:spacing w:after="160"/>
      </w:pPr>
      <w:r>
        <w:rPr>
          <w:rFonts w:ascii="Georgia" w:cs="Georgia" w:eastAsia="Georgia" w:hAnsi="Georgia"/>
          <w:sz w:val="22"/>
          <w:szCs w:val="22"/>
        </w:rPr>
        <w:t xml:space="preserve">The shift from “I ask Claude to write code” to “I design an environment where agents produce correct code autonomously” is the defining skill of 2026. OpenAI built 1M+ lines of production code with zero human-written source code using Harness Engineering. The human role was designing constraints, providing feedback, and validating output — not writing code.</w:t>
      </w:r>
    </w:p>
    <w:p>
      <w:pPr>
        <w:pStyle w:val="Heading3"/>
      </w:pPr>
      <w:r>
        <w:t xml:space="preserve">They Treat Specs as Living Artifacts</w:t>
      </w:r>
    </w:p>
    <w:p>
      <w:pPr>
        <w:spacing w:after="160"/>
      </w:pPr>
      <w:r>
        <w:rPr>
          <w:rFonts w:ascii="Georgia" w:cs="Georgia" w:eastAsia="Georgia" w:hAnsi="Georgia"/>
          <w:sz w:val="22"/>
          <w:szCs w:val="22"/>
        </w:rPr>
        <w:t xml:space="preserve">Spec-Driven Development (SDD) is now mainstream. GitHub released Spec Kit. Amazon has Kiro. ThoughtWorks documents it as a formal practice. The spec is not a waterfall requirements doc — it is a lightweight, testable contract that evolves with the project. When something goes wrong, you refine the spec, not the code.</w:t>
      </w:r>
    </w:p>
    <w:p>
      <w:pPr>
        <w:pStyle w:val="Heading3"/>
      </w:pPr>
      <w:r>
        <w:t xml:space="preserve">They Use Multi-Agent Architectures</w:t>
      </w:r>
    </w:p>
    <w:p>
      <w:pPr>
        <w:spacing w:after="160"/>
      </w:pPr>
      <w:r>
        <w:rPr>
          <w:rFonts w:ascii="Georgia" w:cs="Georgia" w:eastAsia="Georgia" w:hAnsi="Georgia"/>
          <w:sz w:val="22"/>
          <w:szCs w:val="22"/>
        </w:rPr>
        <w:t xml:space="preserve">Claude Code’s Agent Teams (February 2026) let multiple sessions coordinate with a shared task list and direct messaging. The Builder/Reviewer pattern — one agent writes, a fresh agent reviews — catches significantly more bugs than self-review. The top practitioners run Opus for complex reasoning and Sonnet for focused subagent tasks, cutting costs 3–5x without sacrificing quality.</w:t>
      </w:r>
    </w:p>
    <w:p>
      <w:pPr>
        <w:pStyle w:val="Heading3"/>
      </w:pPr>
      <w:r>
        <w:t xml:space="preserve">They Manage Context Like a Precious Resource</w:t>
      </w:r>
    </w:p>
    <w:p>
      <w:pPr>
        <w:spacing w:after="160"/>
      </w:pPr>
      <w:r>
        <w:rPr>
          <w:rFonts w:ascii="Georgia" w:cs="Georgia" w:eastAsia="Georgia" w:hAnsi="Georgia"/>
          <w:sz w:val="22"/>
          <w:szCs w:val="22"/>
        </w:rPr>
        <w:t xml:space="preserve">Anthropic’s 2026 developer report shows that developers use AI in 60% of their work but fully delegate only 0–20% of tasks. The gap is context management. The top performers use .claudeignore, manual compaction, subagent delegation, and fresh sessions per task to keep context clean. They never let Claude operate in the “dumb zone” where performance degrades.</w:t>
      </w:r>
    </w:p>
    <w:p>
      <w:pPr>
        <w:pStyle w:val="Heading3"/>
      </w:pPr>
      <w:r>
        <w:t xml:space="preserve">They Build Toolkits, Not Apps</w:t>
      </w:r>
    </w:p>
    <w:p>
      <w:pPr>
        <w:spacing w:after="160"/>
      </w:pPr>
      <w:r>
        <w:rPr>
          <w:rFonts w:ascii="Georgia" w:cs="Georgia" w:eastAsia="Georgia" w:hAnsi="Georgia"/>
          <w:sz w:val="22"/>
          <w:szCs w:val="22"/>
        </w:rPr>
        <w:t xml:space="preserve">Every project produces two outputs: the client deliverable and the reusable skills/agents that will accelerate the next project. The best practitioners maintain a public or private skills repository that grows with every engagement. This is the compound interest of AI-assisted development.</w:t>
      </w:r>
    </w:p>
    <w:p>
      <w:pPr>
        <w:spacing w:before="400"/>
      </w:pPr>
    </w:p>
    <w:p>
      <w:pPr>
        <w:pBdr>
          <w:bottom w:val="single" w:color="C9A84C" w:sz="4"/>
        </w:pBdr>
        <w:spacing w:after="200" w:before="200"/>
      </w:pPr>
    </w:p>
    <w:p>
      <w:pPr>
        <w:spacing w:before="200"/>
        <w:jc w:val="center"/>
      </w:pPr>
      <w:r>
        <w:rPr>
          <w:rFonts w:ascii="Arial" w:cs="Arial" w:eastAsia="Arial" w:hAnsi="Arial"/>
          <w:color w:val="C9A84C"/>
          <w:sz w:val="20"/>
          <w:szCs w:val="20"/>
        </w:rPr>
        <w:t xml:space="preserve">Built by Stringz Technologies • Addis Ababa &amp; Beyond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Perfected AI Development Workflow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9A84C"/>
        <w:sz w:val="16"/>
        <w:szCs w:val="16"/>
      </w:rPr>
      <w:t xml:space="preserve">STRINGZ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F1117"/>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0F1117"/>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2D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2026-03-15T13:26:11.451Z</dcterms:created>
  <dcterms:modified xsi:type="dcterms:W3CDTF">2026-03-15T13:26:11.452Z</dcterms:modified>
</cp:coreProperties>
</file>

<file path=docProps/custom.xml><?xml version="1.0" encoding="utf-8"?>
<Properties xmlns="http://schemas.openxmlformats.org/officeDocument/2006/custom-properties" xmlns:vt="http://schemas.openxmlformats.org/officeDocument/2006/docPropsVTypes"/>
</file>