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89C8" w14:textId="5234BED3" w:rsidR="00CF24DD" w:rsidRPr="00E92F79" w:rsidRDefault="00E92F79" w:rsidP="0001079A">
      <w:pPr>
        <w:jc w:val="center"/>
        <w:rPr>
          <w:rFonts w:ascii="Times New Roman" w:hAnsi="Times New Roman" w:cs="Times New Roman"/>
          <w:sz w:val="28"/>
          <w:szCs w:val="28"/>
        </w:rPr>
      </w:pPr>
      <w:r w:rsidRPr="00E92F79">
        <w:rPr>
          <w:rFonts w:ascii="Times New Roman" w:hAnsi="Times New Roman" w:cs="Times New Roman"/>
          <w:sz w:val="28"/>
          <w:szCs w:val="28"/>
        </w:rPr>
        <w:t>Graph Neural Network Experiments and Findings</w:t>
      </w:r>
    </w:p>
    <w:p w14:paraId="767E1A13" w14:textId="174F8624" w:rsidR="002767EC" w:rsidRDefault="0040143C" w:rsidP="0001079A">
      <w:pPr>
        <w:jc w:val="center"/>
        <w:rPr>
          <w:rFonts w:ascii="Times New Roman" w:hAnsi="Times New Roman" w:cs="Times New Roman"/>
        </w:rPr>
      </w:pPr>
      <w:r>
        <w:rPr>
          <w:rFonts w:ascii="Times New Roman" w:hAnsi="Times New Roman" w:cs="Times New Roman"/>
        </w:rPr>
        <w:t>Liu Xinran</w:t>
      </w:r>
    </w:p>
    <w:p w14:paraId="3C96C9F6" w14:textId="77777777" w:rsidR="00EB0074" w:rsidRPr="00EB0074" w:rsidRDefault="00D545D0" w:rsidP="0001079A">
      <w:pPr>
        <w:jc w:val="both"/>
        <w:rPr>
          <w:rFonts w:ascii="Times New Roman" w:hAnsi="Times New Roman" w:cs="Times New Roman"/>
          <w:b/>
          <w:bCs/>
          <w:sz w:val="24"/>
          <w:szCs w:val="24"/>
        </w:rPr>
      </w:pPr>
      <w:r w:rsidRPr="00EB0074">
        <w:rPr>
          <w:rFonts w:ascii="Times New Roman" w:hAnsi="Times New Roman" w:cs="Times New Roman"/>
          <w:b/>
          <w:bCs/>
          <w:sz w:val="24"/>
          <w:szCs w:val="24"/>
        </w:rPr>
        <w:t>Introduction</w:t>
      </w:r>
    </w:p>
    <w:p w14:paraId="7DBB49D6" w14:textId="0389ED2C" w:rsidR="009C7E24" w:rsidRDefault="00EB0074" w:rsidP="0001079A">
      <w:pPr>
        <w:jc w:val="both"/>
        <w:rPr>
          <w:rFonts w:ascii="Times New Roman" w:hAnsi="Times New Roman" w:cs="Times New Roman"/>
        </w:rPr>
      </w:pPr>
      <w:r>
        <w:rPr>
          <w:rFonts w:ascii="Times New Roman" w:hAnsi="Times New Roman" w:cs="Times New Roman"/>
        </w:rPr>
        <w:t>A few experiments were carried out to explore different methods of graph neural network. Belo</w:t>
      </w:r>
      <w:r w:rsidR="00077D64">
        <w:rPr>
          <w:rFonts w:ascii="Times New Roman" w:hAnsi="Times New Roman" w:cs="Times New Roman"/>
        </w:rPr>
        <w:t xml:space="preserve">w is a summary of </w:t>
      </w:r>
      <w:r>
        <w:rPr>
          <w:rFonts w:ascii="Times New Roman" w:hAnsi="Times New Roman" w:cs="Times New Roman"/>
        </w:rPr>
        <w:t>explorations and findings</w:t>
      </w:r>
      <w:r w:rsidR="00067327">
        <w:rPr>
          <w:rFonts w:ascii="Times New Roman" w:hAnsi="Times New Roman" w:cs="Times New Roman"/>
        </w:rPr>
        <w:t xml:space="preserve"> using pytorch </w:t>
      </w:r>
      <w:r w:rsidR="00B862EC">
        <w:rPr>
          <w:rFonts w:ascii="Times New Roman" w:hAnsi="Times New Roman" w:cs="Times New Roman"/>
        </w:rPr>
        <w:t>geometric</w:t>
      </w:r>
      <w:r w:rsidR="00027EE0">
        <w:rPr>
          <w:rFonts w:ascii="Times New Roman" w:hAnsi="Times New Roman" w:cs="Times New Roman"/>
        </w:rPr>
        <w:t xml:space="preserve"> to predict </w:t>
      </w:r>
      <w:r w:rsidR="006746A4">
        <w:rPr>
          <w:rFonts w:ascii="Times New Roman" w:hAnsi="Times New Roman" w:cs="Times New Roman"/>
        </w:rPr>
        <w:t xml:space="preserve">the </w:t>
      </w:r>
      <w:r w:rsidR="009C7E24">
        <w:rPr>
          <w:rFonts w:ascii="Times New Roman" w:hAnsi="Times New Roman" w:cs="Times New Roman"/>
        </w:rPr>
        <w:t>chemical property</w:t>
      </w:r>
      <w:r w:rsidR="003F2846">
        <w:rPr>
          <w:rFonts w:ascii="Times New Roman" w:hAnsi="Times New Roman" w:cs="Times New Roman"/>
        </w:rPr>
        <w:t xml:space="preserve"> of </w:t>
      </w:r>
      <w:r w:rsidR="002E6AB3">
        <w:rPr>
          <w:rFonts w:ascii="Times New Roman" w:hAnsi="Times New Roman" w:cs="Times New Roman"/>
        </w:rPr>
        <w:t>molecule</w:t>
      </w:r>
      <w:r w:rsidR="009C7E24">
        <w:rPr>
          <w:rFonts w:ascii="Times New Roman" w:hAnsi="Times New Roman" w:cs="Times New Roman"/>
        </w:rPr>
        <w:t>s</w:t>
      </w:r>
      <w:r w:rsidR="00B862EC">
        <w:rPr>
          <w:rFonts w:ascii="Times New Roman" w:hAnsi="Times New Roman" w:cs="Times New Roman"/>
        </w:rPr>
        <w:t>.</w:t>
      </w:r>
      <w:r>
        <w:rPr>
          <w:rFonts w:ascii="Times New Roman" w:hAnsi="Times New Roman" w:cs="Times New Roman"/>
        </w:rPr>
        <w:t xml:space="preserve"> </w:t>
      </w:r>
      <w:r w:rsidR="00161554">
        <w:rPr>
          <w:rFonts w:ascii="Times New Roman" w:hAnsi="Times New Roman" w:cs="Times New Roman"/>
        </w:rPr>
        <w:t xml:space="preserve">For more details </w:t>
      </w:r>
      <w:r w:rsidR="00332DE5">
        <w:rPr>
          <w:rFonts w:ascii="Times New Roman" w:hAnsi="Times New Roman" w:cs="Times New Roman" w:hint="eastAsia"/>
          <w:lang w:eastAsia="zh-CN"/>
        </w:rPr>
        <w:t>of</w:t>
      </w:r>
      <w:r w:rsidR="00332DE5">
        <w:rPr>
          <w:rFonts w:ascii="Times New Roman" w:hAnsi="Times New Roman" w:cs="Times New Roman"/>
        </w:rPr>
        <w:t xml:space="preserve"> </w:t>
      </w:r>
      <w:r w:rsidR="00161554">
        <w:rPr>
          <w:rFonts w:ascii="Times New Roman" w:hAnsi="Times New Roman" w:cs="Times New Roman"/>
        </w:rPr>
        <w:t xml:space="preserve">literature review, see this </w:t>
      </w:r>
      <w:hyperlink r:id="rId7" w:history="1">
        <w:r w:rsidR="00161554" w:rsidRPr="00161554">
          <w:rPr>
            <w:rStyle w:val="Hyperlink"/>
            <w:rFonts w:ascii="Times New Roman" w:hAnsi="Times New Roman" w:cs="Times New Roman"/>
          </w:rPr>
          <w:t>document</w:t>
        </w:r>
      </w:hyperlink>
      <w:r w:rsidR="00161554">
        <w:rPr>
          <w:rFonts w:ascii="Times New Roman" w:hAnsi="Times New Roman" w:cs="Times New Roman"/>
        </w:rPr>
        <w:t>.</w:t>
      </w:r>
      <w:r w:rsidR="004A4992">
        <w:rPr>
          <w:rFonts w:ascii="Times New Roman" w:hAnsi="Times New Roman" w:cs="Times New Roman"/>
        </w:rPr>
        <w:t xml:space="preserve"> </w:t>
      </w:r>
    </w:p>
    <w:p w14:paraId="2B2BAEDF" w14:textId="45E0657F" w:rsidR="00EB0074" w:rsidRDefault="00D545D0" w:rsidP="0001079A">
      <w:pPr>
        <w:jc w:val="both"/>
        <w:rPr>
          <w:rFonts w:ascii="Times New Roman" w:hAnsi="Times New Roman" w:cs="Times New Roman"/>
          <w:b/>
          <w:bCs/>
          <w:sz w:val="24"/>
          <w:szCs w:val="24"/>
        </w:rPr>
      </w:pPr>
      <w:r w:rsidRPr="00EB0074">
        <w:rPr>
          <w:rFonts w:ascii="Times New Roman" w:hAnsi="Times New Roman" w:cs="Times New Roman"/>
          <w:b/>
          <w:bCs/>
          <w:sz w:val="24"/>
          <w:szCs w:val="24"/>
        </w:rPr>
        <w:t>Datase</w:t>
      </w:r>
      <w:r w:rsidR="00EB0074">
        <w:rPr>
          <w:rFonts w:ascii="Times New Roman" w:hAnsi="Times New Roman" w:cs="Times New Roman"/>
          <w:b/>
          <w:bCs/>
          <w:sz w:val="24"/>
          <w:szCs w:val="24"/>
        </w:rPr>
        <w:t>t</w:t>
      </w:r>
    </w:p>
    <w:p w14:paraId="73A651F5" w14:textId="46A93D17" w:rsidR="00EB0074" w:rsidRDefault="00862905" w:rsidP="0001079A">
      <w:pPr>
        <w:jc w:val="both"/>
        <w:rPr>
          <w:rFonts w:ascii="Times New Roman" w:hAnsi="Times New Roman" w:cs="Times New Roman"/>
        </w:rPr>
      </w:pPr>
      <w:r w:rsidRPr="00862905">
        <w:rPr>
          <w:rFonts w:ascii="Times New Roman" w:hAnsi="Times New Roman" w:cs="Times New Roman"/>
        </w:rPr>
        <w:t xml:space="preserve">The QM9 dataset </w:t>
      </w:r>
      <w:r w:rsidR="000B43E8">
        <w:rPr>
          <w:rFonts w:ascii="Times New Roman" w:hAnsi="Times New Roman" w:cs="Times New Roman"/>
        </w:rPr>
        <w:t xml:space="preserve">that was used in this experiment </w:t>
      </w:r>
      <w:r w:rsidR="003E0B4C">
        <w:rPr>
          <w:rFonts w:ascii="Times New Roman" w:hAnsi="Times New Roman" w:cs="Times New Roman"/>
        </w:rPr>
        <w:t>has been termed as the</w:t>
      </w:r>
      <w:r w:rsidRPr="00862905">
        <w:rPr>
          <w:rFonts w:ascii="Times New Roman" w:hAnsi="Times New Roman" w:cs="Times New Roman"/>
        </w:rPr>
        <w:t xml:space="preserve"> golden standard for Machine Learning (ML) predictions of various chemical properties.</w:t>
      </w:r>
      <w:r w:rsidR="002B69A0">
        <w:rPr>
          <w:rFonts w:ascii="Times New Roman" w:hAnsi="Times New Roman" w:cs="Times New Roman"/>
        </w:rPr>
        <w:t xml:space="preserve"> (</w:t>
      </w:r>
      <w:r w:rsidR="002B69A0" w:rsidRPr="0020014C">
        <w:rPr>
          <w:rFonts w:ascii="Times New Roman" w:hAnsi="Times New Roman" w:cs="Times New Roman"/>
        </w:rPr>
        <w:t>Glavatskikh</w:t>
      </w:r>
      <w:r w:rsidR="002B69A0">
        <w:rPr>
          <w:rFonts w:ascii="Times New Roman" w:hAnsi="Times New Roman" w:cs="Times New Roman"/>
        </w:rPr>
        <w:t xml:space="preserve"> </w:t>
      </w:r>
      <w:r w:rsidR="00505128">
        <w:rPr>
          <w:rFonts w:ascii="Times New Roman" w:hAnsi="Times New Roman" w:cs="Times New Roman"/>
        </w:rPr>
        <w:t>et al.</w:t>
      </w:r>
      <w:r w:rsidR="00A718C9">
        <w:rPr>
          <w:rFonts w:ascii="Times New Roman" w:hAnsi="Times New Roman" w:cs="Times New Roman"/>
        </w:rPr>
        <w:t>, 2019</w:t>
      </w:r>
      <w:r w:rsidR="002B69A0">
        <w:rPr>
          <w:rFonts w:ascii="Times New Roman" w:hAnsi="Times New Roman" w:cs="Times New Roman"/>
        </w:rPr>
        <w:t>)</w:t>
      </w:r>
      <w:r>
        <w:rPr>
          <w:rFonts w:ascii="Times New Roman" w:hAnsi="Times New Roman" w:cs="Times New Roman"/>
        </w:rPr>
        <w:t xml:space="preserve"> </w:t>
      </w:r>
      <w:r w:rsidR="003E0B4C">
        <w:rPr>
          <w:rFonts w:ascii="Times New Roman" w:hAnsi="Times New Roman" w:cs="Times New Roman"/>
        </w:rPr>
        <w:t>It</w:t>
      </w:r>
      <w:r w:rsidR="001662DC">
        <w:rPr>
          <w:rFonts w:ascii="Times New Roman" w:hAnsi="Times New Roman" w:cs="Times New Roman"/>
        </w:rPr>
        <w:t xml:space="preserve"> </w:t>
      </w:r>
      <w:r w:rsidR="002539AC" w:rsidRPr="002539AC">
        <w:rPr>
          <w:rFonts w:ascii="Times New Roman" w:hAnsi="Times New Roman" w:cs="Times New Roman"/>
        </w:rPr>
        <w:t>is a comprehensive dataset that provides geometric, energetic, electronic and thermodynamic properties for a subset of GDB-17 database, comprising 134 thousand stable organic molecules with up to nine heavy atoms</w:t>
      </w:r>
      <w:r w:rsidR="004C3FE2">
        <w:rPr>
          <w:rFonts w:ascii="Times New Roman" w:hAnsi="Times New Roman" w:cs="Times New Roman"/>
        </w:rPr>
        <w:t xml:space="preserve">. </w:t>
      </w:r>
      <w:r w:rsidR="008501BE">
        <w:rPr>
          <w:rFonts w:ascii="Times New Roman" w:hAnsi="Times New Roman" w:cs="Times New Roman"/>
        </w:rPr>
        <w:t xml:space="preserve">In the study carried out by Gilmer et al. (2017), QM9 was selected as the training and testing dataset and 13 regression targets were selected one by one to train and test their graph neural network models. </w:t>
      </w:r>
      <w:r w:rsidR="00D92183">
        <w:rPr>
          <w:rFonts w:ascii="Times New Roman" w:hAnsi="Times New Roman" w:cs="Times New Roman"/>
        </w:rPr>
        <w:t>In QM9, t</w:t>
      </w:r>
      <w:r w:rsidR="00DB76DE">
        <w:rPr>
          <w:rFonts w:ascii="Times New Roman" w:hAnsi="Times New Roman" w:cs="Times New Roman"/>
        </w:rPr>
        <w:t xml:space="preserve">here are 19 regression targets in total and the dipole moment was chosen as our prediction target, the rest were ignored. </w:t>
      </w:r>
    </w:p>
    <w:p w14:paraId="515038AC" w14:textId="716AFA35" w:rsidR="004B0EBE" w:rsidRPr="00EB0074" w:rsidRDefault="004B0EBE" w:rsidP="0001079A">
      <w:pPr>
        <w:jc w:val="both"/>
        <w:rPr>
          <w:rFonts w:ascii="Times New Roman" w:hAnsi="Times New Roman" w:cs="Times New Roman"/>
        </w:rPr>
      </w:pPr>
      <w:r>
        <w:rPr>
          <w:rFonts w:ascii="Times New Roman" w:hAnsi="Times New Roman" w:cs="Times New Roman"/>
        </w:rPr>
        <w:t>The node and edge information are summarized in the table 1.</w:t>
      </w:r>
    </w:p>
    <w:tbl>
      <w:tblPr>
        <w:tblStyle w:val="TableGrid"/>
        <w:tblW w:w="0" w:type="auto"/>
        <w:tblLook w:val="04A0" w:firstRow="1" w:lastRow="0" w:firstColumn="1" w:lastColumn="0" w:noHBand="0" w:noVBand="1"/>
      </w:tblPr>
      <w:tblGrid>
        <w:gridCol w:w="9016"/>
      </w:tblGrid>
      <w:tr w:rsidR="00EB0074" w14:paraId="5E7BC637" w14:textId="77777777" w:rsidTr="00EB0074">
        <w:tc>
          <w:tcPr>
            <w:tcW w:w="9016" w:type="dxa"/>
          </w:tcPr>
          <w:p w14:paraId="328AF914" w14:textId="5BF8449E" w:rsidR="009D070E" w:rsidRPr="00EB0074" w:rsidRDefault="00EB0074" w:rsidP="0001079A">
            <w:pPr>
              <w:jc w:val="both"/>
              <w:rPr>
                <w:rFonts w:ascii="Times New Roman" w:hAnsi="Times New Roman" w:cs="Times New Roman"/>
              </w:rPr>
            </w:pPr>
            <w:r w:rsidRPr="00EB0074">
              <w:rPr>
                <w:rFonts w:ascii="Times New Roman" w:hAnsi="Times New Roman" w:cs="Times New Roman"/>
              </w:rPr>
              <w:t>Nodes information:</w:t>
            </w:r>
          </w:p>
          <w:p w14:paraId="3BB6C53B" w14:textId="77777777" w:rsidR="00EB0074" w:rsidRPr="00EB0074" w:rsidRDefault="00EB0074" w:rsidP="0001079A">
            <w:pPr>
              <w:jc w:val="both"/>
              <w:rPr>
                <w:rFonts w:ascii="Times New Roman" w:hAnsi="Times New Roman" w:cs="Times New Roman"/>
              </w:rPr>
            </w:pPr>
            <w:r w:rsidRPr="00EB0074">
              <w:rPr>
                <w:rFonts w:ascii="Times New Roman" w:hAnsi="Times New Roman" w:cs="Times New Roman"/>
              </w:rPr>
              <w:t>The first 5 node attributes in QM9 are five different atoms N,C,O,N,F (one hot)</w:t>
            </w:r>
          </w:p>
          <w:p w14:paraId="6DB94977" w14:textId="77777777" w:rsidR="00EB0074" w:rsidRPr="00EB0074" w:rsidRDefault="00EB0074" w:rsidP="0001079A">
            <w:pPr>
              <w:jc w:val="both"/>
              <w:rPr>
                <w:rFonts w:ascii="Times New Roman" w:hAnsi="Times New Roman" w:cs="Times New Roman"/>
              </w:rPr>
            </w:pPr>
            <w:r w:rsidRPr="00EB0074">
              <w:rPr>
                <w:rFonts w:ascii="Times New Roman" w:hAnsi="Times New Roman" w:cs="Times New Roman"/>
              </w:rPr>
              <w:t>Average size of a molecule graph: 18.03 nodes</w:t>
            </w:r>
          </w:p>
          <w:p w14:paraId="78443CAF" w14:textId="77777777" w:rsidR="00EB0074" w:rsidRPr="00EB0074" w:rsidRDefault="00EB0074" w:rsidP="0001079A">
            <w:pPr>
              <w:jc w:val="both"/>
              <w:rPr>
                <w:rFonts w:ascii="Times New Roman" w:hAnsi="Times New Roman" w:cs="Times New Roman"/>
              </w:rPr>
            </w:pPr>
            <w:r w:rsidRPr="00EB0074">
              <w:rPr>
                <w:rFonts w:ascii="Times New Roman" w:hAnsi="Times New Roman" w:cs="Times New Roman"/>
              </w:rPr>
              <w:t>Minimum number of nodes in one graph: 3 nodes</w:t>
            </w:r>
          </w:p>
          <w:p w14:paraId="7B3940E7" w14:textId="7588A95C" w:rsidR="00EB0074" w:rsidRDefault="00EB0074" w:rsidP="0001079A">
            <w:pPr>
              <w:jc w:val="both"/>
              <w:rPr>
                <w:rFonts w:ascii="Times New Roman" w:hAnsi="Times New Roman" w:cs="Times New Roman"/>
              </w:rPr>
            </w:pPr>
            <w:r w:rsidRPr="00EB0074">
              <w:rPr>
                <w:rFonts w:ascii="Times New Roman" w:hAnsi="Times New Roman" w:cs="Times New Roman"/>
              </w:rPr>
              <w:t>Maximum number of nodes in one graph: 29 nodes</w:t>
            </w:r>
          </w:p>
        </w:tc>
      </w:tr>
      <w:tr w:rsidR="00EB0074" w14:paraId="6275E317" w14:textId="77777777" w:rsidTr="00EB0074">
        <w:tc>
          <w:tcPr>
            <w:tcW w:w="9016" w:type="dxa"/>
          </w:tcPr>
          <w:p w14:paraId="5C7ACBB7" w14:textId="77777777" w:rsidR="00EB0074" w:rsidRDefault="00EB0074" w:rsidP="0001079A">
            <w:pPr>
              <w:spacing w:line="259" w:lineRule="auto"/>
              <w:jc w:val="both"/>
              <w:rPr>
                <w:rFonts w:ascii="Times New Roman" w:hAnsi="Times New Roman" w:cs="Times New Roman"/>
              </w:rPr>
            </w:pPr>
            <w:r w:rsidRPr="00EB0074">
              <w:rPr>
                <w:rFonts w:ascii="Times New Roman" w:hAnsi="Times New Roman" w:cs="Times New Roman"/>
              </w:rPr>
              <w:t>Edge information:</w:t>
            </w:r>
          </w:p>
          <w:p w14:paraId="45BDD8BE" w14:textId="33D0F89B" w:rsidR="00EB0074" w:rsidRPr="00EB0074" w:rsidRDefault="00EB0074" w:rsidP="0001079A">
            <w:pPr>
              <w:jc w:val="both"/>
              <w:rPr>
                <w:rFonts w:ascii="Times New Roman" w:hAnsi="Times New Roman" w:cs="Times New Roman"/>
              </w:rPr>
            </w:pPr>
            <w:r w:rsidRPr="00EB0074">
              <w:rPr>
                <w:rFonts w:ascii="Times New Roman" w:hAnsi="Times New Roman" w:cs="Times New Roman"/>
              </w:rPr>
              <w:t xml:space="preserve">The 4 edge attributes in QM9 are four different bonds (one hot), and the distance </w:t>
            </w:r>
            <w:r>
              <w:rPr>
                <w:rFonts w:ascii="Times New Roman" w:hAnsi="Times New Roman" w:cs="Times New Roman"/>
              </w:rPr>
              <w:t>was</w:t>
            </w:r>
            <w:r w:rsidRPr="00EB0074">
              <w:rPr>
                <w:rFonts w:ascii="Times New Roman" w:hAnsi="Times New Roman" w:cs="Times New Roman"/>
              </w:rPr>
              <w:t xml:space="preserve"> computed</w:t>
            </w:r>
            <w:r>
              <w:rPr>
                <w:rFonts w:ascii="Times New Roman" w:hAnsi="Times New Roman" w:cs="Times New Roman"/>
              </w:rPr>
              <w:t xml:space="preserve"> </w:t>
            </w:r>
            <w:r w:rsidRPr="00EB0074">
              <w:rPr>
                <w:rFonts w:ascii="Times New Roman" w:hAnsi="Times New Roman" w:cs="Times New Roman"/>
              </w:rPr>
              <w:t xml:space="preserve">and </w:t>
            </w:r>
            <w:r>
              <w:rPr>
                <w:rFonts w:ascii="Times New Roman" w:hAnsi="Times New Roman" w:cs="Times New Roman"/>
              </w:rPr>
              <w:t>added</w:t>
            </w:r>
            <w:r w:rsidRPr="00EB0074">
              <w:rPr>
                <w:rFonts w:ascii="Times New Roman" w:hAnsi="Times New Roman" w:cs="Times New Roman"/>
              </w:rPr>
              <w:t xml:space="preserve"> as the fifth attribute.</w:t>
            </w:r>
          </w:p>
          <w:p w14:paraId="1F30BD3A" w14:textId="4C3D0E6C" w:rsidR="00EB0074" w:rsidRPr="00EB0074" w:rsidRDefault="00EB0074" w:rsidP="0001079A">
            <w:pPr>
              <w:jc w:val="both"/>
              <w:rPr>
                <w:rFonts w:ascii="Times New Roman" w:hAnsi="Times New Roman" w:cs="Times New Roman"/>
              </w:rPr>
            </w:pPr>
            <w:r w:rsidRPr="00EB0074">
              <w:rPr>
                <w:rFonts w:ascii="Times New Roman" w:hAnsi="Times New Roman" w:cs="Times New Roman"/>
              </w:rPr>
              <w:t>Average edge Euclidean distance: 1.27 Angstrom</w:t>
            </w:r>
          </w:p>
          <w:p w14:paraId="4D702630" w14:textId="6DE61487" w:rsidR="00EB0074" w:rsidRDefault="00EB0074" w:rsidP="0001079A">
            <w:pPr>
              <w:spacing w:line="259" w:lineRule="auto"/>
              <w:jc w:val="both"/>
              <w:rPr>
                <w:rFonts w:ascii="Times New Roman" w:hAnsi="Times New Roman" w:cs="Times New Roman"/>
              </w:rPr>
            </w:pPr>
            <w:r w:rsidRPr="00EB0074">
              <w:rPr>
                <w:rFonts w:ascii="Times New Roman" w:hAnsi="Times New Roman" w:cs="Times New Roman"/>
              </w:rPr>
              <w:t>Average number of edges: 37.33</w:t>
            </w:r>
          </w:p>
        </w:tc>
      </w:tr>
    </w:tbl>
    <w:p w14:paraId="68C1B1E1" w14:textId="24F815A1" w:rsidR="004C7602" w:rsidRPr="00A84F1F" w:rsidRDefault="00A84F1F" w:rsidP="0001079A">
      <w:pPr>
        <w:jc w:val="center"/>
        <w:rPr>
          <w:rFonts w:ascii="Times New Roman" w:hAnsi="Times New Roman" w:cs="Times New Roman"/>
        </w:rPr>
      </w:pPr>
      <w:r w:rsidRPr="00A84F1F">
        <w:rPr>
          <w:rFonts w:ascii="Times New Roman" w:hAnsi="Times New Roman" w:cs="Times New Roman"/>
        </w:rPr>
        <w:t>Table 1</w:t>
      </w:r>
    </w:p>
    <w:p w14:paraId="2965192E" w14:textId="0CD2A601" w:rsidR="00F1456B" w:rsidRPr="00E87F4A" w:rsidRDefault="00D545D0" w:rsidP="0001079A">
      <w:pPr>
        <w:jc w:val="both"/>
        <w:rPr>
          <w:rFonts w:ascii="Times New Roman" w:hAnsi="Times New Roman" w:cs="Times New Roman"/>
          <w:b/>
          <w:bCs/>
          <w:sz w:val="24"/>
          <w:szCs w:val="24"/>
        </w:rPr>
      </w:pPr>
      <w:r w:rsidRPr="00EB0074">
        <w:rPr>
          <w:rFonts w:ascii="Times New Roman" w:hAnsi="Times New Roman" w:cs="Times New Roman"/>
          <w:b/>
          <w:bCs/>
          <w:sz w:val="24"/>
          <w:szCs w:val="24"/>
        </w:rPr>
        <w:t>Model</w:t>
      </w:r>
      <w:r w:rsidR="00F3490F">
        <w:rPr>
          <w:rFonts w:ascii="Times New Roman" w:hAnsi="Times New Roman" w:cs="Times New Roman"/>
          <w:b/>
          <w:bCs/>
          <w:sz w:val="24"/>
          <w:szCs w:val="24"/>
        </w:rPr>
        <w:t>s</w:t>
      </w:r>
    </w:p>
    <w:tbl>
      <w:tblPr>
        <w:tblStyle w:val="TableGrid"/>
        <w:tblW w:w="0" w:type="auto"/>
        <w:tblLayout w:type="fixed"/>
        <w:tblLook w:val="04A0" w:firstRow="1" w:lastRow="0" w:firstColumn="1" w:lastColumn="0" w:noHBand="0" w:noVBand="1"/>
      </w:tblPr>
      <w:tblGrid>
        <w:gridCol w:w="1165"/>
        <w:gridCol w:w="5850"/>
        <w:gridCol w:w="990"/>
        <w:gridCol w:w="1011"/>
      </w:tblGrid>
      <w:tr w:rsidR="00242397" w14:paraId="2676387E" w14:textId="05941894" w:rsidTr="00F07EFA">
        <w:tc>
          <w:tcPr>
            <w:tcW w:w="1165" w:type="dxa"/>
          </w:tcPr>
          <w:p w14:paraId="3452CC9F" w14:textId="4A636F8B"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Method</w:t>
            </w:r>
          </w:p>
        </w:tc>
        <w:tc>
          <w:tcPr>
            <w:tcW w:w="5850" w:type="dxa"/>
            <w:tcBorders>
              <w:bottom w:val="single" w:sz="4" w:space="0" w:color="auto"/>
            </w:tcBorders>
          </w:tcPr>
          <w:p w14:paraId="6780CB2C" w14:textId="6ED7CC5F"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Model name</w:t>
            </w:r>
          </w:p>
        </w:tc>
        <w:tc>
          <w:tcPr>
            <w:tcW w:w="990" w:type="dxa"/>
            <w:tcBorders>
              <w:bottom w:val="single" w:sz="4" w:space="0" w:color="auto"/>
            </w:tcBorders>
          </w:tcPr>
          <w:p w14:paraId="1BB8DF65" w14:textId="4EE9C1F8"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Test loss</w:t>
            </w:r>
            <w:r w:rsidR="00EC0484" w:rsidRPr="0010243B">
              <w:rPr>
                <w:rFonts w:ascii="Times New Roman" w:hAnsi="Times New Roman" w:cs="Times New Roman"/>
                <w:sz w:val="20"/>
                <w:szCs w:val="20"/>
              </w:rPr>
              <w:t xml:space="preserve"> before training</w:t>
            </w:r>
          </w:p>
        </w:tc>
        <w:tc>
          <w:tcPr>
            <w:tcW w:w="1011" w:type="dxa"/>
            <w:tcBorders>
              <w:bottom w:val="single" w:sz="4" w:space="0" w:color="auto"/>
            </w:tcBorders>
          </w:tcPr>
          <w:p w14:paraId="1D7F9100" w14:textId="20FE4835" w:rsidR="00242397" w:rsidRPr="0010243B" w:rsidRDefault="00EC0484" w:rsidP="0001079A">
            <w:pPr>
              <w:jc w:val="both"/>
              <w:rPr>
                <w:rFonts w:ascii="Times New Roman" w:hAnsi="Times New Roman" w:cs="Times New Roman"/>
                <w:sz w:val="20"/>
                <w:szCs w:val="20"/>
              </w:rPr>
            </w:pPr>
            <w:r w:rsidRPr="0010243B">
              <w:rPr>
                <w:rFonts w:ascii="Times New Roman" w:hAnsi="Times New Roman" w:cs="Times New Roman"/>
                <w:sz w:val="20"/>
                <w:szCs w:val="20"/>
              </w:rPr>
              <w:t>Test loss after training</w:t>
            </w:r>
          </w:p>
        </w:tc>
      </w:tr>
      <w:tr w:rsidR="00242397" w14:paraId="78E99B9A" w14:textId="64B33381" w:rsidTr="00F07EFA">
        <w:trPr>
          <w:trHeight w:val="180"/>
        </w:trPr>
        <w:tc>
          <w:tcPr>
            <w:tcW w:w="1165" w:type="dxa"/>
            <w:vMerge w:val="restart"/>
          </w:tcPr>
          <w:p w14:paraId="20620FDE" w14:textId="4D30DA91" w:rsidR="00242397" w:rsidRPr="0010243B" w:rsidRDefault="00F07EFA" w:rsidP="0001079A">
            <w:pPr>
              <w:jc w:val="both"/>
              <w:rPr>
                <w:rFonts w:ascii="Times New Roman" w:hAnsi="Times New Roman" w:cs="Times New Roman"/>
                <w:sz w:val="20"/>
                <w:szCs w:val="20"/>
              </w:rPr>
            </w:pPr>
            <w:r>
              <w:rPr>
                <w:rFonts w:ascii="Times New Roman" w:hAnsi="Times New Roman" w:cs="Times New Roman"/>
                <w:sz w:val="20"/>
                <w:szCs w:val="20"/>
              </w:rPr>
              <w:t>Self-defined M</w:t>
            </w:r>
            <w:r w:rsidR="00242397" w:rsidRPr="0010243B">
              <w:rPr>
                <w:rFonts w:ascii="Times New Roman" w:hAnsi="Times New Roman" w:cs="Times New Roman"/>
                <w:sz w:val="20"/>
                <w:szCs w:val="20"/>
              </w:rPr>
              <w:t xml:space="preserve">essage </w:t>
            </w:r>
            <w:r>
              <w:rPr>
                <w:rFonts w:ascii="Times New Roman" w:hAnsi="Times New Roman" w:cs="Times New Roman"/>
                <w:sz w:val="20"/>
                <w:szCs w:val="20"/>
              </w:rPr>
              <w:t>P</w:t>
            </w:r>
            <w:r w:rsidR="00242397" w:rsidRPr="0010243B">
              <w:rPr>
                <w:rFonts w:ascii="Times New Roman" w:hAnsi="Times New Roman" w:cs="Times New Roman"/>
                <w:sz w:val="20"/>
                <w:szCs w:val="20"/>
              </w:rPr>
              <w:t>assing</w:t>
            </w:r>
          </w:p>
        </w:tc>
        <w:tc>
          <w:tcPr>
            <w:tcW w:w="5850" w:type="dxa"/>
          </w:tcPr>
          <w:p w14:paraId="6D07862C" w14:textId="46FFF8DC"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b128_e100_r001_adam_mse_msgAdd_No_edgeAttr_2fc</w:t>
            </w:r>
          </w:p>
        </w:tc>
        <w:tc>
          <w:tcPr>
            <w:tcW w:w="990" w:type="dxa"/>
          </w:tcPr>
          <w:p w14:paraId="12C6923C" w14:textId="13234C70" w:rsidR="00242397" w:rsidRPr="0010243B" w:rsidRDefault="00421341" w:rsidP="0001079A">
            <w:pPr>
              <w:jc w:val="both"/>
              <w:rPr>
                <w:rFonts w:ascii="Times New Roman" w:hAnsi="Times New Roman" w:cs="Times New Roman"/>
                <w:sz w:val="20"/>
                <w:szCs w:val="20"/>
              </w:rPr>
            </w:pPr>
            <w:r w:rsidRPr="0010243B">
              <w:rPr>
                <w:rFonts w:ascii="Times New Roman" w:hAnsi="Times New Roman" w:cs="Times New Roman"/>
                <w:sz w:val="20"/>
                <w:szCs w:val="20"/>
              </w:rPr>
              <w:t>13.1298</w:t>
            </w:r>
          </w:p>
        </w:tc>
        <w:tc>
          <w:tcPr>
            <w:tcW w:w="1011" w:type="dxa"/>
          </w:tcPr>
          <w:p w14:paraId="49CBD1BA" w14:textId="09062321" w:rsidR="00242397" w:rsidRPr="0010243B" w:rsidRDefault="00421341" w:rsidP="0001079A">
            <w:pPr>
              <w:jc w:val="both"/>
              <w:rPr>
                <w:rFonts w:ascii="Times New Roman" w:hAnsi="Times New Roman" w:cs="Times New Roman"/>
                <w:sz w:val="20"/>
                <w:szCs w:val="20"/>
              </w:rPr>
            </w:pPr>
            <w:r w:rsidRPr="0010243B">
              <w:rPr>
                <w:rFonts w:ascii="Times New Roman" w:hAnsi="Times New Roman" w:cs="Times New Roman"/>
                <w:sz w:val="20"/>
                <w:szCs w:val="20"/>
              </w:rPr>
              <w:t>1.1826</w:t>
            </w:r>
          </w:p>
        </w:tc>
      </w:tr>
      <w:tr w:rsidR="00242397" w14:paraId="0AFB0337" w14:textId="71F593F3" w:rsidTr="00F07EFA">
        <w:trPr>
          <w:trHeight w:val="180"/>
        </w:trPr>
        <w:tc>
          <w:tcPr>
            <w:tcW w:w="1165" w:type="dxa"/>
            <w:vMerge/>
          </w:tcPr>
          <w:p w14:paraId="515451E2" w14:textId="77777777" w:rsidR="00242397" w:rsidRPr="0010243B" w:rsidRDefault="00242397" w:rsidP="0001079A">
            <w:pPr>
              <w:jc w:val="both"/>
              <w:rPr>
                <w:rFonts w:ascii="Times New Roman" w:hAnsi="Times New Roman" w:cs="Times New Roman"/>
                <w:sz w:val="20"/>
                <w:szCs w:val="20"/>
              </w:rPr>
            </w:pPr>
          </w:p>
        </w:tc>
        <w:tc>
          <w:tcPr>
            <w:tcW w:w="5850" w:type="dxa"/>
          </w:tcPr>
          <w:p w14:paraId="2AD62E75" w14:textId="1E887AA3"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b128_e100_r001_adam_mse_msgMean_ poolMaxAggr_2fc_wandb</w:t>
            </w:r>
          </w:p>
        </w:tc>
        <w:tc>
          <w:tcPr>
            <w:tcW w:w="990" w:type="dxa"/>
          </w:tcPr>
          <w:p w14:paraId="75C112CC" w14:textId="1108D36F"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 xml:space="preserve">12.2103 </w:t>
            </w:r>
          </w:p>
        </w:tc>
        <w:tc>
          <w:tcPr>
            <w:tcW w:w="1011" w:type="dxa"/>
          </w:tcPr>
          <w:p w14:paraId="7539B6A7" w14:textId="3C769247" w:rsidR="00242397" w:rsidRPr="0010243B" w:rsidRDefault="00B43C6F" w:rsidP="0001079A">
            <w:pPr>
              <w:jc w:val="both"/>
              <w:rPr>
                <w:rFonts w:ascii="Times New Roman" w:hAnsi="Times New Roman" w:cs="Times New Roman"/>
                <w:sz w:val="20"/>
                <w:szCs w:val="20"/>
              </w:rPr>
            </w:pPr>
            <w:r w:rsidRPr="0010243B">
              <w:rPr>
                <w:rFonts w:ascii="Times New Roman" w:hAnsi="Times New Roman" w:cs="Times New Roman"/>
                <w:sz w:val="20"/>
                <w:szCs w:val="20"/>
              </w:rPr>
              <w:t>0.9688</w:t>
            </w:r>
          </w:p>
        </w:tc>
      </w:tr>
      <w:tr w:rsidR="00242397" w14:paraId="2540C766" w14:textId="09E88C2D" w:rsidTr="00F07EFA">
        <w:trPr>
          <w:trHeight w:val="180"/>
        </w:trPr>
        <w:tc>
          <w:tcPr>
            <w:tcW w:w="1165" w:type="dxa"/>
            <w:vMerge/>
          </w:tcPr>
          <w:p w14:paraId="5AB7060F" w14:textId="77777777" w:rsidR="00242397" w:rsidRPr="0010243B" w:rsidRDefault="00242397" w:rsidP="0001079A">
            <w:pPr>
              <w:jc w:val="both"/>
              <w:rPr>
                <w:rFonts w:ascii="Times New Roman" w:hAnsi="Times New Roman" w:cs="Times New Roman"/>
                <w:sz w:val="20"/>
                <w:szCs w:val="20"/>
              </w:rPr>
            </w:pPr>
          </w:p>
        </w:tc>
        <w:tc>
          <w:tcPr>
            <w:tcW w:w="5850" w:type="dxa"/>
          </w:tcPr>
          <w:p w14:paraId="3A704651" w14:textId="28C6C25E" w:rsidR="00242397" w:rsidRPr="0010243B" w:rsidRDefault="00242397" w:rsidP="0001079A">
            <w:pPr>
              <w:tabs>
                <w:tab w:val="left" w:pos="1590"/>
              </w:tabs>
              <w:jc w:val="both"/>
              <w:rPr>
                <w:rFonts w:ascii="Times New Roman" w:hAnsi="Times New Roman" w:cs="Times New Roman"/>
                <w:sz w:val="20"/>
                <w:szCs w:val="20"/>
              </w:rPr>
            </w:pPr>
            <w:r w:rsidRPr="0010243B">
              <w:rPr>
                <w:rFonts w:ascii="Times New Roman" w:hAnsi="Times New Roman" w:cs="Times New Roman"/>
                <w:sz w:val="20"/>
                <w:szCs w:val="20"/>
              </w:rPr>
              <w:t>b128_e135_r001_adam_mse_msgMean_poolMean_2fc</w:t>
            </w:r>
          </w:p>
        </w:tc>
        <w:tc>
          <w:tcPr>
            <w:tcW w:w="990" w:type="dxa"/>
          </w:tcPr>
          <w:p w14:paraId="0046553D" w14:textId="5F294E20" w:rsidR="00242397" w:rsidRPr="0010243B" w:rsidRDefault="007779AE" w:rsidP="0001079A">
            <w:pPr>
              <w:jc w:val="both"/>
              <w:rPr>
                <w:rFonts w:ascii="Times New Roman" w:hAnsi="Times New Roman" w:cs="Times New Roman"/>
                <w:sz w:val="20"/>
                <w:szCs w:val="20"/>
              </w:rPr>
            </w:pPr>
            <w:r w:rsidRPr="0010243B">
              <w:rPr>
                <w:rFonts w:ascii="Times New Roman" w:hAnsi="Times New Roman" w:cs="Times New Roman"/>
                <w:sz w:val="20"/>
                <w:szCs w:val="20"/>
              </w:rPr>
              <w:t>11.4386</w:t>
            </w:r>
          </w:p>
        </w:tc>
        <w:tc>
          <w:tcPr>
            <w:tcW w:w="1011" w:type="dxa"/>
          </w:tcPr>
          <w:p w14:paraId="39565D1C" w14:textId="73C0CFC4" w:rsidR="00242397" w:rsidRPr="0010243B" w:rsidRDefault="007779AE" w:rsidP="0001079A">
            <w:pPr>
              <w:jc w:val="both"/>
              <w:rPr>
                <w:rFonts w:ascii="Times New Roman" w:hAnsi="Times New Roman" w:cs="Times New Roman"/>
                <w:sz w:val="20"/>
                <w:szCs w:val="20"/>
              </w:rPr>
            </w:pPr>
            <w:r w:rsidRPr="0010243B">
              <w:rPr>
                <w:rFonts w:ascii="Times New Roman" w:hAnsi="Times New Roman" w:cs="Times New Roman"/>
                <w:sz w:val="20"/>
                <w:szCs w:val="20"/>
              </w:rPr>
              <w:t>0.9127</w:t>
            </w:r>
          </w:p>
        </w:tc>
      </w:tr>
      <w:tr w:rsidR="00242397" w14:paraId="10E9C77A" w14:textId="0B628217" w:rsidTr="00F07EFA">
        <w:trPr>
          <w:trHeight w:val="180"/>
        </w:trPr>
        <w:tc>
          <w:tcPr>
            <w:tcW w:w="1165" w:type="dxa"/>
            <w:vMerge/>
          </w:tcPr>
          <w:p w14:paraId="412E5D69" w14:textId="77777777" w:rsidR="00242397" w:rsidRPr="0010243B" w:rsidRDefault="00242397" w:rsidP="0001079A">
            <w:pPr>
              <w:jc w:val="both"/>
              <w:rPr>
                <w:rFonts w:ascii="Times New Roman" w:hAnsi="Times New Roman" w:cs="Times New Roman"/>
                <w:sz w:val="20"/>
                <w:szCs w:val="20"/>
              </w:rPr>
            </w:pPr>
          </w:p>
        </w:tc>
        <w:tc>
          <w:tcPr>
            <w:tcW w:w="5850" w:type="dxa"/>
          </w:tcPr>
          <w:p w14:paraId="2AC266B4" w14:textId="5E0DD60F"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b128_e135_r001_adam_mse_msgAdd_set2set_2fc</w:t>
            </w:r>
          </w:p>
        </w:tc>
        <w:tc>
          <w:tcPr>
            <w:tcW w:w="990" w:type="dxa"/>
          </w:tcPr>
          <w:p w14:paraId="7EEACDE5" w14:textId="5742426C" w:rsidR="00242397" w:rsidRPr="0010243B" w:rsidRDefault="00377492" w:rsidP="0001079A">
            <w:pPr>
              <w:jc w:val="both"/>
              <w:rPr>
                <w:rFonts w:ascii="Times New Roman" w:hAnsi="Times New Roman" w:cs="Times New Roman"/>
                <w:sz w:val="20"/>
                <w:szCs w:val="20"/>
              </w:rPr>
            </w:pPr>
            <w:r w:rsidRPr="0010243B">
              <w:rPr>
                <w:rFonts w:ascii="Times New Roman" w:hAnsi="Times New Roman" w:cs="Times New Roman"/>
                <w:sz w:val="20"/>
                <w:szCs w:val="20"/>
              </w:rPr>
              <w:t>10.2645</w:t>
            </w:r>
          </w:p>
        </w:tc>
        <w:tc>
          <w:tcPr>
            <w:tcW w:w="1011" w:type="dxa"/>
          </w:tcPr>
          <w:p w14:paraId="5D255C3C" w14:textId="31D4A0AB" w:rsidR="00242397" w:rsidRPr="0010243B" w:rsidRDefault="00377492" w:rsidP="0001079A">
            <w:pPr>
              <w:jc w:val="both"/>
              <w:rPr>
                <w:rFonts w:ascii="Times New Roman" w:hAnsi="Times New Roman" w:cs="Times New Roman"/>
                <w:sz w:val="20"/>
                <w:szCs w:val="20"/>
              </w:rPr>
            </w:pPr>
            <w:r w:rsidRPr="0010243B">
              <w:rPr>
                <w:rFonts w:ascii="Times New Roman" w:hAnsi="Times New Roman" w:cs="Times New Roman"/>
                <w:sz w:val="20"/>
                <w:szCs w:val="20"/>
              </w:rPr>
              <w:t>0.8732</w:t>
            </w:r>
          </w:p>
        </w:tc>
      </w:tr>
      <w:tr w:rsidR="00242397" w14:paraId="73A72147" w14:textId="3506791A" w:rsidTr="00F07EFA">
        <w:trPr>
          <w:trHeight w:val="182"/>
        </w:trPr>
        <w:tc>
          <w:tcPr>
            <w:tcW w:w="1165" w:type="dxa"/>
            <w:vMerge w:val="restart"/>
          </w:tcPr>
          <w:p w14:paraId="35034C4C" w14:textId="114F6955"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NNConv</w:t>
            </w:r>
          </w:p>
        </w:tc>
        <w:tc>
          <w:tcPr>
            <w:tcW w:w="5850" w:type="dxa"/>
          </w:tcPr>
          <w:p w14:paraId="5A92C212" w14:textId="0BEE53C2"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b20_e50_r001_adam_mse_nnconvAdd_poolMeanAggr_3fc</w:t>
            </w:r>
          </w:p>
        </w:tc>
        <w:tc>
          <w:tcPr>
            <w:tcW w:w="990" w:type="dxa"/>
          </w:tcPr>
          <w:p w14:paraId="17A499DA" w14:textId="3663BC65"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10.3316</w:t>
            </w:r>
          </w:p>
        </w:tc>
        <w:tc>
          <w:tcPr>
            <w:tcW w:w="1011" w:type="dxa"/>
          </w:tcPr>
          <w:p w14:paraId="5460BCC0" w14:textId="7ED48E6B" w:rsidR="00242397" w:rsidRPr="0010243B" w:rsidRDefault="00B43C6F" w:rsidP="0001079A">
            <w:pPr>
              <w:jc w:val="both"/>
              <w:rPr>
                <w:rFonts w:ascii="Times New Roman" w:hAnsi="Times New Roman" w:cs="Times New Roman"/>
                <w:b/>
                <w:bCs/>
                <w:sz w:val="20"/>
                <w:szCs w:val="20"/>
              </w:rPr>
            </w:pPr>
            <w:r w:rsidRPr="0010243B">
              <w:rPr>
                <w:rFonts w:ascii="Times New Roman" w:hAnsi="Times New Roman" w:cs="Times New Roman"/>
                <w:b/>
                <w:bCs/>
                <w:sz w:val="20"/>
                <w:szCs w:val="20"/>
              </w:rPr>
              <w:t>0.6963</w:t>
            </w:r>
          </w:p>
        </w:tc>
      </w:tr>
      <w:tr w:rsidR="00242397" w14:paraId="1E0111C9" w14:textId="01C42FF1" w:rsidTr="00F07EFA">
        <w:trPr>
          <w:trHeight w:val="180"/>
        </w:trPr>
        <w:tc>
          <w:tcPr>
            <w:tcW w:w="1165" w:type="dxa"/>
            <w:vMerge/>
          </w:tcPr>
          <w:p w14:paraId="61630114" w14:textId="77777777" w:rsidR="00242397" w:rsidRPr="0010243B" w:rsidRDefault="00242397" w:rsidP="0001079A">
            <w:pPr>
              <w:jc w:val="both"/>
              <w:rPr>
                <w:rFonts w:ascii="Times New Roman" w:hAnsi="Times New Roman" w:cs="Times New Roman"/>
                <w:sz w:val="20"/>
                <w:szCs w:val="20"/>
              </w:rPr>
            </w:pPr>
          </w:p>
        </w:tc>
        <w:tc>
          <w:tcPr>
            <w:tcW w:w="5850" w:type="dxa"/>
          </w:tcPr>
          <w:p w14:paraId="2E2D4611" w14:textId="7F19A3B9"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b20_e100_r001_adam_mse_nnconvAdd_poolMeanAggr_2fc</w:t>
            </w:r>
          </w:p>
        </w:tc>
        <w:tc>
          <w:tcPr>
            <w:tcW w:w="990" w:type="dxa"/>
          </w:tcPr>
          <w:p w14:paraId="19E5BFF0" w14:textId="57018B04" w:rsidR="00242397" w:rsidRPr="0010243B" w:rsidRDefault="00B9218F" w:rsidP="0001079A">
            <w:pPr>
              <w:jc w:val="both"/>
              <w:rPr>
                <w:rFonts w:ascii="Times New Roman" w:hAnsi="Times New Roman" w:cs="Times New Roman"/>
                <w:sz w:val="20"/>
                <w:szCs w:val="20"/>
              </w:rPr>
            </w:pPr>
            <w:r w:rsidRPr="0010243B">
              <w:rPr>
                <w:rFonts w:ascii="Times New Roman" w:hAnsi="Times New Roman" w:cs="Times New Roman"/>
                <w:sz w:val="20"/>
                <w:szCs w:val="20"/>
              </w:rPr>
              <w:t>9.6425</w:t>
            </w:r>
          </w:p>
        </w:tc>
        <w:tc>
          <w:tcPr>
            <w:tcW w:w="1011" w:type="dxa"/>
          </w:tcPr>
          <w:p w14:paraId="5E6FEDFE" w14:textId="7CB72A41" w:rsidR="00242397" w:rsidRPr="0010243B" w:rsidRDefault="00B9218F" w:rsidP="0001079A">
            <w:pPr>
              <w:jc w:val="both"/>
              <w:rPr>
                <w:rFonts w:ascii="Times New Roman" w:hAnsi="Times New Roman" w:cs="Times New Roman"/>
                <w:sz w:val="20"/>
                <w:szCs w:val="20"/>
              </w:rPr>
            </w:pPr>
            <w:r w:rsidRPr="0010243B">
              <w:rPr>
                <w:rFonts w:ascii="Times New Roman" w:hAnsi="Times New Roman" w:cs="Times New Roman"/>
                <w:sz w:val="20"/>
                <w:szCs w:val="20"/>
              </w:rPr>
              <w:t>0.7146</w:t>
            </w:r>
          </w:p>
        </w:tc>
      </w:tr>
      <w:tr w:rsidR="00242397" w14:paraId="727E21C7" w14:textId="185F4B01" w:rsidTr="00F07EFA">
        <w:trPr>
          <w:trHeight w:val="180"/>
        </w:trPr>
        <w:tc>
          <w:tcPr>
            <w:tcW w:w="1165" w:type="dxa"/>
            <w:vMerge/>
          </w:tcPr>
          <w:p w14:paraId="2A141D52" w14:textId="77777777" w:rsidR="00242397" w:rsidRPr="0010243B" w:rsidRDefault="00242397" w:rsidP="0001079A">
            <w:pPr>
              <w:jc w:val="both"/>
              <w:rPr>
                <w:rFonts w:ascii="Times New Roman" w:hAnsi="Times New Roman" w:cs="Times New Roman"/>
                <w:sz w:val="20"/>
                <w:szCs w:val="20"/>
              </w:rPr>
            </w:pPr>
          </w:p>
        </w:tc>
        <w:tc>
          <w:tcPr>
            <w:tcW w:w="5850" w:type="dxa"/>
          </w:tcPr>
          <w:p w14:paraId="60B58956" w14:textId="05033399"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b20_e100_r001_adam_mse_nnconvMax_poolMeanAggr_2fc</w:t>
            </w:r>
          </w:p>
        </w:tc>
        <w:tc>
          <w:tcPr>
            <w:tcW w:w="990" w:type="dxa"/>
          </w:tcPr>
          <w:p w14:paraId="2F628B13" w14:textId="6B659A38"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 xml:space="preserve">11.2977 </w:t>
            </w:r>
          </w:p>
        </w:tc>
        <w:tc>
          <w:tcPr>
            <w:tcW w:w="1011" w:type="dxa"/>
          </w:tcPr>
          <w:p w14:paraId="1ACD29ED" w14:textId="33DA48C3" w:rsidR="00242397" w:rsidRPr="0010243B" w:rsidRDefault="00B43C6F" w:rsidP="0001079A">
            <w:pPr>
              <w:jc w:val="both"/>
              <w:rPr>
                <w:rFonts w:ascii="Times New Roman" w:hAnsi="Times New Roman" w:cs="Times New Roman"/>
                <w:sz w:val="20"/>
                <w:szCs w:val="20"/>
              </w:rPr>
            </w:pPr>
            <w:r w:rsidRPr="0010243B">
              <w:rPr>
                <w:rFonts w:ascii="Times New Roman" w:hAnsi="Times New Roman" w:cs="Times New Roman"/>
                <w:sz w:val="20"/>
                <w:szCs w:val="20"/>
              </w:rPr>
              <w:t>0.7605</w:t>
            </w:r>
          </w:p>
        </w:tc>
      </w:tr>
      <w:tr w:rsidR="00242397" w14:paraId="3094750E" w14:textId="14C31E08" w:rsidTr="00F07EFA">
        <w:trPr>
          <w:trHeight w:val="180"/>
        </w:trPr>
        <w:tc>
          <w:tcPr>
            <w:tcW w:w="1165" w:type="dxa"/>
            <w:vMerge/>
          </w:tcPr>
          <w:p w14:paraId="6BE2D33D" w14:textId="77777777" w:rsidR="00242397" w:rsidRPr="0010243B" w:rsidRDefault="00242397" w:rsidP="0001079A">
            <w:pPr>
              <w:jc w:val="both"/>
              <w:rPr>
                <w:rFonts w:ascii="Times New Roman" w:hAnsi="Times New Roman" w:cs="Times New Roman"/>
                <w:sz w:val="20"/>
                <w:szCs w:val="20"/>
              </w:rPr>
            </w:pPr>
          </w:p>
        </w:tc>
        <w:tc>
          <w:tcPr>
            <w:tcW w:w="5850" w:type="dxa"/>
          </w:tcPr>
          <w:p w14:paraId="77CEC66A" w14:textId="3B248D9C"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b20_e100_r001_adam_mse_nnconvMean_poolMaxAggr_2fc</w:t>
            </w:r>
          </w:p>
        </w:tc>
        <w:tc>
          <w:tcPr>
            <w:tcW w:w="990" w:type="dxa"/>
          </w:tcPr>
          <w:p w14:paraId="529EC911" w14:textId="3A55738B"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8.4049</w:t>
            </w:r>
          </w:p>
        </w:tc>
        <w:tc>
          <w:tcPr>
            <w:tcW w:w="1011" w:type="dxa"/>
          </w:tcPr>
          <w:p w14:paraId="1C63E75C" w14:textId="4EE24513" w:rsidR="00242397" w:rsidRPr="0010243B" w:rsidRDefault="00B43C6F" w:rsidP="0001079A">
            <w:pPr>
              <w:jc w:val="both"/>
              <w:rPr>
                <w:rFonts w:ascii="Times New Roman" w:hAnsi="Times New Roman" w:cs="Times New Roman"/>
                <w:b/>
                <w:bCs/>
                <w:sz w:val="20"/>
                <w:szCs w:val="20"/>
              </w:rPr>
            </w:pPr>
            <w:r w:rsidRPr="0010243B">
              <w:rPr>
                <w:rFonts w:ascii="Times New Roman" w:hAnsi="Times New Roman" w:cs="Times New Roman"/>
                <w:b/>
                <w:bCs/>
                <w:sz w:val="20"/>
                <w:szCs w:val="20"/>
              </w:rPr>
              <w:t>0.6803</w:t>
            </w:r>
          </w:p>
        </w:tc>
      </w:tr>
      <w:tr w:rsidR="00242397" w14:paraId="3B3F0469" w14:textId="0BE39283" w:rsidTr="00F07EFA">
        <w:trPr>
          <w:trHeight w:val="180"/>
        </w:trPr>
        <w:tc>
          <w:tcPr>
            <w:tcW w:w="1165" w:type="dxa"/>
            <w:vMerge/>
          </w:tcPr>
          <w:p w14:paraId="4A5B78CC" w14:textId="77777777" w:rsidR="00242397" w:rsidRPr="0010243B" w:rsidRDefault="00242397" w:rsidP="0001079A">
            <w:pPr>
              <w:jc w:val="both"/>
              <w:rPr>
                <w:rFonts w:ascii="Times New Roman" w:hAnsi="Times New Roman" w:cs="Times New Roman"/>
                <w:sz w:val="20"/>
                <w:szCs w:val="20"/>
              </w:rPr>
            </w:pPr>
          </w:p>
        </w:tc>
        <w:tc>
          <w:tcPr>
            <w:tcW w:w="5850" w:type="dxa"/>
          </w:tcPr>
          <w:p w14:paraId="3235F45D" w14:textId="7042E70F"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b20_e100_r001_sgd_mse_nnconvMean_poolMeanAggr_2fc</w:t>
            </w:r>
          </w:p>
        </w:tc>
        <w:tc>
          <w:tcPr>
            <w:tcW w:w="990" w:type="dxa"/>
          </w:tcPr>
          <w:p w14:paraId="5AEC6DD9" w14:textId="42BE881E"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 xml:space="preserve">8.4486 </w:t>
            </w:r>
          </w:p>
        </w:tc>
        <w:tc>
          <w:tcPr>
            <w:tcW w:w="1011" w:type="dxa"/>
          </w:tcPr>
          <w:p w14:paraId="3478758C" w14:textId="594EE546" w:rsidR="00242397" w:rsidRPr="0010243B" w:rsidRDefault="00B43C6F" w:rsidP="0001079A">
            <w:pPr>
              <w:jc w:val="both"/>
              <w:rPr>
                <w:rFonts w:ascii="Times New Roman" w:hAnsi="Times New Roman" w:cs="Times New Roman"/>
                <w:sz w:val="20"/>
                <w:szCs w:val="20"/>
              </w:rPr>
            </w:pPr>
            <w:r w:rsidRPr="0010243B">
              <w:rPr>
                <w:rFonts w:ascii="Times New Roman" w:hAnsi="Times New Roman" w:cs="Times New Roman"/>
                <w:sz w:val="20"/>
                <w:szCs w:val="20"/>
              </w:rPr>
              <w:t>0.8811</w:t>
            </w:r>
          </w:p>
        </w:tc>
      </w:tr>
      <w:tr w:rsidR="00242397" w14:paraId="26B49AB9" w14:textId="6B3D5BC3" w:rsidTr="00F07EFA">
        <w:trPr>
          <w:trHeight w:val="180"/>
        </w:trPr>
        <w:tc>
          <w:tcPr>
            <w:tcW w:w="1165" w:type="dxa"/>
            <w:vMerge/>
          </w:tcPr>
          <w:p w14:paraId="7B98FD2B" w14:textId="77777777" w:rsidR="00242397" w:rsidRPr="0010243B" w:rsidRDefault="00242397" w:rsidP="0001079A">
            <w:pPr>
              <w:jc w:val="both"/>
              <w:rPr>
                <w:rFonts w:ascii="Times New Roman" w:hAnsi="Times New Roman" w:cs="Times New Roman"/>
                <w:sz w:val="20"/>
                <w:szCs w:val="20"/>
              </w:rPr>
            </w:pPr>
          </w:p>
        </w:tc>
        <w:tc>
          <w:tcPr>
            <w:tcW w:w="5850" w:type="dxa"/>
          </w:tcPr>
          <w:p w14:paraId="37355056" w14:textId="683F6E70"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b20_e100_r005_adam_mse_nnconvMean_poolMeanAggr_2fc</w:t>
            </w:r>
          </w:p>
        </w:tc>
        <w:tc>
          <w:tcPr>
            <w:tcW w:w="990" w:type="dxa"/>
          </w:tcPr>
          <w:p w14:paraId="1357B482" w14:textId="0036701D"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9.3637</w:t>
            </w:r>
          </w:p>
        </w:tc>
        <w:tc>
          <w:tcPr>
            <w:tcW w:w="1011" w:type="dxa"/>
          </w:tcPr>
          <w:p w14:paraId="2BF62547" w14:textId="429E2E0B" w:rsidR="00242397" w:rsidRPr="0010243B" w:rsidRDefault="00F02329" w:rsidP="0001079A">
            <w:pPr>
              <w:jc w:val="both"/>
              <w:rPr>
                <w:rFonts w:ascii="Times New Roman" w:hAnsi="Times New Roman" w:cs="Times New Roman"/>
                <w:sz w:val="20"/>
                <w:szCs w:val="20"/>
              </w:rPr>
            </w:pPr>
            <w:r w:rsidRPr="0010243B">
              <w:rPr>
                <w:rFonts w:ascii="Times New Roman" w:hAnsi="Times New Roman" w:cs="Times New Roman"/>
                <w:sz w:val="20"/>
                <w:szCs w:val="20"/>
              </w:rPr>
              <w:t>0.7975</w:t>
            </w:r>
          </w:p>
        </w:tc>
      </w:tr>
      <w:tr w:rsidR="00242397" w14:paraId="36808422" w14:textId="734B479F" w:rsidTr="00F07EFA">
        <w:trPr>
          <w:trHeight w:val="180"/>
        </w:trPr>
        <w:tc>
          <w:tcPr>
            <w:tcW w:w="1165" w:type="dxa"/>
            <w:vMerge/>
          </w:tcPr>
          <w:p w14:paraId="79A06739" w14:textId="77777777" w:rsidR="00242397" w:rsidRPr="0010243B" w:rsidRDefault="00242397" w:rsidP="0001079A">
            <w:pPr>
              <w:jc w:val="both"/>
              <w:rPr>
                <w:rFonts w:ascii="Times New Roman" w:hAnsi="Times New Roman" w:cs="Times New Roman"/>
                <w:sz w:val="20"/>
                <w:szCs w:val="20"/>
              </w:rPr>
            </w:pPr>
          </w:p>
        </w:tc>
        <w:tc>
          <w:tcPr>
            <w:tcW w:w="5850" w:type="dxa"/>
          </w:tcPr>
          <w:p w14:paraId="19A4E281" w14:textId="547AB7D1"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b50_e100_r001_adam_mse_nnconvMean_poolMaxAggr_2fc_wandb</w:t>
            </w:r>
          </w:p>
        </w:tc>
        <w:tc>
          <w:tcPr>
            <w:tcW w:w="990" w:type="dxa"/>
          </w:tcPr>
          <w:p w14:paraId="65923ECF" w14:textId="795035DC"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9.4620</w:t>
            </w:r>
          </w:p>
        </w:tc>
        <w:tc>
          <w:tcPr>
            <w:tcW w:w="1011" w:type="dxa"/>
          </w:tcPr>
          <w:p w14:paraId="2A0781AB" w14:textId="152F2CEA" w:rsidR="00242397" w:rsidRPr="0010243B" w:rsidRDefault="00F02329" w:rsidP="0001079A">
            <w:pPr>
              <w:jc w:val="both"/>
              <w:rPr>
                <w:rFonts w:ascii="Times New Roman" w:hAnsi="Times New Roman" w:cs="Times New Roman"/>
                <w:sz w:val="20"/>
                <w:szCs w:val="20"/>
              </w:rPr>
            </w:pPr>
            <w:r w:rsidRPr="0010243B">
              <w:rPr>
                <w:rFonts w:ascii="Times New Roman" w:hAnsi="Times New Roman" w:cs="Times New Roman"/>
                <w:sz w:val="20"/>
                <w:szCs w:val="20"/>
              </w:rPr>
              <w:t>0.7092</w:t>
            </w:r>
          </w:p>
        </w:tc>
      </w:tr>
      <w:tr w:rsidR="00242397" w14:paraId="704F6427" w14:textId="2C8ACF4B" w:rsidTr="00F07EFA">
        <w:tc>
          <w:tcPr>
            <w:tcW w:w="1165" w:type="dxa"/>
          </w:tcPr>
          <w:p w14:paraId="6DB49395" w14:textId="144F01D0"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GCNConv</w:t>
            </w:r>
          </w:p>
        </w:tc>
        <w:tc>
          <w:tcPr>
            <w:tcW w:w="5850" w:type="dxa"/>
            <w:tcBorders>
              <w:bottom w:val="single" w:sz="4" w:space="0" w:color="auto"/>
            </w:tcBorders>
          </w:tcPr>
          <w:p w14:paraId="438E9F75" w14:textId="5F22CF5D"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adam_mse_gcnconv_poolMaxAggr_2fc</w:t>
            </w:r>
            <w:r w:rsidR="00944716" w:rsidRPr="0010243B">
              <w:rPr>
                <w:rFonts w:ascii="Times New Roman" w:hAnsi="Times New Roman" w:cs="Times New Roman"/>
                <w:sz w:val="20"/>
                <w:szCs w:val="20"/>
              </w:rPr>
              <w:t>_wandb</w:t>
            </w:r>
          </w:p>
        </w:tc>
        <w:tc>
          <w:tcPr>
            <w:tcW w:w="990" w:type="dxa"/>
            <w:tcBorders>
              <w:bottom w:val="single" w:sz="4" w:space="0" w:color="auto"/>
            </w:tcBorders>
          </w:tcPr>
          <w:p w14:paraId="79F9D381" w14:textId="0451BD74" w:rsidR="00242397" w:rsidRPr="0010243B" w:rsidRDefault="00EC0484" w:rsidP="0001079A">
            <w:pPr>
              <w:jc w:val="both"/>
              <w:rPr>
                <w:rFonts w:ascii="Times New Roman" w:hAnsi="Times New Roman" w:cs="Times New Roman"/>
                <w:sz w:val="20"/>
                <w:szCs w:val="20"/>
              </w:rPr>
            </w:pPr>
            <w:r w:rsidRPr="0010243B">
              <w:rPr>
                <w:rFonts w:ascii="Times New Roman" w:hAnsi="Times New Roman" w:cs="Times New Roman"/>
                <w:sz w:val="20"/>
                <w:szCs w:val="20"/>
              </w:rPr>
              <w:t>8.8354</w:t>
            </w:r>
          </w:p>
        </w:tc>
        <w:tc>
          <w:tcPr>
            <w:tcW w:w="1011" w:type="dxa"/>
            <w:tcBorders>
              <w:bottom w:val="single" w:sz="4" w:space="0" w:color="auto"/>
            </w:tcBorders>
          </w:tcPr>
          <w:p w14:paraId="643F45E3" w14:textId="72CDD248" w:rsidR="00242397" w:rsidRPr="0010243B" w:rsidRDefault="00EC0484" w:rsidP="0001079A">
            <w:pPr>
              <w:jc w:val="both"/>
              <w:rPr>
                <w:rFonts w:ascii="Times New Roman" w:hAnsi="Times New Roman" w:cs="Times New Roman"/>
                <w:sz w:val="20"/>
                <w:szCs w:val="20"/>
              </w:rPr>
            </w:pPr>
            <w:r w:rsidRPr="0010243B">
              <w:rPr>
                <w:rFonts w:ascii="Times New Roman" w:hAnsi="Times New Roman" w:cs="Times New Roman"/>
                <w:sz w:val="20"/>
                <w:szCs w:val="20"/>
              </w:rPr>
              <w:t>0.7523</w:t>
            </w:r>
          </w:p>
        </w:tc>
      </w:tr>
      <w:tr w:rsidR="00242397" w14:paraId="28A6D6E3" w14:textId="1CBB52AD" w:rsidTr="00F07EFA">
        <w:trPr>
          <w:trHeight w:val="182"/>
        </w:trPr>
        <w:tc>
          <w:tcPr>
            <w:tcW w:w="1165" w:type="dxa"/>
            <w:vMerge w:val="restart"/>
          </w:tcPr>
          <w:p w14:paraId="30C22AB9" w14:textId="360539A4"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GATConv</w:t>
            </w:r>
          </w:p>
        </w:tc>
        <w:tc>
          <w:tcPr>
            <w:tcW w:w="5850" w:type="dxa"/>
          </w:tcPr>
          <w:p w14:paraId="23EDCD1B" w14:textId="02C46F97"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b128_e150_</w:t>
            </w:r>
            <w:r w:rsidR="00431E9A" w:rsidRPr="0010243B">
              <w:rPr>
                <w:rFonts w:ascii="Times New Roman" w:hAnsi="Times New Roman" w:cs="Times New Roman"/>
                <w:sz w:val="20"/>
                <w:szCs w:val="20"/>
              </w:rPr>
              <w:t>r001_</w:t>
            </w:r>
            <w:r w:rsidRPr="0010243B">
              <w:rPr>
                <w:rFonts w:ascii="Times New Roman" w:hAnsi="Times New Roman" w:cs="Times New Roman"/>
                <w:sz w:val="20"/>
                <w:szCs w:val="20"/>
              </w:rPr>
              <w:t>adam_mse_gatconv_poolMaxAggr_2fc_wandb</w:t>
            </w:r>
          </w:p>
        </w:tc>
        <w:tc>
          <w:tcPr>
            <w:tcW w:w="990" w:type="dxa"/>
          </w:tcPr>
          <w:p w14:paraId="5609D14E" w14:textId="71D125AB"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10.9331</w:t>
            </w:r>
          </w:p>
        </w:tc>
        <w:tc>
          <w:tcPr>
            <w:tcW w:w="1011" w:type="dxa"/>
          </w:tcPr>
          <w:p w14:paraId="595F87FE" w14:textId="611498BE" w:rsidR="00242397" w:rsidRPr="0010243B" w:rsidRDefault="00F02329" w:rsidP="0001079A">
            <w:pPr>
              <w:jc w:val="both"/>
              <w:rPr>
                <w:rFonts w:ascii="Times New Roman" w:hAnsi="Times New Roman" w:cs="Times New Roman"/>
                <w:sz w:val="20"/>
                <w:szCs w:val="20"/>
              </w:rPr>
            </w:pPr>
            <w:r w:rsidRPr="0010243B">
              <w:rPr>
                <w:rFonts w:ascii="Times New Roman" w:hAnsi="Times New Roman" w:cs="Times New Roman"/>
                <w:sz w:val="20"/>
                <w:szCs w:val="20"/>
              </w:rPr>
              <w:t>0.8452</w:t>
            </w:r>
          </w:p>
        </w:tc>
      </w:tr>
      <w:tr w:rsidR="00242397" w14:paraId="4FACB761" w14:textId="40903784" w:rsidTr="00F07EFA">
        <w:trPr>
          <w:trHeight w:val="182"/>
        </w:trPr>
        <w:tc>
          <w:tcPr>
            <w:tcW w:w="1165" w:type="dxa"/>
            <w:vMerge/>
          </w:tcPr>
          <w:p w14:paraId="591F504D" w14:textId="77777777" w:rsidR="00242397" w:rsidRPr="0010243B" w:rsidRDefault="00242397" w:rsidP="0001079A">
            <w:pPr>
              <w:jc w:val="both"/>
              <w:rPr>
                <w:rFonts w:ascii="Times New Roman" w:hAnsi="Times New Roman" w:cs="Times New Roman"/>
                <w:sz w:val="20"/>
                <w:szCs w:val="20"/>
              </w:rPr>
            </w:pPr>
          </w:p>
        </w:tc>
        <w:tc>
          <w:tcPr>
            <w:tcW w:w="5850" w:type="dxa"/>
            <w:tcBorders>
              <w:bottom w:val="single" w:sz="4" w:space="0" w:color="auto"/>
            </w:tcBorders>
          </w:tcPr>
          <w:p w14:paraId="21587BE8" w14:textId="64B00E10"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b128_e300</w:t>
            </w:r>
            <w:r w:rsidR="00431E9A" w:rsidRPr="0010243B">
              <w:rPr>
                <w:rFonts w:ascii="Times New Roman" w:hAnsi="Times New Roman" w:cs="Times New Roman"/>
                <w:sz w:val="20"/>
                <w:szCs w:val="20"/>
              </w:rPr>
              <w:t>_r001</w:t>
            </w:r>
            <w:r w:rsidRPr="0010243B">
              <w:rPr>
                <w:rFonts w:ascii="Times New Roman" w:hAnsi="Times New Roman" w:cs="Times New Roman"/>
                <w:sz w:val="20"/>
                <w:szCs w:val="20"/>
              </w:rPr>
              <w:t>_adam_mse_gatconv_poolMaxAggr_2fc_wandb</w:t>
            </w:r>
          </w:p>
        </w:tc>
        <w:tc>
          <w:tcPr>
            <w:tcW w:w="990" w:type="dxa"/>
            <w:tcBorders>
              <w:bottom w:val="single" w:sz="4" w:space="0" w:color="auto"/>
            </w:tcBorders>
          </w:tcPr>
          <w:p w14:paraId="5A963644" w14:textId="503D01EE" w:rsidR="00242397" w:rsidRPr="0010243B" w:rsidRDefault="00242397" w:rsidP="0001079A">
            <w:pPr>
              <w:jc w:val="both"/>
              <w:rPr>
                <w:rFonts w:ascii="Times New Roman" w:hAnsi="Times New Roman" w:cs="Times New Roman"/>
                <w:sz w:val="20"/>
                <w:szCs w:val="20"/>
              </w:rPr>
            </w:pPr>
            <w:r w:rsidRPr="0010243B">
              <w:rPr>
                <w:rFonts w:ascii="Times New Roman" w:hAnsi="Times New Roman" w:cs="Times New Roman"/>
                <w:sz w:val="20"/>
                <w:szCs w:val="20"/>
              </w:rPr>
              <w:t xml:space="preserve">10.1213 </w:t>
            </w:r>
          </w:p>
        </w:tc>
        <w:tc>
          <w:tcPr>
            <w:tcW w:w="1011" w:type="dxa"/>
            <w:tcBorders>
              <w:bottom w:val="single" w:sz="4" w:space="0" w:color="auto"/>
            </w:tcBorders>
          </w:tcPr>
          <w:p w14:paraId="77AEA794" w14:textId="4F7FD89C" w:rsidR="00242397" w:rsidRPr="0010243B" w:rsidRDefault="00F02329" w:rsidP="0001079A">
            <w:pPr>
              <w:jc w:val="both"/>
              <w:rPr>
                <w:rFonts w:ascii="Times New Roman" w:hAnsi="Times New Roman" w:cs="Times New Roman"/>
                <w:b/>
                <w:bCs/>
                <w:sz w:val="20"/>
                <w:szCs w:val="20"/>
              </w:rPr>
            </w:pPr>
            <w:r w:rsidRPr="0010243B">
              <w:rPr>
                <w:rFonts w:ascii="Times New Roman" w:hAnsi="Times New Roman" w:cs="Times New Roman"/>
                <w:b/>
                <w:bCs/>
                <w:sz w:val="20"/>
                <w:szCs w:val="20"/>
              </w:rPr>
              <w:t>0.6733</w:t>
            </w:r>
          </w:p>
        </w:tc>
      </w:tr>
    </w:tbl>
    <w:p w14:paraId="60D630B8" w14:textId="1089AA50" w:rsidR="00CE0624" w:rsidRDefault="00CE0624" w:rsidP="0001079A">
      <w:pPr>
        <w:jc w:val="center"/>
        <w:rPr>
          <w:rFonts w:ascii="Times New Roman" w:hAnsi="Times New Roman" w:cs="Times New Roman"/>
        </w:rPr>
      </w:pPr>
      <w:r>
        <w:rPr>
          <w:rFonts w:ascii="Times New Roman" w:hAnsi="Times New Roman" w:cs="Times New Roman"/>
        </w:rPr>
        <w:t>Table 2</w:t>
      </w:r>
    </w:p>
    <w:p w14:paraId="43A66997" w14:textId="37F0D810" w:rsidR="00C328E3" w:rsidRPr="00CE0624" w:rsidRDefault="00010E6A" w:rsidP="0001079A">
      <w:pPr>
        <w:jc w:val="both"/>
        <w:rPr>
          <w:rFonts w:ascii="Times New Roman" w:hAnsi="Times New Roman" w:cs="Times New Roman"/>
        </w:rPr>
      </w:pPr>
      <w:r>
        <w:rPr>
          <w:rFonts w:ascii="Times New Roman" w:hAnsi="Times New Roman" w:cs="Times New Roman"/>
        </w:rPr>
        <w:lastRenderedPageBreak/>
        <w:t xml:space="preserve">Note: for the naming of models, </w:t>
      </w:r>
      <w:r w:rsidR="00E01C42">
        <w:rPr>
          <w:rFonts w:ascii="Times New Roman" w:hAnsi="Times New Roman" w:cs="Times New Roman"/>
        </w:rPr>
        <w:t>‘</w:t>
      </w:r>
      <w:r>
        <w:rPr>
          <w:rFonts w:ascii="Times New Roman" w:hAnsi="Times New Roman" w:cs="Times New Roman"/>
        </w:rPr>
        <w:t>b</w:t>
      </w:r>
      <w:r w:rsidR="00E01C42">
        <w:rPr>
          <w:rFonts w:ascii="Times New Roman" w:hAnsi="Times New Roman" w:cs="Times New Roman"/>
        </w:rPr>
        <w:t>’</w:t>
      </w:r>
      <w:r>
        <w:rPr>
          <w:rFonts w:ascii="Times New Roman" w:hAnsi="Times New Roman" w:cs="Times New Roman"/>
        </w:rPr>
        <w:t xml:space="preserve"> indicates batch size, </w:t>
      </w:r>
      <w:r w:rsidR="00E01C42">
        <w:rPr>
          <w:rFonts w:ascii="Times New Roman" w:hAnsi="Times New Roman" w:cs="Times New Roman"/>
        </w:rPr>
        <w:t>‘</w:t>
      </w:r>
      <w:r>
        <w:rPr>
          <w:rFonts w:ascii="Times New Roman" w:hAnsi="Times New Roman" w:cs="Times New Roman"/>
        </w:rPr>
        <w:t>e</w:t>
      </w:r>
      <w:r w:rsidR="00E01C42">
        <w:rPr>
          <w:rFonts w:ascii="Times New Roman" w:hAnsi="Times New Roman" w:cs="Times New Roman"/>
        </w:rPr>
        <w:t>’</w:t>
      </w:r>
      <w:r>
        <w:rPr>
          <w:rFonts w:ascii="Times New Roman" w:hAnsi="Times New Roman" w:cs="Times New Roman"/>
        </w:rPr>
        <w:t xml:space="preserve"> indicates number of epochs</w:t>
      </w:r>
      <w:r w:rsidR="00E01C42">
        <w:rPr>
          <w:rFonts w:ascii="Times New Roman" w:hAnsi="Times New Roman" w:cs="Times New Roman"/>
        </w:rPr>
        <w:t xml:space="preserve">, ‘r’ indicates learning rate (e.g. r001 means </w:t>
      </w:r>
      <w:r w:rsidR="002E69CA">
        <w:rPr>
          <w:rFonts w:ascii="Times New Roman" w:hAnsi="Times New Roman" w:cs="Times New Roman"/>
        </w:rPr>
        <w:t>learning rate = 0.001</w:t>
      </w:r>
      <w:r w:rsidR="00E01C42">
        <w:rPr>
          <w:rFonts w:ascii="Times New Roman" w:hAnsi="Times New Roman" w:cs="Times New Roman"/>
        </w:rPr>
        <w:t>)</w:t>
      </w:r>
      <w:r w:rsidR="00202D55">
        <w:rPr>
          <w:rFonts w:ascii="Times New Roman" w:hAnsi="Times New Roman" w:cs="Times New Roman"/>
        </w:rPr>
        <w:t>,</w:t>
      </w:r>
      <w:r w:rsidR="008C6C6F">
        <w:rPr>
          <w:rFonts w:ascii="Times New Roman" w:hAnsi="Times New Roman" w:cs="Times New Roman"/>
        </w:rPr>
        <w:t xml:space="preserve"> ‘poolXX</w:t>
      </w:r>
      <w:r w:rsidR="008C6C6F">
        <w:rPr>
          <w:rFonts w:ascii="Times New Roman" w:hAnsi="Times New Roman" w:cs="Times New Roman" w:hint="eastAsia"/>
          <w:lang w:eastAsia="zh-CN"/>
        </w:rPr>
        <w:t>Aggr</w:t>
      </w:r>
      <w:r w:rsidR="008C6C6F">
        <w:rPr>
          <w:rFonts w:ascii="Times New Roman" w:hAnsi="Times New Roman" w:cs="Times New Roman"/>
        </w:rPr>
        <w:t xml:space="preserve">’ means what kind of aggregator was used for </w:t>
      </w:r>
      <w:r w:rsidR="00A84F1F">
        <w:rPr>
          <w:rFonts w:ascii="Times New Roman" w:hAnsi="Times New Roman" w:cs="Times New Roman"/>
        </w:rPr>
        <w:t xml:space="preserve">the </w:t>
      </w:r>
      <w:r w:rsidR="008C6C6F">
        <w:rPr>
          <w:rFonts w:ascii="Times New Roman" w:hAnsi="Times New Roman" w:cs="Times New Roman"/>
        </w:rPr>
        <w:t>pooling layer,</w:t>
      </w:r>
      <w:r w:rsidR="00202D55">
        <w:rPr>
          <w:rFonts w:ascii="Times New Roman" w:hAnsi="Times New Roman" w:cs="Times New Roman"/>
        </w:rPr>
        <w:t xml:space="preserve"> ‘wandb’ </w:t>
      </w:r>
      <w:r w:rsidR="00D37327">
        <w:rPr>
          <w:rFonts w:ascii="Times New Roman" w:hAnsi="Times New Roman" w:cs="Times New Roman"/>
        </w:rPr>
        <w:t>suffix means it was watched and recorded by wandb</w:t>
      </w:r>
      <w:r w:rsidR="005E50C2">
        <w:rPr>
          <w:rFonts w:ascii="Times New Roman" w:hAnsi="Times New Roman" w:cs="Times New Roman"/>
        </w:rPr>
        <w:t xml:space="preserve">, ‘2fc’ suffix means there </w:t>
      </w:r>
      <w:r w:rsidR="00C328E3">
        <w:rPr>
          <w:rFonts w:ascii="Times New Roman" w:hAnsi="Times New Roman" w:cs="Times New Roman"/>
        </w:rPr>
        <w:t>were 2 fully connected layers in the structure.</w:t>
      </w:r>
      <w:r w:rsidR="005069A5">
        <w:rPr>
          <w:rFonts w:ascii="Times New Roman" w:hAnsi="Times New Roman" w:cs="Times New Roman"/>
        </w:rPr>
        <w:t xml:space="preserve"> Three lowest test loss were marked in bolded </w:t>
      </w:r>
      <w:r w:rsidR="007A480C">
        <w:rPr>
          <w:rFonts w:ascii="Times New Roman" w:hAnsi="Times New Roman" w:cs="Times New Roman"/>
        </w:rPr>
        <w:t xml:space="preserve">form. </w:t>
      </w:r>
      <w:r w:rsidR="00F70485">
        <w:rPr>
          <w:rFonts w:ascii="Times New Roman" w:hAnsi="Times New Roman" w:cs="Times New Roman"/>
        </w:rPr>
        <w:t xml:space="preserve">They are </w:t>
      </w:r>
      <w:r w:rsidR="00F70485" w:rsidRPr="000A3E3F">
        <w:rPr>
          <w:rFonts w:ascii="Times New Roman" w:hAnsi="Times New Roman" w:cs="Times New Roman"/>
        </w:rPr>
        <w:t>b128_e300_adam_mse_gatconv_poolMaxAggr_2fc</w:t>
      </w:r>
    </w:p>
    <w:p w14:paraId="4C61576F" w14:textId="00EA9D6F" w:rsidR="00D545D0" w:rsidRPr="00097701" w:rsidRDefault="00D545D0" w:rsidP="0001079A">
      <w:pPr>
        <w:jc w:val="both"/>
        <w:rPr>
          <w:rFonts w:ascii="Times New Roman" w:hAnsi="Times New Roman" w:cs="Times New Roman"/>
          <w:b/>
          <w:bCs/>
          <w:sz w:val="24"/>
          <w:szCs w:val="24"/>
        </w:rPr>
      </w:pPr>
      <w:r w:rsidRPr="00097701">
        <w:rPr>
          <w:rFonts w:ascii="Times New Roman" w:hAnsi="Times New Roman" w:cs="Times New Roman"/>
          <w:b/>
          <w:bCs/>
          <w:sz w:val="24"/>
          <w:szCs w:val="24"/>
        </w:rPr>
        <w:t>Results</w:t>
      </w:r>
    </w:p>
    <w:p w14:paraId="5C6E06BC" w14:textId="39A14180" w:rsidR="00EB0074" w:rsidRDefault="005D15E5" w:rsidP="0001079A">
      <w:pPr>
        <w:jc w:val="both"/>
        <w:rPr>
          <w:rFonts w:ascii="Times New Roman" w:hAnsi="Times New Roman" w:cs="Times New Roman"/>
        </w:rPr>
      </w:pPr>
      <w:r>
        <w:rPr>
          <w:noProof/>
        </w:rPr>
        <w:drawing>
          <wp:inline distT="0" distB="0" distL="0" distR="0" wp14:anchorId="3B904946" wp14:editId="393F576C">
            <wp:extent cx="2829208" cy="223660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308" cy="2250122"/>
                    </a:xfrm>
                    <a:prstGeom prst="rect">
                      <a:avLst/>
                    </a:prstGeom>
                    <a:noFill/>
                    <a:ln>
                      <a:noFill/>
                    </a:ln>
                  </pic:spPr>
                </pic:pic>
              </a:graphicData>
            </a:graphic>
          </wp:inline>
        </w:drawing>
      </w:r>
      <w:r w:rsidR="00707E0B">
        <w:rPr>
          <w:noProof/>
        </w:rPr>
        <w:drawing>
          <wp:inline distT="0" distB="0" distL="0" distR="0" wp14:anchorId="127A18B1" wp14:editId="5E02DBCE">
            <wp:extent cx="2878802" cy="227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882" cy="2285113"/>
                    </a:xfrm>
                    <a:prstGeom prst="rect">
                      <a:avLst/>
                    </a:prstGeom>
                    <a:noFill/>
                    <a:ln>
                      <a:noFill/>
                    </a:ln>
                  </pic:spPr>
                </pic:pic>
              </a:graphicData>
            </a:graphic>
          </wp:inline>
        </w:drawing>
      </w:r>
    </w:p>
    <w:p w14:paraId="0CB76706" w14:textId="3149432F" w:rsidR="00A75733" w:rsidRDefault="00A75733" w:rsidP="0001079A">
      <w:pPr>
        <w:jc w:val="both"/>
        <w:rPr>
          <w:rFonts w:ascii="Times New Roman" w:hAnsi="Times New Roman" w:cs="Times New Roman"/>
        </w:rPr>
      </w:pPr>
      <w:r>
        <w:rPr>
          <w:rFonts w:ascii="Times New Roman" w:hAnsi="Times New Roman" w:cs="Times New Roman"/>
        </w:rPr>
        <w:t xml:space="preserve">                                     Figure 1                                                                     Figure 2</w:t>
      </w:r>
    </w:p>
    <w:p w14:paraId="6C2EF054" w14:textId="0AB8BE5D" w:rsidR="009A4791" w:rsidRDefault="00301AED" w:rsidP="0001079A">
      <w:pPr>
        <w:jc w:val="both"/>
        <w:rPr>
          <w:rFonts w:ascii="Times New Roman" w:hAnsi="Times New Roman" w:cs="Times New Roman"/>
        </w:rPr>
      </w:pPr>
      <w:r>
        <w:rPr>
          <w:rFonts w:ascii="Times New Roman" w:hAnsi="Times New Roman" w:cs="Times New Roman"/>
        </w:rPr>
        <w:t>T</w:t>
      </w:r>
      <w:r w:rsidR="009A4791">
        <w:rPr>
          <w:rFonts w:ascii="Times New Roman" w:hAnsi="Times New Roman" w:cs="Times New Roman"/>
        </w:rPr>
        <w:t xml:space="preserve">he </w:t>
      </w:r>
      <w:r w:rsidR="00EF2621">
        <w:rPr>
          <w:rFonts w:ascii="Times New Roman" w:hAnsi="Times New Roman" w:cs="Times New Roman"/>
        </w:rPr>
        <w:t xml:space="preserve">training </w:t>
      </w:r>
      <w:r w:rsidR="0087308F">
        <w:rPr>
          <w:rFonts w:ascii="Times New Roman" w:hAnsi="Times New Roman" w:cs="Times New Roman"/>
        </w:rPr>
        <w:t xml:space="preserve">loss values </w:t>
      </w:r>
      <w:r w:rsidR="00EF2621">
        <w:rPr>
          <w:rFonts w:ascii="Times New Roman" w:hAnsi="Times New Roman" w:cs="Times New Roman"/>
        </w:rPr>
        <w:t xml:space="preserve">and validation </w:t>
      </w:r>
      <w:r w:rsidR="004B12C1">
        <w:rPr>
          <w:rFonts w:ascii="Times New Roman" w:hAnsi="Times New Roman" w:cs="Times New Roman"/>
        </w:rPr>
        <w:t xml:space="preserve">loss </w:t>
      </w:r>
      <w:r w:rsidR="00EF2621">
        <w:rPr>
          <w:rFonts w:ascii="Times New Roman" w:hAnsi="Times New Roman" w:cs="Times New Roman"/>
        </w:rPr>
        <w:t xml:space="preserve">values </w:t>
      </w:r>
      <w:r w:rsidR="008043FC">
        <w:rPr>
          <w:rFonts w:ascii="Times New Roman" w:hAnsi="Times New Roman" w:cs="Times New Roman"/>
        </w:rPr>
        <w:t xml:space="preserve">of </w:t>
      </w:r>
      <w:r w:rsidR="006142B0">
        <w:rPr>
          <w:rFonts w:ascii="Times New Roman" w:hAnsi="Times New Roman" w:cs="Times New Roman"/>
        </w:rPr>
        <w:t xml:space="preserve">five </w:t>
      </w:r>
      <w:r w:rsidR="0087308F">
        <w:rPr>
          <w:rFonts w:ascii="Times New Roman" w:hAnsi="Times New Roman" w:cs="Times New Roman"/>
        </w:rPr>
        <w:t>NNConv</w:t>
      </w:r>
      <w:r w:rsidR="006142B0">
        <w:rPr>
          <w:rFonts w:ascii="Times New Roman" w:hAnsi="Times New Roman" w:cs="Times New Roman"/>
        </w:rPr>
        <w:t xml:space="preserve"> models</w:t>
      </w:r>
      <w:r w:rsidR="0087308F">
        <w:rPr>
          <w:rFonts w:ascii="Times New Roman" w:hAnsi="Times New Roman" w:cs="Times New Roman"/>
        </w:rPr>
        <w:t xml:space="preserve"> are plotted </w:t>
      </w:r>
      <w:r w:rsidR="00A75733">
        <w:rPr>
          <w:rFonts w:ascii="Times New Roman" w:hAnsi="Times New Roman" w:cs="Times New Roman"/>
        </w:rPr>
        <w:t>in the figure 1 and 2.</w:t>
      </w:r>
    </w:p>
    <w:p w14:paraId="3123EB0F" w14:textId="0E550100" w:rsidR="002205CF" w:rsidRDefault="002205CF" w:rsidP="0001079A">
      <w:pPr>
        <w:jc w:val="both"/>
        <w:rPr>
          <w:rFonts w:ascii="Times New Roman" w:hAnsi="Times New Roman" w:cs="Times New Roman"/>
        </w:rPr>
      </w:pPr>
      <w:r>
        <w:rPr>
          <w:rFonts w:ascii="Times New Roman" w:hAnsi="Times New Roman" w:cs="Times New Roman"/>
        </w:rPr>
        <w:t xml:space="preserve">The following table explains the different GNN layers used by the models and </w:t>
      </w:r>
      <w:r w:rsidR="006142B0">
        <w:rPr>
          <w:rFonts w:ascii="Times New Roman" w:hAnsi="Times New Roman" w:cs="Times New Roman"/>
        </w:rPr>
        <w:t>the</w:t>
      </w:r>
      <w:r w:rsidR="004B4920">
        <w:rPr>
          <w:rFonts w:ascii="Times New Roman" w:hAnsi="Times New Roman" w:cs="Times New Roman"/>
        </w:rPr>
        <w:t xml:space="preserve">se </w:t>
      </w:r>
      <w:r w:rsidR="00532988">
        <w:rPr>
          <w:rFonts w:ascii="Times New Roman" w:hAnsi="Times New Roman" w:cs="Times New Roman"/>
        </w:rPr>
        <w:t>layers are all supported by Pytorch Geometric.</w:t>
      </w:r>
      <w:r w:rsidR="00DE19D0">
        <w:rPr>
          <w:rFonts w:ascii="Times New Roman" w:hAnsi="Times New Roman" w:cs="Times New Roman"/>
        </w:rPr>
        <w:t xml:space="preserve"> (</w:t>
      </w:r>
      <w:r w:rsidR="00DE19D0">
        <w:rPr>
          <w:rFonts w:ascii="Times New Roman" w:hAnsi="Times New Roman" w:cs="Times New Roman" w:hint="eastAsia"/>
          <w:lang w:eastAsia="zh-CN"/>
        </w:rPr>
        <w:t>F</w:t>
      </w:r>
      <w:r w:rsidR="00543A30">
        <w:rPr>
          <w:rFonts w:ascii="Times New Roman" w:hAnsi="Times New Roman" w:cs="Times New Roman" w:hint="eastAsia"/>
          <w:lang w:eastAsia="zh-CN"/>
        </w:rPr>
        <w:t>e</w:t>
      </w:r>
      <w:r w:rsidR="00DE19D0">
        <w:rPr>
          <w:rFonts w:ascii="Times New Roman" w:hAnsi="Times New Roman" w:cs="Times New Roman" w:hint="eastAsia"/>
          <w:lang w:eastAsia="zh-CN"/>
        </w:rPr>
        <w:t>y</w:t>
      </w:r>
      <w:r w:rsidR="00DE19D0">
        <w:rPr>
          <w:rFonts w:ascii="Times New Roman" w:hAnsi="Times New Roman" w:cs="Times New Roman"/>
        </w:rPr>
        <w:t xml:space="preserve"> et al.</w:t>
      </w:r>
      <w:r w:rsidR="00543A30">
        <w:rPr>
          <w:rFonts w:ascii="Times New Roman" w:hAnsi="Times New Roman" w:cs="Times New Roman"/>
        </w:rPr>
        <w:t>, 2019</w:t>
      </w:r>
      <w:r w:rsidR="00DE19D0">
        <w:rPr>
          <w:rFonts w:ascii="Times New Roman" w:hAnsi="Times New Roman" w:cs="Times New Roman"/>
        </w:rPr>
        <w:t>)</w:t>
      </w:r>
    </w:p>
    <w:tbl>
      <w:tblPr>
        <w:tblStyle w:val="TableGrid"/>
        <w:tblW w:w="0" w:type="auto"/>
        <w:tblLook w:val="04A0" w:firstRow="1" w:lastRow="0" w:firstColumn="1" w:lastColumn="0" w:noHBand="0" w:noVBand="1"/>
      </w:tblPr>
      <w:tblGrid>
        <w:gridCol w:w="1268"/>
        <w:gridCol w:w="7727"/>
      </w:tblGrid>
      <w:tr w:rsidR="00FF22D9" w14:paraId="3945DA70" w14:textId="4A7463C1" w:rsidTr="00FF22D9">
        <w:tc>
          <w:tcPr>
            <w:tcW w:w="1268" w:type="dxa"/>
          </w:tcPr>
          <w:p w14:paraId="1C385C9E" w14:textId="5DBB2728" w:rsidR="00FF22D9" w:rsidRDefault="00F07EFA" w:rsidP="0001079A">
            <w:pPr>
              <w:jc w:val="both"/>
              <w:rPr>
                <w:rFonts w:ascii="Times New Roman" w:hAnsi="Times New Roman" w:cs="Times New Roman"/>
              </w:rPr>
            </w:pPr>
            <w:r w:rsidRPr="00F07EFA">
              <w:rPr>
                <w:rFonts w:ascii="Times New Roman" w:hAnsi="Times New Roman" w:cs="Times New Roman"/>
              </w:rPr>
              <w:t>Self-defined Message Passing</w:t>
            </w:r>
          </w:p>
        </w:tc>
        <w:tc>
          <w:tcPr>
            <w:tcW w:w="7727" w:type="dxa"/>
          </w:tcPr>
          <w:p w14:paraId="56BCB3F9" w14:textId="77777777" w:rsidR="00FF22D9" w:rsidRDefault="005705FD" w:rsidP="0001079A">
            <w:pPr>
              <w:jc w:val="both"/>
              <w:rPr>
                <w:rFonts w:ascii="Times New Roman" w:hAnsi="Times New Roman" w:cs="Times New Roman"/>
              </w:rPr>
            </w:pPr>
            <w:r>
              <w:rPr>
                <w:rFonts w:ascii="Times New Roman" w:hAnsi="Times New Roman" w:cs="Times New Roman"/>
              </w:rPr>
              <w:t>Us</w:t>
            </w:r>
            <w:r w:rsidR="007500F0">
              <w:rPr>
                <w:rFonts w:ascii="Times New Roman" w:hAnsi="Times New Roman" w:cs="Times New Roman"/>
              </w:rPr>
              <w:t>ed</w:t>
            </w:r>
            <w:r>
              <w:rPr>
                <w:rFonts w:ascii="Times New Roman" w:hAnsi="Times New Roman" w:cs="Times New Roman"/>
              </w:rPr>
              <w:t xml:space="preserve"> the base class of message passing</w:t>
            </w:r>
            <w:r w:rsidR="00495EC1">
              <w:rPr>
                <w:rFonts w:ascii="Times New Roman" w:hAnsi="Times New Roman" w:cs="Times New Roman"/>
              </w:rPr>
              <w:t>,</w:t>
            </w:r>
            <w:r>
              <w:rPr>
                <w:rFonts w:ascii="Times New Roman" w:hAnsi="Times New Roman" w:cs="Times New Roman"/>
              </w:rPr>
              <w:t xml:space="preserve"> </w:t>
            </w:r>
            <w:r w:rsidR="00542089">
              <w:rPr>
                <w:rFonts w:ascii="Times New Roman" w:hAnsi="Times New Roman" w:cs="Times New Roman"/>
              </w:rPr>
              <w:t>with a chosen</w:t>
            </w:r>
            <w:r>
              <w:rPr>
                <w:rFonts w:ascii="Times New Roman" w:hAnsi="Times New Roman" w:cs="Times New Roman"/>
              </w:rPr>
              <w:t xml:space="preserve"> aggregation method</w:t>
            </w:r>
            <w:r w:rsidR="007500F0">
              <w:rPr>
                <w:rFonts w:ascii="Times New Roman" w:hAnsi="Times New Roman" w:cs="Times New Roman"/>
              </w:rPr>
              <w:t>s between ‘add’, ‘mean’ and ‘max’</w:t>
            </w:r>
            <w:r>
              <w:rPr>
                <w:rFonts w:ascii="Times New Roman" w:hAnsi="Times New Roman" w:cs="Times New Roman"/>
              </w:rPr>
              <w:t xml:space="preserve"> and </w:t>
            </w:r>
            <w:r w:rsidR="002E3592">
              <w:rPr>
                <w:rFonts w:ascii="Times New Roman" w:hAnsi="Times New Roman" w:cs="Times New Roman"/>
              </w:rPr>
              <w:t>self-defined message function</w:t>
            </w:r>
            <w:r w:rsidR="00542089">
              <w:rPr>
                <w:rFonts w:ascii="Times New Roman" w:hAnsi="Times New Roman" w:cs="Times New Roman"/>
              </w:rPr>
              <w:t xml:space="preserve"> and update function.</w:t>
            </w:r>
          </w:p>
          <w:p w14:paraId="6E23BE39" w14:textId="727BC554" w:rsidR="00542089" w:rsidRDefault="006B6294" w:rsidP="0001079A">
            <w:pPr>
              <w:jc w:val="both"/>
              <w:rPr>
                <w:rFonts w:ascii="Times New Roman" w:hAnsi="Times New Roman" w:cs="Times New Roman"/>
              </w:rPr>
            </w:pPr>
            <w:r>
              <w:rPr>
                <w:rFonts w:ascii="Times New Roman" w:hAnsi="Times New Roman" w:cs="Times New Roman"/>
              </w:rPr>
              <w:t xml:space="preserve">It is noticed that </w:t>
            </w:r>
            <w:r w:rsidR="005E793D">
              <w:rPr>
                <w:rFonts w:ascii="Times New Roman" w:hAnsi="Times New Roman" w:cs="Times New Roman"/>
              </w:rPr>
              <w:t xml:space="preserve">the model </w:t>
            </w:r>
            <w:r>
              <w:rPr>
                <w:rFonts w:ascii="Times New Roman" w:hAnsi="Times New Roman" w:cs="Times New Roman"/>
              </w:rPr>
              <w:t xml:space="preserve">with edge attributes </w:t>
            </w:r>
            <w:r w:rsidR="004B12C1">
              <w:rPr>
                <w:rFonts w:ascii="Times New Roman" w:hAnsi="Times New Roman" w:cs="Times New Roman"/>
              </w:rPr>
              <w:t xml:space="preserve">and node attributes as input </w:t>
            </w:r>
            <w:r w:rsidR="005E793D">
              <w:rPr>
                <w:rFonts w:ascii="Times New Roman" w:hAnsi="Times New Roman" w:cs="Times New Roman"/>
              </w:rPr>
              <w:t xml:space="preserve">tend to have </w:t>
            </w:r>
            <w:r w:rsidR="004B12C1">
              <w:rPr>
                <w:rFonts w:ascii="Times New Roman" w:hAnsi="Times New Roman" w:cs="Times New Roman"/>
              </w:rPr>
              <w:t>better result</w:t>
            </w:r>
            <w:r w:rsidR="00225E0E">
              <w:rPr>
                <w:rFonts w:ascii="Times New Roman" w:hAnsi="Times New Roman" w:cs="Times New Roman"/>
              </w:rPr>
              <w:t>s (</w:t>
            </w:r>
            <w:r w:rsidR="00C81259">
              <w:rPr>
                <w:rFonts w:ascii="Times New Roman" w:hAnsi="Times New Roman" w:cs="Times New Roman"/>
              </w:rPr>
              <w:t>lower loss</w:t>
            </w:r>
            <w:r w:rsidR="00225E0E">
              <w:rPr>
                <w:rFonts w:ascii="Times New Roman" w:hAnsi="Times New Roman" w:cs="Times New Roman"/>
              </w:rPr>
              <w:t>)</w:t>
            </w:r>
            <w:r w:rsidR="00C81259">
              <w:rPr>
                <w:rFonts w:ascii="Times New Roman" w:hAnsi="Times New Roman" w:cs="Times New Roman"/>
              </w:rPr>
              <w:t xml:space="preserve"> compared to the ones with</w:t>
            </w:r>
            <w:r w:rsidR="00225E0E">
              <w:rPr>
                <w:rFonts w:ascii="Times New Roman" w:hAnsi="Times New Roman" w:cs="Times New Roman"/>
              </w:rPr>
              <w:t xml:space="preserve"> only node attributes.</w:t>
            </w:r>
          </w:p>
        </w:tc>
      </w:tr>
      <w:tr w:rsidR="00FF22D9" w14:paraId="08CCA6F6" w14:textId="4DAEBFC2" w:rsidTr="00FF22D9">
        <w:tc>
          <w:tcPr>
            <w:tcW w:w="1268" w:type="dxa"/>
          </w:tcPr>
          <w:p w14:paraId="47D9C7A4" w14:textId="5D02A927" w:rsidR="00FF22D9" w:rsidRDefault="00543A30" w:rsidP="0001079A">
            <w:pPr>
              <w:jc w:val="both"/>
              <w:rPr>
                <w:rFonts w:ascii="Times New Roman" w:hAnsi="Times New Roman" w:cs="Times New Roman"/>
              </w:rPr>
            </w:pPr>
            <w:hyperlink r:id="rId10" w:history="1">
              <w:r w:rsidR="00FF22D9" w:rsidRPr="00F97A5B">
                <w:rPr>
                  <w:rStyle w:val="Hyperlink"/>
                  <w:rFonts w:ascii="Times New Roman" w:hAnsi="Times New Roman" w:cs="Times New Roman"/>
                </w:rPr>
                <w:t>NNConv</w:t>
              </w:r>
            </w:hyperlink>
          </w:p>
        </w:tc>
        <w:tc>
          <w:tcPr>
            <w:tcW w:w="7727" w:type="dxa"/>
          </w:tcPr>
          <w:p w14:paraId="5696A0A9" w14:textId="2900CC54" w:rsidR="002B4FAD" w:rsidRDefault="00FF22D9" w:rsidP="0001079A">
            <w:pPr>
              <w:jc w:val="both"/>
              <w:rPr>
                <w:rFonts w:ascii="Times New Roman" w:hAnsi="Times New Roman" w:cs="Times New Roman"/>
              </w:rPr>
            </w:pPr>
            <w:r>
              <w:rPr>
                <w:rFonts w:ascii="Times New Roman" w:hAnsi="Times New Roman" w:cs="Times New Roman"/>
              </w:rPr>
              <w:t xml:space="preserve">Experimented with </w:t>
            </w:r>
            <w:r w:rsidR="00581F2E">
              <w:rPr>
                <w:rFonts w:ascii="Times New Roman" w:hAnsi="Times New Roman" w:cs="Times New Roman"/>
              </w:rPr>
              <w:t>three</w:t>
            </w:r>
            <w:r>
              <w:rPr>
                <w:rFonts w:ascii="Times New Roman" w:hAnsi="Times New Roman" w:cs="Times New Roman"/>
              </w:rPr>
              <w:t xml:space="preserve"> aggregation method</w:t>
            </w:r>
            <w:r w:rsidR="00581F2E">
              <w:rPr>
                <w:rFonts w:ascii="Times New Roman" w:hAnsi="Times New Roman" w:cs="Times New Roman"/>
              </w:rPr>
              <w:t>s</w:t>
            </w:r>
            <w:r w:rsidR="003A276C">
              <w:rPr>
                <w:rFonts w:ascii="Times New Roman" w:hAnsi="Times New Roman" w:cs="Times New Roman"/>
              </w:rPr>
              <w:t xml:space="preserve"> ‘add’, ‘mean’ and ‘max’</w:t>
            </w:r>
            <w:r>
              <w:rPr>
                <w:rFonts w:ascii="Times New Roman" w:hAnsi="Times New Roman" w:cs="Times New Roman"/>
              </w:rPr>
              <w:t xml:space="preserve"> in NNConv layer</w:t>
            </w:r>
            <w:r w:rsidR="002205CF">
              <w:rPr>
                <w:rFonts w:ascii="Times New Roman" w:hAnsi="Times New Roman" w:cs="Times New Roman"/>
              </w:rPr>
              <w:t>.</w:t>
            </w:r>
          </w:p>
          <w:p w14:paraId="43FF54EF" w14:textId="16EF0272" w:rsidR="00FF22D9" w:rsidRDefault="002B4FAD" w:rsidP="0001079A">
            <w:pPr>
              <w:jc w:val="both"/>
              <w:rPr>
                <w:rFonts w:ascii="Times New Roman" w:hAnsi="Times New Roman" w:cs="Times New Roman"/>
              </w:rPr>
            </w:pPr>
            <w:r>
              <w:rPr>
                <w:rFonts w:ascii="Times New Roman" w:hAnsi="Times New Roman" w:cs="Times New Roman"/>
              </w:rPr>
              <w:t xml:space="preserve">The results showed that </w:t>
            </w:r>
            <w:r w:rsidR="00BA039C">
              <w:rPr>
                <w:rFonts w:ascii="Times New Roman" w:hAnsi="Times New Roman" w:cs="Times New Roman"/>
              </w:rPr>
              <w:t xml:space="preserve">the use </w:t>
            </w:r>
            <w:r w:rsidR="00A92989">
              <w:rPr>
                <w:rFonts w:ascii="Times New Roman" w:hAnsi="Times New Roman" w:cs="Times New Roman"/>
              </w:rPr>
              <w:t>Max Aggregator in the model helps to boost the model performance</w:t>
            </w:r>
            <w:r w:rsidR="00BA039C">
              <w:rPr>
                <w:rFonts w:ascii="Times New Roman" w:hAnsi="Times New Roman" w:cs="Times New Roman"/>
              </w:rPr>
              <w:t xml:space="preserve"> in general with the lowest loss values in both training loss and validation loss.</w:t>
            </w:r>
          </w:p>
        </w:tc>
      </w:tr>
      <w:tr w:rsidR="00FF22D9" w14:paraId="3376F75D" w14:textId="433F8F64" w:rsidTr="00FF22D9">
        <w:tc>
          <w:tcPr>
            <w:tcW w:w="1268" w:type="dxa"/>
          </w:tcPr>
          <w:p w14:paraId="2E2DF0AD" w14:textId="5495A827" w:rsidR="00FF22D9" w:rsidRDefault="00543A30" w:rsidP="0001079A">
            <w:pPr>
              <w:jc w:val="both"/>
              <w:rPr>
                <w:rFonts w:ascii="Times New Roman" w:hAnsi="Times New Roman" w:cs="Times New Roman"/>
              </w:rPr>
            </w:pPr>
            <w:hyperlink r:id="rId11" w:anchor="torch_geometric.nn.conv.GCNConv" w:history="1">
              <w:r w:rsidR="00FF22D9" w:rsidRPr="006535D2">
                <w:rPr>
                  <w:rStyle w:val="Hyperlink"/>
                  <w:rFonts w:ascii="Times New Roman" w:hAnsi="Times New Roman" w:cs="Times New Roman"/>
                </w:rPr>
                <w:t>GCNConv</w:t>
              </w:r>
            </w:hyperlink>
          </w:p>
        </w:tc>
        <w:tc>
          <w:tcPr>
            <w:tcW w:w="7727" w:type="dxa"/>
          </w:tcPr>
          <w:p w14:paraId="786CBF80" w14:textId="372DD762" w:rsidR="00FF22D9" w:rsidRDefault="0061477C" w:rsidP="0001079A">
            <w:pPr>
              <w:jc w:val="both"/>
              <w:rPr>
                <w:rFonts w:ascii="Times New Roman" w:hAnsi="Times New Roman" w:cs="Times New Roman"/>
              </w:rPr>
            </w:pPr>
            <w:r w:rsidRPr="0061477C">
              <w:rPr>
                <w:rFonts w:ascii="Times New Roman" w:hAnsi="Times New Roman" w:cs="Times New Roman"/>
              </w:rPr>
              <w:t>Use</w:t>
            </w:r>
            <w:r w:rsidR="00FE1E42">
              <w:rPr>
                <w:rFonts w:ascii="Times New Roman" w:hAnsi="Times New Roman" w:cs="Times New Roman"/>
              </w:rPr>
              <w:t>d</w:t>
            </w:r>
            <w:r w:rsidRPr="0061477C">
              <w:rPr>
                <w:rFonts w:ascii="Times New Roman" w:hAnsi="Times New Roman" w:cs="Times New Roman"/>
              </w:rPr>
              <w:t xml:space="preserve"> Weights &amp; Biases Sweeps to automate hyperparameter search </w:t>
            </w:r>
            <w:r w:rsidR="005D04AB">
              <w:rPr>
                <w:rFonts w:ascii="Times New Roman" w:hAnsi="Times New Roman" w:cs="Times New Roman"/>
              </w:rPr>
              <w:t>with</w:t>
            </w:r>
            <w:r w:rsidR="00C23748">
              <w:rPr>
                <w:rFonts w:ascii="Times New Roman" w:hAnsi="Times New Roman" w:cs="Times New Roman"/>
              </w:rPr>
              <w:t xml:space="preserve"> </w:t>
            </w:r>
            <w:r w:rsidR="008330F7">
              <w:rPr>
                <w:rFonts w:ascii="Times New Roman" w:hAnsi="Times New Roman" w:cs="Times New Roman"/>
              </w:rPr>
              <w:t>random search</w:t>
            </w:r>
            <w:r w:rsidR="00D102E5">
              <w:rPr>
                <w:rFonts w:ascii="Times New Roman" w:hAnsi="Times New Roman" w:cs="Times New Roman"/>
              </w:rPr>
              <w:t xml:space="preserve"> </w:t>
            </w:r>
            <w:r w:rsidR="0083431C">
              <w:rPr>
                <w:rFonts w:ascii="Times New Roman" w:hAnsi="Times New Roman" w:cs="Times New Roman"/>
              </w:rPr>
              <w:t xml:space="preserve">method </w:t>
            </w:r>
            <w:r w:rsidR="00D102E5">
              <w:rPr>
                <w:rFonts w:ascii="Times New Roman" w:hAnsi="Times New Roman" w:cs="Times New Roman"/>
              </w:rPr>
              <w:t xml:space="preserve">and other pre-defined </w:t>
            </w:r>
            <w:r w:rsidR="004C44CD">
              <w:rPr>
                <w:rFonts w:ascii="Times New Roman" w:hAnsi="Times New Roman" w:cs="Times New Roman"/>
              </w:rPr>
              <w:t>hyperparameter values</w:t>
            </w:r>
            <w:r w:rsidR="00C23748">
              <w:rPr>
                <w:rFonts w:ascii="Times New Roman" w:hAnsi="Times New Roman" w:cs="Times New Roman"/>
              </w:rPr>
              <w:t>. T</w:t>
            </w:r>
            <w:r w:rsidR="008330F7">
              <w:rPr>
                <w:rFonts w:ascii="Times New Roman" w:hAnsi="Times New Roman" w:cs="Times New Roman"/>
              </w:rPr>
              <w:t>he more detailed report</w:t>
            </w:r>
            <w:r w:rsidR="008F40B4">
              <w:rPr>
                <w:rFonts w:ascii="Times New Roman" w:hAnsi="Times New Roman" w:cs="Times New Roman"/>
              </w:rPr>
              <w:t xml:space="preserve"> including </w:t>
            </w:r>
            <w:r w:rsidR="00D102E5">
              <w:rPr>
                <w:rFonts w:ascii="Times New Roman" w:hAnsi="Times New Roman" w:cs="Times New Roman"/>
              </w:rPr>
              <w:t xml:space="preserve">a </w:t>
            </w:r>
            <w:r w:rsidR="00B870A5" w:rsidRPr="00B870A5">
              <w:rPr>
                <w:rFonts w:ascii="Times New Roman" w:hAnsi="Times New Roman" w:cs="Times New Roman"/>
              </w:rPr>
              <w:t>parallel coordinates plot, a parameter importance plot, and a scatter plot</w:t>
            </w:r>
            <w:r w:rsidR="00D102E5">
              <w:rPr>
                <w:rFonts w:ascii="Times New Roman" w:hAnsi="Times New Roman" w:cs="Times New Roman"/>
              </w:rPr>
              <w:t>,</w:t>
            </w:r>
            <w:r w:rsidR="008330F7">
              <w:rPr>
                <w:rFonts w:ascii="Times New Roman" w:hAnsi="Times New Roman" w:cs="Times New Roman"/>
              </w:rPr>
              <w:t xml:space="preserve"> </w:t>
            </w:r>
            <w:r w:rsidR="001645CE">
              <w:rPr>
                <w:rFonts w:ascii="Times New Roman" w:hAnsi="Times New Roman" w:cs="Times New Roman"/>
              </w:rPr>
              <w:t xml:space="preserve">supported by </w:t>
            </w:r>
            <w:r w:rsidR="001645CE" w:rsidRPr="0061477C">
              <w:rPr>
                <w:rFonts w:ascii="Times New Roman" w:hAnsi="Times New Roman" w:cs="Times New Roman"/>
              </w:rPr>
              <w:t>Weights &amp; Biases</w:t>
            </w:r>
            <w:r w:rsidR="001645CE">
              <w:rPr>
                <w:rFonts w:ascii="Times New Roman" w:hAnsi="Times New Roman" w:cs="Times New Roman"/>
              </w:rPr>
              <w:t xml:space="preserve"> </w:t>
            </w:r>
            <w:r w:rsidR="00C23748">
              <w:rPr>
                <w:rFonts w:ascii="Times New Roman" w:hAnsi="Times New Roman" w:cs="Times New Roman"/>
              </w:rPr>
              <w:t>for model ‘</w:t>
            </w:r>
            <w:r w:rsidR="00C23748" w:rsidRPr="000A3E3F">
              <w:rPr>
                <w:rFonts w:ascii="Times New Roman" w:hAnsi="Times New Roman" w:cs="Times New Roman"/>
              </w:rPr>
              <w:t>adam_mse_gcnconv_poolMaxAggr_2fc</w:t>
            </w:r>
            <w:r w:rsidR="00C23748">
              <w:rPr>
                <w:rFonts w:ascii="Times New Roman" w:hAnsi="Times New Roman" w:cs="Times New Roman"/>
              </w:rPr>
              <w:t xml:space="preserve">’ </w:t>
            </w:r>
            <w:r w:rsidR="008330F7">
              <w:rPr>
                <w:rFonts w:ascii="Times New Roman" w:hAnsi="Times New Roman" w:cs="Times New Roman"/>
              </w:rPr>
              <w:t xml:space="preserve">can be found </w:t>
            </w:r>
            <w:hyperlink r:id="rId12" w:history="1">
              <w:r w:rsidR="008330F7" w:rsidRPr="00831557">
                <w:rPr>
                  <w:rStyle w:val="Hyperlink"/>
                  <w:rFonts w:ascii="Times New Roman" w:hAnsi="Times New Roman" w:cs="Times New Roman"/>
                </w:rPr>
                <w:t>here</w:t>
              </w:r>
            </w:hyperlink>
            <w:r w:rsidR="008330F7">
              <w:rPr>
                <w:rFonts w:ascii="Times New Roman" w:hAnsi="Times New Roman" w:cs="Times New Roman"/>
              </w:rPr>
              <w:t>.</w:t>
            </w:r>
          </w:p>
        </w:tc>
      </w:tr>
      <w:tr w:rsidR="00FF22D9" w14:paraId="7025E613" w14:textId="5676373A" w:rsidTr="00FF22D9">
        <w:tc>
          <w:tcPr>
            <w:tcW w:w="1268" w:type="dxa"/>
          </w:tcPr>
          <w:p w14:paraId="75FC6E71" w14:textId="21E7A568" w:rsidR="00FF22D9" w:rsidRDefault="00543A30" w:rsidP="0001079A">
            <w:pPr>
              <w:jc w:val="both"/>
              <w:rPr>
                <w:rFonts w:ascii="Times New Roman" w:hAnsi="Times New Roman" w:cs="Times New Roman"/>
              </w:rPr>
            </w:pPr>
            <w:hyperlink r:id="rId13" w:anchor="torch_geometric.nn.conv.GATConv" w:history="1">
              <w:r w:rsidR="00FF22D9" w:rsidRPr="006E3C35">
                <w:rPr>
                  <w:rStyle w:val="Hyperlink"/>
                  <w:rFonts w:ascii="Times New Roman" w:hAnsi="Times New Roman" w:cs="Times New Roman"/>
                </w:rPr>
                <w:t>GATConv</w:t>
              </w:r>
            </w:hyperlink>
          </w:p>
        </w:tc>
        <w:tc>
          <w:tcPr>
            <w:tcW w:w="7727" w:type="dxa"/>
          </w:tcPr>
          <w:p w14:paraId="10319AF8" w14:textId="0021CC91" w:rsidR="00FF22D9" w:rsidRDefault="004A7695" w:rsidP="0001079A">
            <w:pPr>
              <w:jc w:val="both"/>
              <w:rPr>
                <w:rFonts w:ascii="Times New Roman" w:hAnsi="Times New Roman" w:cs="Times New Roman"/>
              </w:rPr>
            </w:pPr>
            <w:r>
              <w:rPr>
                <w:rFonts w:ascii="Times New Roman" w:hAnsi="Times New Roman" w:cs="Times New Roman"/>
              </w:rPr>
              <w:t xml:space="preserve">Experimented with larger size of epochs </w:t>
            </w:r>
            <w:r w:rsidR="00C509A8">
              <w:rPr>
                <w:rFonts w:ascii="Times New Roman" w:hAnsi="Times New Roman" w:cs="Times New Roman"/>
              </w:rPr>
              <w:t xml:space="preserve">but failed to achieve </w:t>
            </w:r>
            <w:r>
              <w:rPr>
                <w:rFonts w:ascii="Times New Roman" w:hAnsi="Times New Roman" w:cs="Times New Roman"/>
              </w:rPr>
              <w:t xml:space="preserve">the ‘U’ shape of </w:t>
            </w:r>
            <w:r w:rsidR="00C509A8">
              <w:rPr>
                <w:rFonts w:ascii="Times New Roman" w:hAnsi="Times New Roman" w:cs="Times New Roman"/>
              </w:rPr>
              <w:t xml:space="preserve">validation loss. </w:t>
            </w:r>
            <w:r w:rsidR="00BE6EBB">
              <w:rPr>
                <w:rFonts w:ascii="Times New Roman" w:hAnsi="Times New Roman" w:cs="Times New Roman"/>
              </w:rPr>
              <w:t>See figure 3</w:t>
            </w:r>
            <w:r w:rsidR="004B4920">
              <w:rPr>
                <w:rFonts w:ascii="Times New Roman" w:hAnsi="Times New Roman" w:cs="Times New Roman"/>
              </w:rPr>
              <w:t xml:space="preserve"> below</w:t>
            </w:r>
            <w:r w:rsidR="00BE6EBB">
              <w:rPr>
                <w:rFonts w:ascii="Times New Roman" w:hAnsi="Times New Roman" w:cs="Times New Roman"/>
              </w:rPr>
              <w:t xml:space="preserve">. </w:t>
            </w:r>
            <w:r w:rsidR="004E1740">
              <w:rPr>
                <w:rFonts w:ascii="Times New Roman" w:hAnsi="Times New Roman" w:cs="Times New Roman"/>
              </w:rPr>
              <w:t>Even when the epoch size is 300, the validation loss is still dropping.</w:t>
            </w:r>
            <w:r w:rsidR="000162E5">
              <w:rPr>
                <w:rFonts w:ascii="Times New Roman" w:hAnsi="Times New Roman" w:cs="Times New Roman"/>
              </w:rPr>
              <w:t xml:space="preserve"> </w:t>
            </w:r>
            <w:r w:rsidR="008A20BB">
              <w:rPr>
                <w:rFonts w:ascii="Times New Roman" w:hAnsi="Times New Roman" w:cs="Times New Roman"/>
              </w:rPr>
              <w:t>Therefore, more improvement can be done by</w:t>
            </w:r>
            <w:r w:rsidR="00151F85">
              <w:rPr>
                <w:rFonts w:ascii="Times New Roman" w:hAnsi="Times New Roman" w:cs="Times New Roman"/>
              </w:rPr>
              <w:t xml:space="preserve"> increasing the epoch size</w:t>
            </w:r>
            <w:r w:rsidR="004764FD">
              <w:rPr>
                <w:rFonts w:ascii="Times New Roman" w:hAnsi="Times New Roman" w:cs="Times New Roman"/>
              </w:rPr>
              <w:t xml:space="preserve"> further</w:t>
            </w:r>
            <w:r w:rsidR="00151F85">
              <w:rPr>
                <w:rFonts w:ascii="Times New Roman" w:hAnsi="Times New Roman" w:cs="Times New Roman"/>
              </w:rPr>
              <w:t xml:space="preserve">. </w:t>
            </w:r>
            <w:r w:rsidR="008A20BB">
              <w:rPr>
                <w:rFonts w:ascii="Times New Roman" w:hAnsi="Times New Roman" w:cs="Times New Roman"/>
              </w:rPr>
              <w:t xml:space="preserve"> </w:t>
            </w:r>
          </w:p>
        </w:tc>
      </w:tr>
    </w:tbl>
    <w:p w14:paraId="574EC487" w14:textId="345857AA" w:rsidR="00DD6D46" w:rsidRDefault="00DD6D46" w:rsidP="0001079A">
      <w:pPr>
        <w:jc w:val="center"/>
        <w:rPr>
          <w:rFonts w:ascii="Times New Roman" w:hAnsi="Times New Roman" w:cs="Times New Roman"/>
        </w:rPr>
      </w:pPr>
      <w:r>
        <w:rPr>
          <w:rFonts w:ascii="Times New Roman" w:hAnsi="Times New Roman" w:cs="Times New Roman"/>
        </w:rPr>
        <w:t>Table 3</w:t>
      </w:r>
    </w:p>
    <w:p w14:paraId="4661DC1F" w14:textId="5D6DC5EC" w:rsidR="006B637F" w:rsidRDefault="00DD6D46" w:rsidP="0001079A">
      <w:pPr>
        <w:spacing w:after="0"/>
        <w:jc w:val="center"/>
        <w:rPr>
          <w:rFonts w:ascii="Times New Roman" w:hAnsi="Times New Roman" w:cs="Times New Roman"/>
        </w:rPr>
      </w:pPr>
      <w:r>
        <w:rPr>
          <w:noProof/>
        </w:rPr>
        <w:lastRenderedPageBreak/>
        <w:drawing>
          <wp:inline distT="0" distB="0" distL="0" distR="0" wp14:anchorId="4D1DFDE5" wp14:editId="031E2C1E">
            <wp:extent cx="3592389" cy="188694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8450" cy="1932146"/>
                    </a:xfrm>
                    <a:prstGeom prst="rect">
                      <a:avLst/>
                    </a:prstGeom>
                    <a:noFill/>
                    <a:ln>
                      <a:noFill/>
                    </a:ln>
                  </pic:spPr>
                </pic:pic>
              </a:graphicData>
            </a:graphic>
          </wp:inline>
        </w:drawing>
      </w:r>
    </w:p>
    <w:p w14:paraId="5F16A200" w14:textId="036B972D" w:rsidR="00DD6D46" w:rsidRDefault="00DD6D46" w:rsidP="0001079A">
      <w:pPr>
        <w:spacing w:after="0"/>
        <w:jc w:val="center"/>
        <w:rPr>
          <w:rFonts w:ascii="Times New Roman" w:hAnsi="Times New Roman" w:cs="Times New Roman"/>
        </w:rPr>
      </w:pPr>
      <w:r>
        <w:rPr>
          <w:rFonts w:ascii="Times New Roman" w:hAnsi="Times New Roman" w:cs="Times New Roman"/>
        </w:rPr>
        <w:t>Figure 3</w:t>
      </w:r>
    </w:p>
    <w:p w14:paraId="2A88F191" w14:textId="77777777" w:rsidR="004B4920" w:rsidRDefault="004B4920" w:rsidP="0001079A">
      <w:pPr>
        <w:spacing w:after="0"/>
        <w:jc w:val="both"/>
        <w:rPr>
          <w:rFonts w:ascii="Times New Roman" w:hAnsi="Times New Roman" w:cs="Times New Roman"/>
        </w:rPr>
      </w:pPr>
    </w:p>
    <w:p w14:paraId="46DD4CE6" w14:textId="747F4758" w:rsidR="00FF22D9" w:rsidRDefault="00101293" w:rsidP="0001079A">
      <w:pPr>
        <w:jc w:val="both"/>
        <w:rPr>
          <w:rFonts w:ascii="Times New Roman" w:hAnsi="Times New Roman" w:cs="Times New Roman"/>
        </w:rPr>
      </w:pPr>
      <w:r>
        <w:rPr>
          <w:rFonts w:ascii="Times New Roman" w:hAnsi="Times New Roman" w:cs="Times New Roman"/>
        </w:rPr>
        <w:t>Adam was chosen as the default optimizer and SGD was tested in one of the models. The red line</w:t>
      </w:r>
      <w:r w:rsidR="00ED1166">
        <w:rPr>
          <w:rFonts w:ascii="Times New Roman" w:hAnsi="Times New Roman" w:cs="Times New Roman"/>
        </w:rPr>
        <w:t>s</w:t>
      </w:r>
      <w:r>
        <w:rPr>
          <w:rFonts w:ascii="Times New Roman" w:hAnsi="Times New Roman" w:cs="Times New Roman"/>
        </w:rPr>
        <w:t xml:space="preserve"> </w:t>
      </w:r>
      <w:r w:rsidR="00ED1166">
        <w:rPr>
          <w:rFonts w:ascii="Times New Roman" w:hAnsi="Times New Roman" w:cs="Times New Roman"/>
        </w:rPr>
        <w:t xml:space="preserve">in figure 1, 2 </w:t>
      </w:r>
      <w:r>
        <w:rPr>
          <w:rFonts w:ascii="Times New Roman" w:hAnsi="Times New Roman" w:cs="Times New Roman"/>
        </w:rPr>
        <w:t xml:space="preserve">represent </w:t>
      </w:r>
      <w:r w:rsidR="00ED1166">
        <w:rPr>
          <w:rFonts w:ascii="Times New Roman" w:hAnsi="Times New Roman" w:cs="Times New Roman"/>
        </w:rPr>
        <w:t>the</w:t>
      </w:r>
      <w:r>
        <w:rPr>
          <w:rFonts w:ascii="Times New Roman" w:hAnsi="Times New Roman" w:cs="Times New Roman"/>
        </w:rPr>
        <w:t xml:space="preserve"> model using SGD optimizer</w:t>
      </w:r>
      <w:r w:rsidR="00ED1166">
        <w:rPr>
          <w:rFonts w:ascii="Times New Roman" w:hAnsi="Times New Roman" w:cs="Times New Roman"/>
        </w:rPr>
        <w:t xml:space="preserve">, </w:t>
      </w:r>
      <w:r w:rsidR="00FF5166">
        <w:rPr>
          <w:rFonts w:ascii="Times New Roman" w:hAnsi="Times New Roman" w:cs="Times New Roman"/>
        </w:rPr>
        <w:t xml:space="preserve">and </w:t>
      </w:r>
      <w:r w:rsidR="00B14AB9">
        <w:rPr>
          <w:rFonts w:ascii="Times New Roman" w:hAnsi="Times New Roman" w:cs="Times New Roman"/>
        </w:rPr>
        <w:t xml:space="preserve">they </w:t>
      </w:r>
      <w:r w:rsidR="001E5B51">
        <w:rPr>
          <w:rFonts w:ascii="Times New Roman" w:hAnsi="Times New Roman" w:cs="Times New Roman"/>
        </w:rPr>
        <w:t>show</w:t>
      </w:r>
      <w:r>
        <w:rPr>
          <w:rFonts w:ascii="Times New Roman" w:hAnsi="Times New Roman" w:cs="Times New Roman"/>
        </w:rPr>
        <w:t xml:space="preserve"> a high</w:t>
      </w:r>
      <w:r w:rsidR="001E5B51">
        <w:rPr>
          <w:rFonts w:ascii="Times New Roman" w:hAnsi="Times New Roman" w:cs="Times New Roman"/>
        </w:rPr>
        <w:t>er</w:t>
      </w:r>
      <w:r>
        <w:rPr>
          <w:rFonts w:ascii="Times New Roman" w:hAnsi="Times New Roman" w:cs="Times New Roman"/>
        </w:rPr>
        <w:t xml:space="preserve"> loss value in both training and validation loss values</w:t>
      </w:r>
      <w:r w:rsidR="001E5B51">
        <w:rPr>
          <w:rFonts w:ascii="Times New Roman" w:hAnsi="Times New Roman" w:cs="Times New Roman"/>
        </w:rPr>
        <w:t xml:space="preserve"> compared to the other </w:t>
      </w:r>
      <w:r w:rsidR="00DD620B">
        <w:rPr>
          <w:rFonts w:ascii="Times New Roman" w:hAnsi="Times New Roman" w:cs="Times New Roman"/>
        </w:rPr>
        <w:t>models using Adam</w:t>
      </w:r>
      <w:r>
        <w:rPr>
          <w:rFonts w:ascii="Times New Roman" w:hAnsi="Times New Roman" w:cs="Times New Roman"/>
        </w:rPr>
        <w:t xml:space="preserve">. One of the </w:t>
      </w:r>
      <w:r w:rsidR="00DE19D0">
        <w:rPr>
          <w:rFonts w:ascii="Times New Roman" w:hAnsi="Times New Roman" w:cs="Times New Roman"/>
        </w:rPr>
        <w:t>differences</w:t>
      </w:r>
      <w:r>
        <w:rPr>
          <w:rFonts w:ascii="Times New Roman" w:hAnsi="Times New Roman" w:cs="Times New Roman"/>
        </w:rPr>
        <w:t xml:space="preserve"> between Adam and SGD is that </w:t>
      </w:r>
      <w:r w:rsidRPr="008339E6">
        <w:rPr>
          <w:rFonts w:ascii="Times New Roman" w:hAnsi="Times New Roman" w:cs="Times New Roman"/>
        </w:rPr>
        <w:t>Adam tends to converge faster, while SGD often converges to more optimal solutions.</w:t>
      </w:r>
      <w:r>
        <w:rPr>
          <w:rFonts w:ascii="Times New Roman" w:hAnsi="Times New Roman" w:cs="Times New Roman"/>
        </w:rPr>
        <w:t xml:space="preserve"> Here when the </w:t>
      </w:r>
      <w:r w:rsidR="00DD620B">
        <w:rPr>
          <w:rFonts w:ascii="Times New Roman" w:hAnsi="Times New Roman" w:cs="Times New Roman"/>
        </w:rPr>
        <w:t xml:space="preserve">training ends, </w:t>
      </w:r>
      <w:r w:rsidR="00EA1C11">
        <w:rPr>
          <w:rFonts w:ascii="Times New Roman" w:hAnsi="Times New Roman" w:cs="Times New Roman"/>
        </w:rPr>
        <w:t xml:space="preserve">SGD is still converging, not reaching the optimal solution. </w:t>
      </w:r>
      <w:r w:rsidR="00C761E4">
        <w:rPr>
          <w:rFonts w:ascii="Times New Roman" w:hAnsi="Times New Roman" w:cs="Times New Roman"/>
        </w:rPr>
        <w:t xml:space="preserve">Therefore, the </w:t>
      </w:r>
      <w:r w:rsidR="00B97E42">
        <w:rPr>
          <w:rFonts w:ascii="Times New Roman" w:hAnsi="Times New Roman" w:cs="Times New Roman"/>
        </w:rPr>
        <w:t xml:space="preserve">number of training epochs should be further increased to </w:t>
      </w:r>
      <w:r w:rsidR="00670DE4">
        <w:rPr>
          <w:rFonts w:ascii="Times New Roman" w:hAnsi="Times New Roman" w:cs="Times New Roman"/>
        </w:rPr>
        <w:t xml:space="preserve">observe the convergence of the results </w:t>
      </w:r>
      <w:r w:rsidR="008E3076">
        <w:rPr>
          <w:rFonts w:ascii="Times New Roman" w:hAnsi="Times New Roman" w:cs="Times New Roman"/>
        </w:rPr>
        <w:t xml:space="preserve">that uses </w:t>
      </w:r>
      <w:r w:rsidR="00670DE4">
        <w:rPr>
          <w:rFonts w:ascii="Times New Roman" w:hAnsi="Times New Roman" w:cs="Times New Roman"/>
        </w:rPr>
        <w:t xml:space="preserve">SGD optimiser. </w:t>
      </w:r>
    </w:p>
    <w:p w14:paraId="366EDE71" w14:textId="77777777" w:rsidR="0094365B" w:rsidRDefault="0094365B" w:rsidP="0001079A">
      <w:pPr>
        <w:jc w:val="both"/>
        <w:rPr>
          <w:rFonts w:ascii="Times New Roman" w:hAnsi="Times New Roman" w:cs="Times New Roman"/>
          <w:b/>
          <w:bCs/>
          <w:sz w:val="24"/>
          <w:szCs w:val="24"/>
        </w:rPr>
      </w:pPr>
    </w:p>
    <w:p w14:paraId="0C117674" w14:textId="779BFE12" w:rsidR="00BA039C" w:rsidRDefault="00D545D0" w:rsidP="0001079A">
      <w:pPr>
        <w:jc w:val="both"/>
        <w:rPr>
          <w:rFonts w:ascii="Times New Roman" w:hAnsi="Times New Roman" w:cs="Times New Roman"/>
          <w:b/>
          <w:bCs/>
          <w:sz w:val="24"/>
          <w:szCs w:val="24"/>
        </w:rPr>
      </w:pPr>
      <w:r w:rsidRPr="00A84F1F">
        <w:rPr>
          <w:rFonts w:ascii="Times New Roman" w:hAnsi="Times New Roman" w:cs="Times New Roman"/>
          <w:b/>
          <w:bCs/>
          <w:sz w:val="24"/>
          <w:szCs w:val="24"/>
        </w:rPr>
        <w:t>Conclusion</w:t>
      </w:r>
      <w:r w:rsidR="00DD620B">
        <w:rPr>
          <w:rFonts w:ascii="Times New Roman" w:hAnsi="Times New Roman" w:cs="Times New Roman"/>
          <w:b/>
          <w:bCs/>
          <w:sz w:val="24"/>
          <w:szCs w:val="24"/>
        </w:rPr>
        <w:t xml:space="preserve"> and Reflection</w:t>
      </w:r>
    </w:p>
    <w:p w14:paraId="724A7747" w14:textId="53829793" w:rsidR="00A33952" w:rsidRDefault="00DB3F59" w:rsidP="0001079A">
      <w:pPr>
        <w:jc w:val="both"/>
        <w:rPr>
          <w:rFonts w:ascii="Times New Roman" w:hAnsi="Times New Roman" w:cs="Times New Roman"/>
        </w:rPr>
      </w:pPr>
      <w:r w:rsidRPr="002715E6">
        <w:rPr>
          <w:rFonts w:ascii="Times New Roman" w:hAnsi="Times New Roman" w:cs="Times New Roman"/>
        </w:rPr>
        <w:t>Several experiments have been carried out to discover the different effect</w:t>
      </w:r>
      <w:r w:rsidR="00557B8F">
        <w:rPr>
          <w:rFonts w:ascii="Times New Roman" w:hAnsi="Times New Roman" w:cs="Times New Roman"/>
        </w:rPr>
        <w:t>s</w:t>
      </w:r>
      <w:r w:rsidRPr="002715E6">
        <w:rPr>
          <w:rFonts w:ascii="Times New Roman" w:hAnsi="Times New Roman" w:cs="Times New Roman"/>
        </w:rPr>
        <w:t xml:space="preserve"> </w:t>
      </w:r>
      <w:r w:rsidR="002715E6" w:rsidRPr="002715E6">
        <w:rPr>
          <w:rFonts w:ascii="Times New Roman" w:hAnsi="Times New Roman" w:cs="Times New Roman"/>
        </w:rPr>
        <w:t xml:space="preserve">of number of </w:t>
      </w:r>
      <w:r w:rsidR="00B10806" w:rsidRPr="002715E6">
        <w:rPr>
          <w:rFonts w:ascii="Times New Roman" w:hAnsi="Times New Roman" w:cs="Times New Roman"/>
        </w:rPr>
        <w:t>epochs</w:t>
      </w:r>
      <w:r w:rsidR="002715E6" w:rsidRPr="002715E6">
        <w:rPr>
          <w:rFonts w:ascii="Times New Roman" w:hAnsi="Times New Roman" w:cs="Times New Roman"/>
        </w:rPr>
        <w:t xml:space="preserve">, </w:t>
      </w:r>
      <w:r w:rsidR="00E0440D">
        <w:rPr>
          <w:rFonts w:ascii="Times New Roman" w:hAnsi="Times New Roman" w:cs="Times New Roman"/>
        </w:rPr>
        <w:t xml:space="preserve">batch size, learning rate, optimiser, </w:t>
      </w:r>
      <w:r w:rsidR="000542FB">
        <w:rPr>
          <w:rFonts w:ascii="Times New Roman" w:hAnsi="Times New Roman" w:cs="Times New Roman"/>
        </w:rPr>
        <w:t xml:space="preserve">message passing layer, pooling layer, </w:t>
      </w:r>
      <w:r w:rsidR="005E1F04">
        <w:rPr>
          <w:rFonts w:ascii="Times New Roman" w:hAnsi="Times New Roman" w:cs="Times New Roman"/>
        </w:rPr>
        <w:t xml:space="preserve">the </w:t>
      </w:r>
      <w:r w:rsidR="000542FB">
        <w:rPr>
          <w:rFonts w:ascii="Times New Roman" w:hAnsi="Times New Roman" w:cs="Times New Roman"/>
        </w:rPr>
        <w:t>number and dimension of fully connected layers.</w:t>
      </w:r>
      <w:r w:rsidR="00955E81">
        <w:rPr>
          <w:rFonts w:ascii="Times New Roman" w:hAnsi="Times New Roman" w:cs="Times New Roman"/>
        </w:rPr>
        <w:t xml:space="preserve"> </w:t>
      </w:r>
      <w:r w:rsidR="00C97B85">
        <w:rPr>
          <w:rFonts w:ascii="Times New Roman" w:hAnsi="Times New Roman" w:cs="Times New Roman"/>
        </w:rPr>
        <w:t xml:space="preserve">The </w:t>
      </w:r>
      <w:r w:rsidR="00350E8A">
        <w:rPr>
          <w:rFonts w:ascii="Times New Roman" w:hAnsi="Times New Roman" w:cs="Times New Roman"/>
        </w:rPr>
        <w:t xml:space="preserve">average </w:t>
      </w:r>
      <w:r w:rsidR="00C97B85">
        <w:rPr>
          <w:rFonts w:ascii="Times New Roman" w:hAnsi="Times New Roman" w:cs="Times New Roman"/>
        </w:rPr>
        <w:t>loss value</w:t>
      </w:r>
      <w:r w:rsidR="00350E8A">
        <w:rPr>
          <w:rFonts w:ascii="Times New Roman" w:hAnsi="Times New Roman" w:cs="Times New Roman"/>
        </w:rPr>
        <w:t xml:space="preserve"> per epoch from both </w:t>
      </w:r>
      <w:r w:rsidR="00684C02">
        <w:rPr>
          <w:rFonts w:ascii="Times New Roman" w:hAnsi="Times New Roman" w:cs="Times New Roman"/>
        </w:rPr>
        <w:t>training and validation</w:t>
      </w:r>
      <w:r w:rsidR="00350E8A">
        <w:rPr>
          <w:rFonts w:ascii="Times New Roman" w:hAnsi="Times New Roman" w:cs="Times New Roman"/>
        </w:rPr>
        <w:t xml:space="preserve"> are recorded</w:t>
      </w:r>
      <w:r w:rsidR="00684C02">
        <w:rPr>
          <w:rFonts w:ascii="Times New Roman" w:hAnsi="Times New Roman" w:cs="Times New Roman"/>
        </w:rPr>
        <w:t xml:space="preserve"> and selectively plotted.</w:t>
      </w:r>
      <w:r w:rsidR="00350E8A">
        <w:rPr>
          <w:rFonts w:ascii="Times New Roman" w:hAnsi="Times New Roman" w:cs="Times New Roman"/>
        </w:rPr>
        <w:t xml:space="preserve"> </w:t>
      </w:r>
      <w:r w:rsidR="00684C02" w:rsidRPr="0061477C">
        <w:rPr>
          <w:rFonts w:ascii="Times New Roman" w:hAnsi="Times New Roman" w:cs="Times New Roman"/>
        </w:rPr>
        <w:t xml:space="preserve">Weights &amp; Biases </w:t>
      </w:r>
      <w:r w:rsidR="00684C02">
        <w:rPr>
          <w:rFonts w:ascii="Times New Roman" w:hAnsi="Times New Roman" w:cs="Times New Roman"/>
        </w:rPr>
        <w:t xml:space="preserve">was used as a </w:t>
      </w:r>
      <w:r w:rsidR="00D61D0D">
        <w:rPr>
          <w:rFonts w:ascii="Times New Roman" w:hAnsi="Times New Roman" w:cs="Times New Roman"/>
        </w:rPr>
        <w:t xml:space="preserve">documentation and visualisation tool from the second half of the project, and several reports are generated </w:t>
      </w:r>
      <w:r w:rsidR="00A33952">
        <w:rPr>
          <w:rFonts w:ascii="Times New Roman" w:hAnsi="Times New Roman" w:cs="Times New Roman"/>
        </w:rPr>
        <w:t xml:space="preserve">automatically </w:t>
      </w:r>
      <w:r w:rsidR="00784F0E">
        <w:rPr>
          <w:rFonts w:ascii="Times New Roman" w:hAnsi="Times New Roman" w:cs="Times New Roman"/>
        </w:rPr>
        <w:t xml:space="preserve">including </w:t>
      </w:r>
      <w:r w:rsidR="00A33952">
        <w:rPr>
          <w:rFonts w:ascii="Times New Roman" w:hAnsi="Times New Roman" w:cs="Times New Roman"/>
        </w:rPr>
        <w:t>interactive plots</w:t>
      </w:r>
      <w:r w:rsidR="00D835B5">
        <w:rPr>
          <w:rFonts w:ascii="Times New Roman" w:hAnsi="Times New Roman" w:cs="Times New Roman"/>
        </w:rPr>
        <w:t xml:space="preserve"> and dashboards</w:t>
      </w:r>
      <w:r w:rsidR="00A33952">
        <w:rPr>
          <w:rFonts w:ascii="Times New Roman" w:hAnsi="Times New Roman" w:cs="Times New Roman"/>
        </w:rPr>
        <w:t xml:space="preserve">. </w:t>
      </w:r>
    </w:p>
    <w:p w14:paraId="1C3B9479" w14:textId="03625A60" w:rsidR="00DD620B" w:rsidRPr="002715E6" w:rsidRDefault="00955E81" w:rsidP="0001079A">
      <w:pPr>
        <w:jc w:val="both"/>
        <w:rPr>
          <w:rFonts w:ascii="Times New Roman" w:hAnsi="Times New Roman" w:cs="Times New Roman"/>
        </w:rPr>
      </w:pPr>
      <w:r>
        <w:rPr>
          <w:rFonts w:ascii="Times New Roman" w:hAnsi="Times New Roman" w:cs="Times New Roman"/>
        </w:rPr>
        <w:t xml:space="preserve">There </w:t>
      </w:r>
      <w:r w:rsidR="0086039A">
        <w:rPr>
          <w:rFonts w:ascii="Times New Roman" w:hAnsi="Times New Roman" w:cs="Times New Roman"/>
        </w:rPr>
        <w:t xml:space="preserve">are </w:t>
      </w:r>
      <w:r w:rsidR="00C97B85">
        <w:rPr>
          <w:rFonts w:ascii="Times New Roman" w:hAnsi="Times New Roman" w:cs="Times New Roman"/>
        </w:rPr>
        <w:t xml:space="preserve">few </w:t>
      </w:r>
      <w:r w:rsidR="0086039A">
        <w:rPr>
          <w:rFonts w:ascii="Times New Roman" w:hAnsi="Times New Roman" w:cs="Times New Roman"/>
        </w:rPr>
        <w:t>improvements to be made</w:t>
      </w:r>
      <w:r w:rsidR="00C97B85">
        <w:rPr>
          <w:rFonts w:ascii="Times New Roman" w:hAnsi="Times New Roman" w:cs="Times New Roman"/>
        </w:rPr>
        <w:t>: firs</w:t>
      </w:r>
      <w:r w:rsidR="00A33952">
        <w:rPr>
          <w:rFonts w:ascii="Times New Roman" w:hAnsi="Times New Roman" w:cs="Times New Roman"/>
        </w:rPr>
        <w:t xml:space="preserve">t, the number of </w:t>
      </w:r>
      <w:r w:rsidR="00B10806">
        <w:rPr>
          <w:rFonts w:ascii="Times New Roman" w:hAnsi="Times New Roman" w:cs="Times New Roman"/>
        </w:rPr>
        <w:t>epochs</w:t>
      </w:r>
      <w:r w:rsidR="00A33952">
        <w:rPr>
          <w:rFonts w:ascii="Times New Roman" w:hAnsi="Times New Roman" w:cs="Times New Roman"/>
        </w:rPr>
        <w:t xml:space="preserve"> should be further increased to</w:t>
      </w:r>
      <w:r w:rsidR="00001466">
        <w:rPr>
          <w:rFonts w:ascii="Times New Roman" w:hAnsi="Times New Roman" w:cs="Times New Roman"/>
        </w:rPr>
        <w:t xml:space="preserve"> find the optimal solution, </w:t>
      </w:r>
      <w:r w:rsidR="00D835B5">
        <w:rPr>
          <w:rFonts w:ascii="Times New Roman" w:hAnsi="Times New Roman" w:cs="Times New Roman"/>
        </w:rPr>
        <w:t xml:space="preserve">because </w:t>
      </w:r>
      <w:r w:rsidR="00C01EB3">
        <w:rPr>
          <w:rFonts w:ascii="Times New Roman" w:hAnsi="Times New Roman" w:cs="Times New Roman"/>
        </w:rPr>
        <w:t xml:space="preserve">the validation loss is still dropping when the training ended, </w:t>
      </w:r>
      <w:r w:rsidR="001A2674">
        <w:rPr>
          <w:rFonts w:ascii="Times New Roman" w:hAnsi="Times New Roman" w:cs="Times New Roman"/>
        </w:rPr>
        <w:t>meaning</w:t>
      </w:r>
      <w:r w:rsidR="000E11B7">
        <w:rPr>
          <w:rFonts w:ascii="Times New Roman" w:hAnsi="Times New Roman" w:cs="Times New Roman"/>
        </w:rPr>
        <w:t xml:space="preserve"> the model </w:t>
      </w:r>
      <w:r w:rsidR="008723BD">
        <w:rPr>
          <w:rFonts w:ascii="Times New Roman" w:hAnsi="Times New Roman" w:cs="Times New Roman"/>
        </w:rPr>
        <w:t xml:space="preserve">is not well-trained. </w:t>
      </w:r>
      <w:r w:rsidR="00920727">
        <w:rPr>
          <w:rFonts w:ascii="Times New Roman" w:hAnsi="Times New Roman" w:cs="Times New Roman"/>
        </w:rPr>
        <w:t>Second, the documentation of the whole project lacks consistency</w:t>
      </w:r>
      <w:r w:rsidR="00413887">
        <w:rPr>
          <w:rFonts w:ascii="Times New Roman" w:hAnsi="Times New Roman" w:cs="Times New Roman"/>
        </w:rPr>
        <w:t xml:space="preserve"> because </w:t>
      </w:r>
      <w:r w:rsidR="003B3AE1">
        <w:rPr>
          <w:rFonts w:ascii="Times New Roman" w:hAnsi="Times New Roman" w:cs="Times New Roman"/>
        </w:rPr>
        <w:t xml:space="preserve">python </w:t>
      </w:r>
      <w:r w:rsidR="00413887">
        <w:rPr>
          <w:rFonts w:ascii="Times New Roman" w:hAnsi="Times New Roman" w:cs="Times New Roman"/>
        </w:rPr>
        <w:t xml:space="preserve">logger and </w:t>
      </w:r>
      <w:r w:rsidR="00413887" w:rsidRPr="0061477C">
        <w:rPr>
          <w:rFonts w:ascii="Times New Roman" w:hAnsi="Times New Roman" w:cs="Times New Roman"/>
        </w:rPr>
        <w:t>Weights &amp; Biases</w:t>
      </w:r>
      <w:r w:rsidR="00413887">
        <w:rPr>
          <w:rFonts w:ascii="Times New Roman" w:hAnsi="Times New Roman" w:cs="Times New Roman"/>
        </w:rPr>
        <w:t xml:space="preserve"> were introduced </w:t>
      </w:r>
      <w:r w:rsidR="00482513">
        <w:rPr>
          <w:rFonts w:ascii="Times New Roman" w:hAnsi="Times New Roman" w:cs="Times New Roman"/>
        </w:rPr>
        <w:t xml:space="preserve">at the second half of the project, such that some models have certain </w:t>
      </w:r>
      <w:r w:rsidR="00B10806">
        <w:rPr>
          <w:rFonts w:ascii="Times New Roman" w:hAnsi="Times New Roman" w:cs="Times New Roman"/>
        </w:rPr>
        <w:t>results,</w:t>
      </w:r>
      <w:r w:rsidR="00482513">
        <w:rPr>
          <w:rFonts w:ascii="Times New Roman" w:hAnsi="Times New Roman" w:cs="Times New Roman"/>
        </w:rPr>
        <w:t xml:space="preserve"> but some don’t, some </w:t>
      </w:r>
      <w:r w:rsidR="005522D3">
        <w:rPr>
          <w:rFonts w:ascii="Times New Roman" w:hAnsi="Times New Roman" w:cs="Times New Roman"/>
        </w:rPr>
        <w:t xml:space="preserve">are stored in local while some are stored in </w:t>
      </w:r>
      <w:r w:rsidR="005522D3" w:rsidRPr="0061477C">
        <w:rPr>
          <w:rFonts w:ascii="Times New Roman" w:hAnsi="Times New Roman" w:cs="Times New Roman"/>
        </w:rPr>
        <w:t>Weights &amp; Biases</w:t>
      </w:r>
      <w:r w:rsidR="000B4E87">
        <w:rPr>
          <w:rFonts w:ascii="Times New Roman" w:hAnsi="Times New Roman" w:cs="Times New Roman"/>
        </w:rPr>
        <w:t xml:space="preserve"> workplace</w:t>
      </w:r>
      <w:r w:rsidR="005522D3">
        <w:rPr>
          <w:rFonts w:ascii="Times New Roman" w:hAnsi="Times New Roman" w:cs="Times New Roman"/>
        </w:rPr>
        <w:t>.</w:t>
      </w:r>
      <w:r w:rsidR="00874F19">
        <w:rPr>
          <w:rFonts w:ascii="Times New Roman" w:hAnsi="Times New Roman" w:cs="Times New Roman"/>
        </w:rPr>
        <w:t xml:space="preserve"> Third, the time of training was not recorded for the first half of the project but recorded by the second half</w:t>
      </w:r>
      <w:r w:rsidR="00166CD7">
        <w:rPr>
          <w:rFonts w:ascii="Times New Roman" w:hAnsi="Times New Roman" w:cs="Times New Roman"/>
        </w:rPr>
        <w:t>, so a comparison cannot be made across different models</w:t>
      </w:r>
      <w:r w:rsidR="00874F19">
        <w:rPr>
          <w:rFonts w:ascii="Times New Roman" w:hAnsi="Times New Roman" w:cs="Times New Roman"/>
        </w:rPr>
        <w:t xml:space="preserve">. </w:t>
      </w:r>
    </w:p>
    <w:p w14:paraId="19D0F06F" w14:textId="77777777" w:rsidR="0094365B" w:rsidRDefault="0094365B" w:rsidP="0001079A">
      <w:pPr>
        <w:jc w:val="both"/>
        <w:rPr>
          <w:rFonts w:ascii="Times New Roman" w:hAnsi="Times New Roman" w:cs="Times New Roman"/>
          <w:b/>
          <w:bCs/>
          <w:sz w:val="24"/>
          <w:szCs w:val="24"/>
        </w:rPr>
      </w:pPr>
    </w:p>
    <w:p w14:paraId="13E278B7" w14:textId="56587016" w:rsidR="00A84F1F" w:rsidRPr="00A84F1F" w:rsidRDefault="00A84F1F" w:rsidP="0001079A">
      <w:pPr>
        <w:jc w:val="both"/>
        <w:rPr>
          <w:rFonts w:ascii="Times New Roman" w:hAnsi="Times New Roman" w:cs="Times New Roman"/>
          <w:b/>
          <w:bCs/>
          <w:sz w:val="24"/>
          <w:szCs w:val="24"/>
        </w:rPr>
      </w:pPr>
      <w:r w:rsidRPr="00A84F1F">
        <w:rPr>
          <w:rFonts w:ascii="Times New Roman" w:hAnsi="Times New Roman" w:cs="Times New Roman"/>
          <w:b/>
          <w:bCs/>
          <w:sz w:val="24"/>
          <w:szCs w:val="24"/>
        </w:rPr>
        <w:t>References</w:t>
      </w:r>
    </w:p>
    <w:p w14:paraId="6330E981" w14:textId="19E04613" w:rsidR="00883B88" w:rsidRPr="00A26F5D" w:rsidRDefault="00883B88" w:rsidP="0001079A">
      <w:pPr>
        <w:jc w:val="both"/>
        <w:rPr>
          <w:rFonts w:ascii="Times New Roman" w:hAnsi="Times New Roman" w:cs="Times New Roman"/>
        </w:rPr>
      </w:pPr>
      <w:r w:rsidRPr="00A26F5D">
        <w:rPr>
          <w:rFonts w:ascii="Times New Roman" w:hAnsi="Times New Roman" w:cs="Times New Roman"/>
        </w:rPr>
        <w:t xml:space="preserve">Fey, M., &amp; Lenssen, J. E. (2019). Fast graph representation learning with PyTorch Geometric. arXiv preprint arXiv:1903.02428. </w:t>
      </w:r>
    </w:p>
    <w:p w14:paraId="738D7682" w14:textId="60E8E151" w:rsidR="00A57916" w:rsidRDefault="00A57916" w:rsidP="0001079A">
      <w:pPr>
        <w:jc w:val="both"/>
        <w:rPr>
          <w:rFonts w:ascii="Times New Roman" w:hAnsi="Times New Roman" w:cs="Times New Roman"/>
        </w:rPr>
      </w:pPr>
      <w:r w:rsidRPr="00A26F5D">
        <w:rPr>
          <w:rFonts w:ascii="Times New Roman" w:hAnsi="Times New Roman" w:cs="Times New Roman"/>
        </w:rPr>
        <w:t>Gilmer, J., Schoenholz, S. S., Riley, P. F., Vinyals, O., &amp; Dahl, G. E. (2017, July). Neural message passing for quantum chemistry. In International conference on machine learning (pp. 1263-1272). PMLR.</w:t>
      </w:r>
    </w:p>
    <w:p w14:paraId="78241C4F" w14:textId="410EE5AA" w:rsidR="00DF62DC" w:rsidRDefault="0020014C" w:rsidP="0001079A">
      <w:pPr>
        <w:jc w:val="both"/>
        <w:rPr>
          <w:rFonts w:ascii="Times New Roman" w:hAnsi="Times New Roman" w:cs="Times New Roman"/>
        </w:rPr>
      </w:pPr>
      <w:r w:rsidRPr="0020014C">
        <w:rPr>
          <w:rFonts w:ascii="Times New Roman" w:hAnsi="Times New Roman" w:cs="Times New Roman"/>
        </w:rPr>
        <w:t xml:space="preserve">Glavatskikh, M., Leguy, J., Hunault, G. et al. </w:t>
      </w:r>
      <w:r w:rsidR="00E4353B" w:rsidRPr="0020014C">
        <w:rPr>
          <w:rFonts w:ascii="Times New Roman" w:hAnsi="Times New Roman" w:cs="Times New Roman"/>
        </w:rPr>
        <w:t>(2019)</w:t>
      </w:r>
      <w:r w:rsidR="00E4353B">
        <w:rPr>
          <w:rFonts w:ascii="Times New Roman" w:hAnsi="Times New Roman" w:cs="Times New Roman"/>
        </w:rPr>
        <w:t xml:space="preserve">. </w:t>
      </w:r>
      <w:r w:rsidRPr="0020014C">
        <w:rPr>
          <w:rFonts w:ascii="Times New Roman" w:hAnsi="Times New Roman" w:cs="Times New Roman"/>
        </w:rPr>
        <w:t xml:space="preserve">Dataset’s chemical diversity limits the generalizability of machine learning predictions. J Cheminform 11, 69. </w:t>
      </w:r>
      <w:hyperlink r:id="rId15" w:history="1">
        <w:r w:rsidR="00DF62DC" w:rsidRPr="00A26F5D">
          <w:rPr>
            <w:rFonts w:ascii="Times New Roman" w:hAnsi="Times New Roman" w:cs="Times New Roman"/>
          </w:rPr>
          <w:t>https://doi.org/10.1186/s13321-019-0391-2</w:t>
        </w:r>
      </w:hyperlink>
    </w:p>
    <w:sectPr w:rsidR="00DF62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7BF2" w14:textId="77777777" w:rsidR="009D070E" w:rsidRDefault="009D070E" w:rsidP="009D070E">
      <w:pPr>
        <w:spacing w:after="0" w:line="240" w:lineRule="auto"/>
      </w:pPr>
      <w:r>
        <w:separator/>
      </w:r>
    </w:p>
  </w:endnote>
  <w:endnote w:type="continuationSeparator" w:id="0">
    <w:p w14:paraId="3F93B81E" w14:textId="77777777" w:rsidR="009D070E" w:rsidRDefault="009D070E" w:rsidP="009D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E5236" w14:textId="77777777" w:rsidR="009D070E" w:rsidRDefault="009D070E" w:rsidP="009D070E">
      <w:pPr>
        <w:spacing w:after="0" w:line="240" w:lineRule="auto"/>
      </w:pPr>
      <w:r>
        <w:separator/>
      </w:r>
    </w:p>
  </w:footnote>
  <w:footnote w:type="continuationSeparator" w:id="0">
    <w:p w14:paraId="0F6A1D0E" w14:textId="77777777" w:rsidR="009D070E" w:rsidRDefault="009D070E" w:rsidP="009D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7134C"/>
    <w:multiLevelType w:val="hybridMultilevel"/>
    <w:tmpl w:val="EA882C6E"/>
    <w:lvl w:ilvl="0" w:tplc="0AB28B14">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96C7C"/>
    <w:multiLevelType w:val="multilevel"/>
    <w:tmpl w:val="19867170"/>
    <w:lvl w:ilvl="0">
      <w:start w:val="10"/>
      <w:numFmt w:val="decimal"/>
      <w:lvlText w:val="%1"/>
      <w:lvlJc w:val="left"/>
      <w:pPr>
        <w:ind w:left="720" w:hanging="720"/>
      </w:pPr>
      <w:rPr>
        <w:rFonts w:hint="default"/>
      </w:rPr>
    </w:lvl>
    <w:lvl w:ilvl="1">
      <w:start w:val="331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6B713A8"/>
    <w:multiLevelType w:val="hybridMultilevel"/>
    <w:tmpl w:val="45100DE8"/>
    <w:lvl w:ilvl="0" w:tplc="43D003E8">
      <w:start w:val="1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247896">
    <w:abstractNumId w:val="0"/>
  </w:num>
  <w:num w:numId="2" w16cid:durableId="705763491">
    <w:abstractNumId w:val="1"/>
  </w:num>
  <w:num w:numId="3" w16cid:durableId="691343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86"/>
    <w:rsid w:val="00001466"/>
    <w:rsid w:val="0001079A"/>
    <w:rsid w:val="00010AFE"/>
    <w:rsid w:val="00010E6A"/>
    <w:rsid w:val="000162E5"/>
    <w:rsid w:val="00027EE0"/>
    <w:rsid w:val="00043AF1"/>
    <w:rsid w:val="000542FB"/>
    <w:rsid w:val="00067327"/>
    <w:rsid w:val="00077D64"/>
    <w:rsid w:val="000973CD"/>
    <w:rsid w:val="00097701"/>
    <w:rsid w:val="000A3E3F"/>
    <w:rsid w:val="000B43E8"/>
    <w:rsid w:val="000B4E87"/>
    <w:rsid w:val="000C3EAC"/>
    <w:rsid w:val="000E11B7"/>
    <w:rsid w:val="00101293"/>
    <w:rsid w:val="0010243B"/>
    <w:rsid w:val="00125141"/>
    <w:rsid w:val="00144A3D"/>
    <w:rsid w:val="00151F85"/>
    <w:rsid w:val="00161554"/>
    <w:rsid w:val="001645CE"/>
    <w:rsid w:val="001662DC"/>
    <w:rsid w:val="00166CD7"/>
    <w:rsid w:val="001A2674"/>
    <w:rsid w:val="001A5978"/>
    <w:rsid w:val="001A75BD"/>
    <w:rsid w:val="001E5B51"/>
    <w:rsid w:val="0020014C"/>
    <w:rsid w:val="00202D55"/>
    <w:rsid w:val="0021651C"/>
    <w:rsid w:val="002205CF"/>
    <w:rsid w:val="00225E0E"/>
    <w:rsid w:val="00242397"/>
    <w:rsid w:val="002539AC"/>
    <w:rsid w:val="00265F4F"/>
    <w:rsid w:val="002715E6"/>
    <w:rsid w:val="002767EC"/>
    <w:rsid w:val="00290067"/>
    <w:rsid w:val="002B02B2"/>
    <w:rsid w:val="002B443E"/>
    <w:rsid w:val="002B4FAD"/>
    <w:rsid w:val="002B5961"/>
    <w:rsid w:val="002B5966"/>
    <w:rsid w:val="002B69A0"/>
    <w:rsid w:val="002B7FA6"/>
    <w:rsid w:val="002C0BC5"/>
    <w:rsid w:val="002C267B"/>
    <w:rsid w:val="002E3592"/>
    <w:rsid w:val="002E688E"/>
    <w:rsid w:val="002E69CA"/>
    <w:rsid w:val="002E6AB3"/>
    <w:rsid w:val="00301AED"/>
    <w:rsid w:val="00315525"/>
    <w:rsid w:val="00317C8E"/>
    <w:rsid w:val="0032037A"/>
    <w:rsid w:val="00331353"/>
    <w:rsid w:val="003319E7"/>
    <w:rsid w:val="00332DE5"/>
    <w:rsid w:val="00350E8A"/>
    <w:rsid w:val="00377492"/>
    <w:rsid w:val="00390134"/>
    <w:rsid w:val="00397449"/>
    <w:rsid w:val="003A276C"/>
    <w:rsid w:val="003B3AE1"/>
    <w:rsid w:val="003E0B4C"/>
    <w:rsid w:val="003F1A98"/>
    <w:rsid w:val="003F277C"/>
    <w:rsid w:val="003F2846"/>
    <w:rsid w:val="0040143C"/>
    <w:rsid w:val="00412DC3"/>
    <w:rsid w:val="00413887"/>
    <w:rsid w:val="00421341"/>
    <w:rsid w:val="00431E9A"/>
    <w:rsid w:val="004764FD"/>
    <w:rsid w:val="00480C19"/>
    <w:rsid w:val="00482513"/>
    <w:rsid w:val="00492138"/>
    <w:rsid w:val="00495EC1"/>
    <w:rsid w:val="004A2015"/>
    <w:rsid w:val="004A4992"/>
    <w:rsid w:val="004A7695"/>
    <w:rsid w:val="004B0EBE"/>
    <w:rsid w:val="004B12C1"/>
    <w:rsid w:val="004B4920"/>
    <w:rsid w:val="004C3FE2"/>
    <w:rsid w:val="004C44CD"/>
    <w:rsid w:val="004C7602"/>
    <w:rsid w:val="004E1740"/>
    <w:rsid w:val="004F42FA"/>
    <w:rsid w:val="00505128"/>
    <w:rsid w:val="005069A5"/>
    <w:rsid w:val="00532988"/>
    <w:rsid w:val="00542089"/>
    <w:rsid w:val="00543A30"/>
    <w:rsid w:val="005522D3"/>
    <w:rsid w:val="00557B8F"/>
    <w:rsid w:val="00564262"/>
    <w:rsid w:val="0056560A"/>
    <w:rsid w:val="005705FD"/>
    <w:rsid w:val="00581F2E"/>
    <w:rsid w:val="005A61AB"/>
    <w:rsid w:val="005B6842"/>
    <w:rsid w:val="005D04AB"/>
    <w:rsid w:val="005D15E5"/>
    <w:rsid w:val="005E1F04"/>
    <w:rsid w:val="005E50C2"/>
    <w:rsid w:val="005E793D"/>
    <w:rsid w:val="00611A19"/>
    <w:rsid w:val="006142B0"/>
    <w:rsid w:val="0061477C"/>
    <w:rsid w:val="006214A9"/>
    <w:rsid w:val="00622DE4"/>
    <w:rsid w:val="006422D0"/>
    <w:rsid w:val="006535D2"/>
    <w:rsid w:val="0066148D"/>
    <w:rsid w:val="00670DE4"/>
    <w:rsid w:val="006746A4"/>
    <w:rsid w:val="00684C02"/>
    <w:rsid w:val="006B6294"/>
    <w:rsid w:val="006B637F"/>
    <w:rsid w:val="006E3C35"/>
    <w:rsid w:val="006F3274"/>
    <w:rsid w:val="006F3427"/>
    <w:rsid w:val="00707E0B"/>
    <w:rsid w:val="0071153C"/>
    <w:rsid w:val="00711812"/>
    <w:rsid w:val="00720FCD"/>
    <w:rsid w:val="0074684A"/>
    <w:rsid w:val="007500F0"/>
    <w:rsid w:val="0077092A"/>
    <w:rsid w:val="007759FF"/>
    <w:rsid w:val="007779AE"/>
    <w:rsid w:val="00784F0E"/>
    <w:rsid w:val="007A480C"/>
    <w:rsid w:val="007C0282"/>
    <w:rsid w:val="007C0D7E"/>
    <w:rsid w:val="007F7818"/>
    <w:rsid w:val="008043FC"/>
    <w:rsid w:val="008136CE"/>
    <w:rsid w:val="00831557"/>
    <w:rsid w:val="008330F7"/>
    <w:rsid w:val="008339E6"/>
    <w:rsid w:val="0083431C"/>
    <w:rsid w:val="008501BE"/>
    <w:rsid w:val="0086039A"/>
    <w:rsid w:val="00862905"/>
    <w:rsid w:val="008723BD"/>
    <w:rsid w:val="0087308F"/>
    <w:rsid w:val="00874F19"/>
    <w:rsid w:val="0087532B"/>
    <w:rsid w:val="008762E8"/>
    <w:rsid w:val="00883B88"/>
    <w:rsid w:val="008A20BB"/>
    <w:rsid w:val="008B3887"/>
    <w:rsid w:val="008C6C6F"/>
    <w:rsid w:val="008D3BFE"/>
    <w:rsid w:val="008E3076"/>
    <w:rsid w:val="008F40B4"/>
    <w:rsid w:val="00903ED4"/>
    <w:rsid w:val="00904329"/>
    <w:rsid w:val="00920727"/>
    <w:rsid w:val="0094365B"/>
    <w:rsid w:val="00944716"/>
    <w:rsid w:val="009501A2"/>
    <w:rsid w:val="00955E81"/>
    <w:rsid w:val="00973202"/>
    <w:rsid w:val="009A4791"/>
    <w:rsid w:val="009C7E24"/>
    <w:rsid w:val="009D070E"/>
    <w:rsid w:val="009F556D"/>
    <w:rsid w:val="00A14AA5"/>
    <w:rsid w:val="00A26709"/>
    <w:rsid w:val="00A26F5D"/>
    <w:rsid w:val="00A33952"/>
    <w:rsid w:val="00A57916"/>
    <w:rsid w:val="00A718C9"/>
    <w:rsid w:val="00A75733"/>
    <w:rsid w:val="00A84F1F"/>
    <w:rsid w:val="00A92989"/>
    <w:rsid w:val="00AA5B11"/>
    <w:rsid w:val="00AD01BB"/>
    <w:rsid w:val="00AD0611"/>
    <w:rsid w:val="00AE00A6"/>
    <w:rsid w:val="00AE1D2F"/>
    <w:rsid w:val="00B01402"/>
    <w:rsid w:val="00B10806"/>
    <w:rsid w:val="00B14AB9"/>
    <w:rsid w:val="00B42ED2"/>
    <w:rsid w:val="00B43C6F"/>
    <w:rsid w:val="00B62A5B"/>
    <w:rsid w:val="00B862EC"/>
    <w:rsid w:val="00B870A5"/>
    <w:rsid w:val="00B9218F"/>
    <w:rsid w:val="00B97E42"/>
    <w:rsid w:val="00BA039C"/>
    <w:rsid w:val="00BD7802"/>
    <w:rsid w:val="00BE6EBB"/>
    <w:rsid w:val="00C01EB3"/>
    <w:rsid w:val="00C179A7"/>
    <w:rsid w:val="00C23748"/>
    <w:rsid w:val="00C328E3"/>
    <w:rsid w:val="00C509A8"/>
    <w:rsid w:val="00C761E4"/>
    <w:rsid w:val="00C81259"/>
    <w:rsid w:val="00C97B85"/>
    <w:rsid w:val="00CA1F15"/>
    <w:rsid w:val="00CE0624"/>
    <w:rsid w:val="00CE1144"/>
    <w:rsid w:val="00CE6B17"/>
    <w:rsid w:val="00CF24DD"/>
    <w:rsid w:val="00CF3F86"/>
    <w:rsid w:val="00CF6DEF"/>
    <w:rsid w:val="00D102E5"/>
    <w:rsid w:val="00D12B1E"/>
    <w:rsid w:val="00D219D6"/>
    <w:rsid w:val="00D25CB3"/>
    <w:rsid w:val="00D37327"/>
    <w:rsid w:val="00D37BE3"/>
    <w:rsid w:val="00D545D0"/>
    <w:rsid w:val="00D61D0D"/>
    <w:rsid w:val="00D814D6"/>
    <w:rsid w:val="00D835B5"/>
    <w:rsid w:val="00D92183"/>
    <w:rsid w:val="00DA3B2D"/>
    <w:rsid w:val="00DB3F59"/>
    <w:rsid w:val="00DB76DE"/>
    <w:rsid w:val="00DD620B"/>
    <w:rsid w:val="00DD6262"/>
    <w:rsid w:val="00DD6D46"/>
    <w:rsid w:val="00DE19D0"/>
    <w:rsid w:val="00DE22D5"/>
    <w:rsid w:val="00DF5282"/>
    <w:rsid w:val="00DF62DC"/>
    <w:rsid w:val="00E01C42"/>
    <w:rsid w:val="00E0440D"/>
    <w:rsid w:val="00E061AF"/>
    <w:rsid w:val="00E4353B"/>
    <w:rsid w:val="00E87F4A"/>
    <w:rsid w:val="00E92F79"/>
    <w:rsid w:val="00EA1C11"/>
    <w:rsid w:val="00EB0074"/>
    <w:rsid w:val="00EC0484"/>
    <w:rsid w:val="00ED1166"/>
    <w:rsid w:val="00EE29F3"/>
    <w:rsid w:val="00EF2621"/>
    <w:rsid w:val="00F02329"/>
    <w:rsid w:val="00F07EFA"/>
    <w:rsid w:val="00F1456B"/>
    <w:rsid w:val="00F3490F"/>
    <w:rsid w:val="00F70485"/>
    <w:rsid w:val="00F77D38"/>
    <w:rsid w:val="00F97A5B"/>
    <w:rsid w:val="00FC4536"/>
    <w:rsid w:val="00FE1E42"/>
    <w:rsid w:val="00FF1D8D"/>
    <w:rsid w:val="00FF22D9"/>
    <w:rsid w:val="00FF51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69CF35"/>
  <w15:chartTrackingRefBased/>
  <w15:docId w15:val="{8476F667-467D-4438-845F-7567F455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1554"/>
    <w:rPr>
      <w:color w:val="0563C1" w:themeColor="hyperlink"/>
      <w:u w:val="single"/>
    </w:rPr>
  </w:style>
  <w:style w:type="character" w:styleId="UnresolvedMention">
    <w:name w:val="Unresolved Mention"/>
    <w:basedOn w:val="DefaultParagraphFont"/>
    <w:uiPriority w:val="99"/>
    <w:semiHidden/>
    <w:unhideWhenUsed/>
    <w:rsid w:val="00161554"/>
    <w:rPr>
      <w:color w:val="605E5C"/>
      <w:shd w:val="clear" w:color="auto" w:fill="E1DFDD"/>
    </w:rPr>
  </w:style>
  <w:style w:type="character" w:styleId="FollowedHyperlink">
    <w:name w:val="FollowedHyperlink"/>
    <w:basedOn w:val="DefaultParagraphFont"/>
    <w:uiPriority w:val="99"/>
    <w:semiHidden/>
    <w:unhideWhenUsed/>
    <w:rsid w:val="00161554"/>
    <w:rPr>
      <w:color w:val="954F72" w:themeColor="followedHyperlink"/>
      <w:u w:val="single"/>
    </w:rPr>
  </w:style>
  <w:style w:type="paragraph" w:styleId="Header">
    <w:name w:val="header"/>
    <w:basedOn w:val="Normal"/>
    <w:link w:val="HeaderChar"/>
    <w:uiPriority w:val="99"/>
    <w:unhideWhenUsed/>
    <w:rsid w:val="009D0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70E"/>
  </w:style>
  <w:style w:type="paragraph" w:styleId="Footer">
    <w:name w:val="footer"/>
    <w:basedOn w:val="Normal"/>
    <w:link w:val="FooterChar"/>
    <w:uiPriority w:val="99"/>
    <w:unhideWhenUsed/>
    <w:rsid w:val="009D0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70E"/>
  </w:style>
  <w:style w:type="paragraph" w:styleId="ListParagraph">
    <w:name w:val="List Paragraph"/>
    <w:basedOn w:val="Normal"/>
    <w:uiPriority w:val="34"/>
    <w:qFormat/>
    <w:rsid w:val="0056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8209">
      <w:bodyDiv w:val="1"/>
      <w:marLeft w:val="0"/>
      <w:marRight w:val="0"/>
      <w:marTop w:val="0"/>
      <w:marBottom w:val="0"/>
      <w:divBdr>
        <w:top w:val="none" w:sz="0" w:space="0" w:color="auto"/>
        <w:left w:val="none" w:sz="0" w:space="0" w:color="auto"/>
        <w:bottom w:val="none" w:sz="0" w:space="0" w:color="auto"/>
        <w:right w:val="none" w:sz="0" w:space="0" w:color="auto"/>
      </w:divBdr>
    </w:div>
    <w:div w:id="1259367712">
      <w:bodyDiv w:val="1"/>
      <w:marLeft w:val="0"/>
      <w:marRight w:val="0"/>
      <w:marTop w:val="0"/>
      <w:marBottom w:val="0"/>
      <w:divBdr>
        <w:top w:val="none" w:sz="0" w:space="0" w:color="auto"/>
        <w:left w:val="none" w:sz="0" w:space="0" w:color="auto"/>
        <w:bottom w:val="none" w:sz="0" w:space="0" w:color="auto"/>
        <w:right w:val="none" w:sz="0" w:space="0" w:color="auto"/>
      </w:divBdr>
      <w:divsChild>
        <w:div w:id="1632445011">
          <w:marLeft w:val="0"/>
          <w:marRight w:val="0"/>
          <w:marTop w:val="0"/>
          <w:marBottom w:val="0"/>
          <w:divBdr>
            <w:top w:val="none" w:sz="0" w:space="0" w:color="auto"/>
            <w:left w:val="none" w:sz="0" w:space="0" w:color="auto"/>
            <w:bottom w:val="none" w:sz="0" w:space="0" w:color="auto"/>
            <w:right w:val="none" w:sz="0" w:space="0" w:color="auto"/>
          </w:divBdr>
          <w:divsChild>
            <w:div w:id="11255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959">
      <w:bodyDiv w:val="1"/>
      <w:marLeft w:val="0"/>
      <w:marRight w:val="0"/>
      <w:marTop w:val="0"/>
      <w:marBottom w:val="0"/>
      <w:divBdr>
        <w:top w:val="none" w:sz="0" w:space="0" w:color="auto"/>
        <w:left w:val="none" w:sz="0" w:space="0" w:color="auto"/>
        <w:bottom w:val="none" w:sz="0" w:space="0" w:color="auto"/>
        <w:right w:val="none" w:sz="0" w:space="0" w:color="auto"/>
      </w:divBdr>
      <w:divsChild>
        <w:div w:id="2054787">
          <w:marLeft w:val="0"/>
          <w:marRight w:val="0"/>
          <w:marTop w:val="0"/>
          <w:marBottom w:val="0"/>
          <w:divBdr>
            <w:top w:val="none" w:sz="0" w:space="0" w:color="auto"/>
            <w:left w:val="none" w:sz="0" w:space="0" w:color="auto"/>
            <w:bottom w:val="none" w:sz="0" w:space="0" w:color="auto"/>
            <w:right w:val="none" w:sz="0" w:space="0" w:color="auto"/>
          </w:divBdr>
          <w:divsChild>
            <w:div w:id="2146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5474">
      <w:bodyDiv w:val="1"/>
      <w:marLeft w:val="0"/>
      <w:marRight w:val="0"/>
      <w:marTop w:val="0"/>
      <w:marBottom w:val="0"/>
      <w:divBdr>
        <w:top w:val="none" w:sz="0" w:space="0" w:color="auto"/>
        <w:left w:val="none" w:sz="0" w:space="0" w:color="auto"/>
        <w:bottom w:val="none" w:sz="0" w:space="0" w:color="auto"/>
        <w:right w:val="none" w:sz="0" w:space="0" w:color="auto"/>
      </w:divBdr>
      <w:divsChild>
        <w:div w:id="1563829811">
          <w:marLeft w:val="0"/>
          <w:marRight w:val="0"/>
          <w:marTop w:val="0"/>
          <w:marBottom w:val="0"/>
          <w:divBdr>
            <w:top w:val="none" w:sz="0" w:space="0" w:color="auto"/>
            <w:left w:val="none" w:sz="0" w:space="0" w:color="auto"/>
            <w:bottom w:val="none" w:sz="0" w:space="0" w:color="auto"/>
            <w:right w:val="none" w:sz="0" w:space="0" w:color="auto"/>
          </w:divBdr>
          <w:divsChild>
            <w:div w:id="16583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orch-geometric.readthedocs.io/en/latest/generated/torch_geometric.nn.conv.GATConv.html" TargetMode="External"/><Relationship Id="rId3" Type="http://schemas.openxmlformats.org/officeDocument/2006/relationships/settings" Target="settings.xml"/><Relationship Id="rId7" Type="http://schemas.openxmlformats.org/officeDocument/2006/relationships/hyperlink" Target="https://docs.google.com/presentation/d/1Q4T2UH2JUMhlMQMS-7D2GwWutLiBJCc1z-oQc9eRS8Q/edit?usp=sharing" TargetMode="External"/><Relationship Id="rId12" Type="http://schemas.openxmlformats.org/officeDocument/2006/relationships/hyperlink" Target="https://api.wandb.ai/links/ntuwb/fg06ekm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geometric.readthedocs.io/en/latest/generated/torch_geometric.nn.conv.GCNConv.html" TargetMode="External"/><Relationship Id="rId5" Type="http://schemas.openxmlformats.org/officeDocument/2006/relationships/footnotes" Target="footnotes.xml"/><Relationship Id="rId15" Type="http://schemas.openxmlformats.org/officeDocument/2006/relationships/hyperlink" Target="https://doi.org/10.1186/s13321-019-0391-2" TargetMode="External"/><Relationship Id="rId10" Type="http://schemas.openxmlformats.org/officeDocument/2006/relationships/hyperlink" Target="https://pytorch-geometric.readthedocs.io/en/latest/generated/torch_geometric.nn.conv.NNConv.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4177</TotalTime>
  <Pages>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Xinran</dc:creator>
  <cp:keywords/>
  <dc:description/>
  <cp:lastModifiedBy>Xinran Liu</cp:lastModifiedBy>
  <cp:revision>252</cp:revision>
  <dcterms:created xsi:type="dcterms:W3CDTF">2023-05-24T08:41:00Z</dcterms:created>
  <dcterms:modified xsi:type="dcterms:W3CDTF">2023-06-11T13:41:00Z</dcterms:modified>
</cp:coreProperties>
</file>