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36"/>
          <w:szCs w:val="36"/>
        </w:rPr>
        <w:t xml:space="preserve">USER AGREEMENT AND TERMS OF USE</w:t>
      </w:r>
    </w:p>
    <w:p>
      <w:pPr>
        <w:spacing w:after="80" w:before="0"/>
        <w:jc w:val="center"/>
      </w:pPr>
      <w:r>
        <w:rPr>
          <w:rFonts w:ascii="Arial" w:cs="Arial" w:eastAsia="Arial" w:hAnsi="Arial"/>
          <w:i/>
          <w:iCs/>
          <w:color w:val="2E5496"/>
          <w:sz w:val="24"/>
          <w:szCs w:val="24"/>
        </w:rPr>
        <w:t xml:space="preserve">Intellectual Property, License, and Shop Rights Waiver</w:t>
      </w:r>
    </w:p>
    <w:p>
      <w:pPr>
        <w:spacing w:after="60" w:before="0"/>
        <w:jc w:val="center"/>
      </w:pPr>
      <w:r>
        <w:rPr>
          <w:color w:val="555555"/>
          <w:sz w:val="20"/>
          <w:szCs w:val="20"/>
        </w:rPr>
        <w:t xml:space="preserve">Effective Date: June 4, 2026</w:t>
      </w:r>
    </w:p>
    <w:p>
      <w:pPr>
        <w:pBdr>
          <w:bottom w:val="single" w:color="2E5496" w:sz="4" w:space="1"/>
        </w:pBdr>
        <w:spacing w:after="200" w:before="200"/>
      </w:pPr>
    </w:p>
    <w:p>
      <w:pPr>
        <w:spacing w:after="80" w:before="80" w:line="276" w:lineRule="auto"/>
        <w:jc w:val="both"/>
      </w:pPr>
      <w:r>
        <w:rPr>
          <w:b/>
          <w:bCs/>
          <w:sz w:val="22"/>
          <w:szCs w:val="22"/>
        </w:rPr>
        <w:t xml:space="preserve">PLEASE READ THIS USER AGREEMENT ("Agreement") CAREFULLY BEFORE ACCESSING OR USING THIS APPLICATION ("Product"). BY ACCESSING, INSTALLING, OR USING THE PRODUCT IN ANY MANNER, YOU ("User") ACKNOWLEDGE THAT YOU HAVE READ, UNDERSTOOD, AND AGREE TO BE BOUND BY ALL TERMS AND CONDITIONS SET FORTH HEREIN. IF YOU DO NOT AGREE, DO NOT ACCESS OR USE THE PRODUCT.</w:t>
      </w:r>
    </w:p>
    <w:p>
      <w:pPr>
        <w:spacing w:after="80" w:before="80"/>
      </w:pPr>
    </w:p>
    <w:p>
      <w:pPr>
        <w:pStyle w:val="Heading1"/>
        <w:spacing w:after="160" w:before="360"/>
      </w:pPr>
      <w:r>
        <w:rPr>
          <w:b/>
          <w:bCs/>
          <w:color w:val="1F3864"/>
          <w:sz w:val="28"/>
          <w:szCs w:val="28"/>
        </w:rPr>
        <w:t xml:space="preserve">1. DEFINITIONS</w:t>
      </w:r>
    </w:p>
    <w:p>
      <w:pPr>
        <w:spacing w:after="80" w:before="80" w:line="276" w:lineRule="auto"/>
        <w:jc w:val="both"/>
      </w:pPr>
      <w:r>
        <w:rPr>
          <w:sz w:val="22"/>
          <w:szCs w:val="22"/>
        </w:rPr>
        <w:t xml:space="preserve">For purposes of this Agreement, the following definitions apply:</w:t>
      </w:r>
    </w:p>
    <w:p>
      <w:pPr>
        <w:spacing w:after="80" w:before="80"/>
      </w:pPr>
    </w:p>
    <w:p>
      <w:pPr>
        <w:pStyle w:val="ListParagraph"/>
        <w:numPr>
          <w:ilvl w:val="0"/>
          <w:numId w:val="2"/>
        </w:numPr>
        <w:spacing w:after="60" w:before="60"/>
        <w:jc w:val="both"/>
      </w:pPr>
      <w:r>
        <w:rPr>
          <w:sz w:val="22"/>
          <w:szCs w:val="22"/>
        </w:rPr>
        <w:t xml:space="preserve">"Product" means the web application, software, interfaces, visual design, code, algorithms, workflows, documentation, and all associated elements made available by Owner.</w:t>
      </w:r>
    </w:p>
    <w:p>
      <w:pPr>
        <w:pStyle w:val="ListParagraph"/>
        <w:numPr>
          <w:ilvl w:val="0"/>
          <w:numId w:val="2"/>
        </w:numPr>
        <w:spacing w:after="60" w:before="60"/>
        <w:jc w:val="both"/>
      </w:pPr>
      <w:r>
        <w:rPr>
          <w:sz w:val="22"/>
          <w:szCs w:val="22"/>
        </w:rPr>
        <w:t xml:space="preserve">"Owner" means [Your Name/Company Name], the sole developer and proprietor of the Product.</w:t>
      </w:r>
    </w:p>
    <w:p>
      <w:pPr>
        <w:pStyle w:val="ListParagraph"/>
        <w:numPr>
          <w:ilvl w:val="0"/>
          <w:numId w:val="2"/>
        </w:numPr>
        <w:spacing w:after="60" w:before="60"/>
        <w:jc w:val="both"/>
      </w:pPr>
      <w:r>
        <w:rPr>
          <w:sz w:val="22"/>
          <w:szCs w:val="22"/>
        </w:rPr>
        <w:t xml:space="preserve">"User" means any individual who accesses, views, installs, uses, or evaluates the Product in any capacity, including during a free trial or evaluation period.</w:t>
      </w:r>
    </w:p>
    <w:p>
      <w:pPr>
        <w:pStyle w:val="ListParagraph"/>
        <w:numPr>
          <w:ilvl w:val="0"/>
          <w:numId w:val="2"/>
        </w:numPr>
        <w:spacing w:after="60" w:before="60"/>
        <w:jc w:val="both"/>
      </w:pPr>
      <w:r>
        <w:rPr>
          <w:sz w:val="22"/>
          <w:szCs w:val="22"/>
        </w:rPr>
        <w:t xml:space="preserve">"Intellectual Property" means all patents, patent applications, copyrights, trademarks, trade dress, trade secrets, know-how, moral rights, and any other proprietary rights recognized under applicable law.</w:t>
      </w:r>
    </w:p>
    <w:p>
      <w:pPr>
        <w:pStyle w:val="ListParagraph"/>
        <w:numPr>
          <w:ilvl w:val="0"/>
          <w:numId w:val="2"/>
        </w:numPr>
        <w:spacing w:after="60" w:before="60"/>
        <w:jc w:val="both"/>
      </w:pPr>
      <w:r>
        <w:rPr>
          <w:sz w:val="22"/>
          <w:szCs w:val="22"/>
        </w:rPr>
        <w:t xml:space="preserve">"Likeness" means the visual appearance, design language, user interface, branding, aesthetic elements, and any distinctive features of the Product.</w:t>
      </w:r>
    </w:p>
    <w:p>
      <w:pPr>
        <w:spacing w:after="80" w:before="80"/>
      </w:pPr>
    </w:p>
    <w:p>
      <w:pPr>
        <w:pStyle w:val="Heading1"/>
        <w:spacing w:after="160" w:before="360"/>
      </w:pPr>
      <w:r>
        <w:rPr>
          <w:b/>
          <w:bCs/>
          <w:color w:val="1F3864"/>
          <w:sz w:val="28"/>
          <w:szCs w:val="28"/>
        </w:rPr>
        <w:t xml:space="preserve">2. EXCLUSIVE OWNERSHIP OF INTELLECTUAL PROPERTY</w:t>
      </w:r>
    </w:p>
    <w:p>
      <w:pPr>
        <w:pStyle w:val="Heading2"/>
        <w:spacing w:after="100" w:before="240"/>
      </w:pPr>
      <w:r>
        <w:rPr>
          <w:b/>
          <w:bCs/>
          <w:color w:val="2E5496"/>
          <w:sz w:val="24"/>
          <w:szCs w:val="24"/>
        </w:rPr>
        <w:t xml:space="preserve">2.1 Ownership</w:t>
      </w:r>
    </w:p>
    <w:p>
      <w:pPr>
        <w:spacing w:after="80" w:before="80" w:line="276" w:lineRule="auto"/>
        <w:jc w:val="both"/>
      </w:pPr>
      <w:r>
        <w:rPr>
          <w:sz w:val="22"/>
          <w:szCs w:val="22"/>
        </w:rPr>
        <w:t xml:space="preserve">All rights, title, and interest in and to the Product — including, without limitation, all associated patents, copyrights, trademarks, trade secrets, trade dress, source code, object code, algorithms, user interface designs, visual elements, and documentation — are and shall remain the exclusive property of Owner. User acquires no ownership interest in the Product by virtue of this Agreement or any use thereof.</w:t>
      </w:r>
    </w:p>
    <w:p>
      <w:pPr>
        <w:spacing w:after="80" w:before="80"/>
      </w:pPr>
    </w:p>
    <w:p>
      <w:pPr>
        <w:pStyle w:val="Heading2"/>
        <w:spacing w:after="100" w:before="240"/>
      </w:pPr>
      <w:r>
        <w:rPr>
          <w:b/>
          <w:bCs/>
          <w:color w:val="2E5496"/>
          <w:sz w:val="24"/>
          <w:szCs w:val="24"/>
        </w:rPr>
        <w:t xml:space="preserve">2.2 Waiver of IP Claims</w:t>
      </w:r>
    </w:p>
    <w:p>
      <w:pPr>
        <w:spacing w:after="80" w:before="80" w:line="276" w:lineRule="auto"/>
        <w:jc w:val="both"/>
      </w:pPr>
      <w:r>
        <w:rPr>
          <w:sz w:val="22"/>
          <w:szCs w:val="22"/>
        </w:rPr>
        <w:t xml:space="preserve">To the fullest extent permitted by applicable law, User hereby irrevocably waives, releases, and relinquishes any and all claims, rights, or interests User may have or assert in or to the Product or any component thereof, including but not limited to:</w:t>
      </w:r>
    </w:p>
    <w:p>
      <w:pPr>
        <w:spacing w:after="80" w:before="80"/>
      </w:pPr>
    </w:p>
    <w:p>
      <w:pPr>
        <w:pStyle w:val="ListParagraph"/>
        <w:numPr>
          <w:ilvl w:val="0"/>
          <w:numId w:val="2"/>
        </w:numPr>
        <w:spacing w:after="60" w:before="60"/>
        <w:jc w:val="both"/>
      </w:pPr>
      <w:r>
        <w:rPr>
          <w:sz w:val="22"/>
          <w:szCs w:val="22"/>
        </w:rPr>
        <w:t xml:space="preserve">Any claim of co-authorship, co-inventorship, or joint ownership;</w:t>
      </w:r>
    </w:p>
    <w:p>
      <w:pPr>
        <w:pStyle w:val="ListParagraph"/>
        <w:numPr>
          <w:ilvl w:val="0"/>
          <w:numId w:val="2"/>
        </w:numPr>
        <w:spacing w:after="60" w:before="60"/>
        <w:jc w:val="both"/>
      </w:pPr>
      <w:r>
        <w:rPr>
          <w:sz w:val="22"/>
          <w:szCs w:val="22"/>
        </w:rPr>
        <w:t xml:space="preserve">Any claim arising from User's access to, use of, or feedback regarding the Product;</w:t>
      </w:r>
    </w:p>
    <w:p>
      <w:pPr>
        <w:pStyle w:val="ListParagraph"/>
        <w:numPr>
          <w:ilvl w:val="0"/>
          <w:numId w:val="2"/>
        </w:numPr>
        <w:spacing w:after="60" w:before="60"/>
        <w:jc w:val="both"/>
      </w:pPr>
      <w:r>
        <w:rPr>
          <w:sz w:val="22"/>
          <w:szCs w:val="22"/>
        </w:rPr>
        <w:t xml:space="preserve">Any claim based on implied license or quasi-contract theories;</w:t>
      </w:r>
    </w:p>
    <w:p>
      <w:pPr>
        <w:pStyle w:val="ListParagraph"/>
        <w:numPr>
          <w:ilvl w:val="0"/>
          <w:numId w:val="2"/>
        </w:numPr>
        <w:spacing w:after="60" w:before="60"/>
        <w:jc w:val="both"/>
      </w:pPr>
      <w:r>
        <w:rPr>
          <w:sz w:val="22"/>
          <w:szCs w:val="22"/>
        </w:rPr>
        <w:t xml:space="preserve">Any claim to derivative works created by User based on the Product.</w:t>
      </w:r>
    </w:p>
    <w:p>
      <w:pPr>
        <w:spacing w:after="80" w:before="80"/>
      </w:pPr>
    </w:p>
    <w:p>
      <w:pPr>
        <w:spacing w:after="80" w:before="80" w:line="276" w:lineRule="auto"/>
        <w:jc w:val="both"/>
      </w:pPr>
      <w:r>
        <w:rPr>
          <w:sz w:val="22"/>
          <w:szCs w:val="22"/>
        </w:rPr>
        <w:t xml:space="preserve">User acknowledges that any suggestions, feedback, improvements, or ideas communicated to Owner regarding the Product shall become the sole property of Owner, with no compensation due to User.</w:t>
      </w:r>
    </w:p>
    <w:p>
      <w:pPr>
        <w:spacing w:after="80" w:before="80"/>
      </w:pPr>
    </w:p>
    <w:p>
      <w:pPr>
        <w:pStyle w:val="Heading2"/>
        <w:spacing w:after="100" w:before="240"/>
      </w:pPr>
      <w:r>
        <w:rPr>
          <w:b/>
          <w:bCs/>
          <w:color w:val="2E5496"/>
          <w:sz w:val="24"/>
          <w:szCs w:val="24"/>
        </w:rPr>
        <w:t xml:space="preserve">2.3 Reservation of Rights</w:t>
      </w:r>
    </w:p>
    <w:p>
      <w:pPr>
        <w:spacing w:after="80" w:before="80" w:line="276" w:lineRule="auto"/>
        <w:jc w:val="both"/>
      </w:pPr>
      <w:r>
        <w:rPr>
          <w:sz w:val="22"/>
          <w:szCs w:val="22"/>
        </w:rPr>
        <w:t xml:space="preserve">Owner expressly reserves all rights not specifically granted herein. No license, express or implied, is granted to User with respect to the Product's Intellectual Property except the limited personal-use license described in Section 3 below.</w:t>
      </w:r>
    </w:p>
    <w:p>
      <w:pPr>
        <w:spacing w:after="80" w:before="80"/>
      </w:pPr>
    </w:p>
    <w:p>
      <w:pPr>
        <w:pStyle w:val="Heading1"/>
        <w:spacing w:after="160" w:before="360"/>
      </w:pPr>
      <w:r>
        <w:rPr>
          <w:b/>
          <w:bCs/>
          <w:color w:val="1F3864"/>
          <w:sz w:val="28"/>
          <w:szCs w:val="28"/>
        </w:rPr>
        <w:t xml:space="preserve">3. PERSONAL USE LICENSE; NO COMMERCIAL LICENSE</w:t>
      </w:r>
    </w:p>
    <w:p>
      <w:pPr>
        <w:pStyle w:val="Heading2"/>
        <w:spacing w:after="100" w:before="240"/>
      </w:pPr>
      <w:r>
        <w:rPr>
          <w:b/>
          <w:bCs/>
          <w:color w:val="2E5496"/>
          <w:sz w:val="24"/>
          <w:szCs w:val="24"/>
        </w:rPr>
        <w:t xml:space="preserve">3.1 Limited License</w:t>
      </w:r>
    </w:p>
    <w:p>
      <w:pPr>
        <w:spacing w:after="80" w:before="80" w:line="276" w:lineRule="auto"/>
        <w:jc w:val="both"/>
      </w:pPr>
      <w:r>
        <w:rPr>
          <w:sz w:val="22"/>
          <w:szCs w:val="22"/>
        </w:rPr>
        <w:t xml:space="preserve">Subject to User's compliance with this Agreement, Owner grants User a revocable, non-exclusive, non-transferable, non-sublicensable license to access and use the Product solely for User's own personal, non-commercial purposes. This license does not include the right to:</w:t>
      </w:r>
    </w:p>
    <w:p>
      <w:pPr>
        <w:spacing w:after="80" w:before="80"/>
      </w:pPr>
    </w:p>
    <w:p>
      <w:pPr>
        <w:pStyle w:val="ListParagraph"/>
        <w:numPr>
          <w:ilvl w:val="0"/>
          <w:numId w:val="2"/>
        </w:numPr>
        <w:spacing w:after="60" w:before="60"/>
        <w:jc w:val="both"/>
      </w:pPr>
      <w:r>
        <w:rPr>
          <w:sz w:val="22"/>
          <w:szCs w:val="22"/>
        </w:rPr>
        <w:t xml:space="preserve">Modify, adapt, translate, or create derivative works based upon the Product;</w:t>
      </w:r>
    </w:p>
    <w:p>
      <w:pPr>
        <w:pStyle w:val="ListParagraph"/>
        <w:numPr>
          <w:ilvl w:val="0"/>
          <w:numId w:val="2"/>
        </w:numPr>
        <w:spacing w:after="60" w:before="60"/>
        <w:jc w:val="both"/>
      </w:pPr>
      <w:r>
        <w:rPr>
          <w:sz w:val="22"/>
          <w:szCs w:val="22"/>
        </w:rPr>
        <w:t xml:space="preserve">Reverse engineer, disassemble, decompile, or otherwise attempt to extract source code from the Product;</w:t>
      </w:r>
    </w:p>
    <w:p>
      <w:pPr>
        <w:pStyle w:val="ListParagraph"/>
        <w:numPr>
          <w:ilvl w:val="0"/>
          <w:numId w:val="2"/>
        </w:numPr>
        <w:spacing w:after="60" w:before="60"/>
        <w:jc w:val="both"/>
      </w:pPr>
      <w:r>
        <w:rPr>
          <w:sz w:val="22"/>
          <w:szCs w:val="22"/>
        </w:rPr>
        <w:t xml:space="preserve">Reproduce, distribute, display, sell, sublicense, or otherwise commercially exploit the Product or any portion thereof;</w:t>
      </w:r>
    </w:p>
    <w:p>
      <w:pPr>
        <w:pStyle w:val="ListParagraph"/>
        <w:numPr>
          <w:ilvl w:val="0"/>
          <w:numId w:val="2"/>
        </w:numPr>
        <w:spacing w:after="60" w:before="60"/>
        <w:jc w:val="both"/>
      </w:pPr>
      <w:r>
        <w:rPr>
          <w:sz w:val="22"/>
          <w:szCs w:val="22"/>
        </w:rPr>
        <w:t xml:space="preserve">Remove, alter, or obscure any proprietary notices, labels, or marks on the Product;</w:t>
      </w:r>
    </w:p>
    <w:p>
      <w:pPr>
        <w:pStyle w:val="ListParagraph"/>
        <w:numPr>
          <w:ilvl w:val="0"/>
          <w:numId w:val="2"/>
        </w:numPr>
        <w:spacing w:after="60" w:before="60"/>
        <w:jc w:val="both"/>
      </w:pPr>
      <w:r>
        <w:rPr>
          <w:sz w:val="22"/>
          <w:szCs w:val="22"/>
        </w:rPr>
        <w:t xml:space="preserve">Use the Product for any commercial purpose or for any public display, performance, or demonstration.</w:t>
      </w:r>
    </w:p>
    <w:p>
      <w:pPr>
        <w:spacing w:after="80" w:before="80"/>
      </w:pPr>
    </w:p>
    <w:p>
      <w:pPr>
        <w:pStyle w:val="Heading2"/>
        <w:spacing w:after="100" w:before="240"/>
      </w:pPr>
      <w:r>
        <w:rPr>
          <w:b/>
          <w:bCs/>
          <w:color w:val="2E5496"/>
          <w:sz w:val="24"/>
          <w:szCs w:val="24"/>
        </w:rPr>
        <w:t xml:space="preserve">3.2 Free Trials and Evaluation Access</w:t>
      </w:r>
    </w:p>
    <w:p>
      <w:pPr>
        <w:spacing w:after="80" w:before="80" w:line="276" w:lineRule="auto"/>
        <w:jc w:val="both"/>
      </w:pPr>
      <w:r>
        <w:rPr>
          <w:sz w:val="22"/>
          <w:szCs w:val="22"/>
        </w:rPr>
        <w:t xml:space="preserve">Where Owner makes the Product available to Users at no charge, whether designated as a "free trial," "beta access," "evaluation period," or otherwise (collectively, "Free Trial Access"), such access:</w:t>
      </w:r>
    </w:p>
    <w:p>
      <w:pPr>
        <w:spacing w:after="80" w:before="80"/>
      </w:pPr>
    </w:p>
    <w:p>
      <w:pPr>
        <w:pStyle w:val="ListParagraph"/>
        <w:numPr>
          <w:ilvl w:val="0"/>
          <w:numId w:val="2"/>
        </w:numPr>
        <w:spacing w:after="60" w:before="60"/>
        <w:jc w:val="both"/>
      </w:pPr>
      <w:r>
        <w:rPr>
          <w:sz w:val="22"/>
          <w:szCs w:val="22"/>
        </w:rPr>
        <w:t xml:space="preserve">Is granted solely as a personal, non-commercial evaluation license;</w:t>
      </w:r>
    </w:p>
    <w:p>
      <w:pPr>
        <w:pStyle w:val="ListParagraph"/>
        <w:numPr>
          <w:ilvl w:val="0"/>
          <w:numId w:val="2"/>
        </w:numPr>
        <w:spacing w:after="60" w:before="60"/>
        <w:jc w:val="both"/>
      </w:pPr>
      <w:r>
        <w:rPr>
          <w:sz w:val="22"/>
          <w:szCs w:val="22"/>
        </w:rPr>
        <w:t xml:space="preserve">Does not constitute a commercial transaction, employment relationship, work-for-hire arrangement, or any other relationship that could give rise to implied property rights in the Product;</w:t>
      </w:r>
    </w:p>
    <w:p>
      <w:pPr>
        <w:pStyle w:val="ListParagraph"/>
        <w:numPr>
          <w:ilvl w:val="0"/>
          <w:numId w:val="2"/>
        </w:numPr>
        <w:spacing w:after="60" w:before="60"/>
        <w:jc w:val="both"/>
      </w:pPr>
      <w:r>
        <w:rPr>
          <w:sz w:val="22"/>
          <w:szCs w:val="22"/>
        </w:rPr>
        <w:t xml:space="preserve">Does not involve the use of User's own resources, equipment, facilities, or labor in any manner that would support a claim of ownership, co-ownership, or implied license;</w:t>
      </w:r>
    </w:p>
    <w:p>
      <w:pPr>
        <w:pStyle w:val="ListParagraph"/>
        <w:numPr>
          <w:ilvl w:val="0"/>
          <w:numId w:val="2"/>
        </w:numPr>
        <w:spacing w:after="60" w:before="60"/>
        <w:jc w:val="both"/>
      </w:pPr>
      <w:r>
        <w:rPr>
          <w:sz w:val="22"/>
          <w:szCs w:val="22"/>
        </w:rPr>
        <w:t xml:space="preserve">Is expressly intended NOT to trigger or invoke the equitable doctrine of "shop rights" or any analogous common-law principle, regardless of jurisdiction.</w:t>
      </w:r>
    </w:p>
    <w:p>
      <w:pPr>
        <w:spacing w:after="80" w:before="80"/>
      </w:pPr>
    </w:p>
    <w:p>
      <w:pPr>
        <w:spacing w:after="80" w:before="80" w:line="276" w:lineRule="auto"/>
        <w:jc w:val="both"/>
      </w:pPr>
      <w:r>
        <w:rPr>
          <w:sz w:val="22"/>
          <w:szCs w:val="22"/>
        </w:rPr>
        <w:t xml:space="preserve">User expressly acknowledges and agrees that Free Trial Access is provided as a courtesy and shall not, under any circumstances, be construed as a basis for asserting any proprietary claim, implied license, or equitable interest in the Product.</w:t>
      </w:r>
    </w:p>
    <w:p>
      <w:pPr>
        <w:spacing w:after="80" w:before="80"/>
      </w:pPr>
    </w:p>
    <w:p>
      <w:pPr>
        <w:pStyle w:val="Heading1"/>
        <w:spacing w:after="160" w:before="360"/>
      </w:pPr>
      <w:r>
        <w:rPr>
          <w:b/>
          <w:bCs/>
          <w:color w:val="1F3864"/>
          <w:sz w:val="28"/>
          <w:szCs w:val="28"/>
        </w:rPr>
        <w:t xml:space="preserve">4. INTELLECTUAL PROPERTY ASSIGNMENT AND WAIVER OF SHOP RIGHTS</w:t>
      </w:r>
    </w:p>
    <w:p>
      <w:pPr>
        <w:pStyle w:val="Heading2"/>
        <w:spacing w:after="100" w:before="240"/>
      </w:pPr>
      <w:r>
        <w:rPr>
          <w:b/>
          <w:bCs/>
          <w:color w:val="2E5496"/>
          <w:sz w:val="24"/>
          <w:szCs w:val="24"/>
        </w:rPr>
        <w:t xml:space="preserve">4.1 General Assignment</w:t>
      </w:r>
    </w:p>
    <w:p>
      <w:pPr>
        <w:spacing w:after="80" w:before="80" w:line="276" w:lineRule="auto"/>
        <w:jc w:val="both"/>
      </w:pPr>
      <w:r>
        <w:rPr>
          <w:sz w:val="22"/>
          <w:szCs w:val="22"/>
        </w:rPr>
        <w:t xml:space="preserve">The Parties hereby agree that all rights, title, and interest in and to the Product, including all associated patents, copyrights, trademarks, and trade secrets developed under this Agreement, shall belong exclusively to Owner.</w:t>
      </w:r>
    </w:p>
    <w:p>
      <w:pPr>
        <w:spacing w:after="80" w:before="80"/>
      </w:pPr>
    </w:p>
    <w:p>
      <w:pPr>
        <w:pStyle w:val="Heading2"/>
        <w:spacing w:after="100" w:before="240"/>
      </w:pPr>
      <w:r>
        <w:rPr>
          <w:b/>
          <w:bCs/>
          <w:color w:val="2E5496"/>
          <w:sz w:val="24"/>
          <w:szCs w:val="24"/>
        </w:rPr>
        <w:t xml:space="preserve">4.2 Assignment by Contributing Users</w:t>
      </w:r>
    </w:p>
    <w:p>
      <w:pPr>
        <w:spacing w:after="80" w:before="80" w:line="276" w:lineRule="auto"/>
        <w:jc w:val="both"/>
      </w:pPr>
      <w:r>
        <w:rPr>
          <w:sz w:val="22"/>
          <w:szCs w:val="22"/>
        </w:rPr>
        <w:t xml:space="preserve">To the extent that User contributes to, modifies, or uses the Product in any way that could give rise to intellectual property rights in User's favor, User hereby irrevocably assigns to Owner all such intellectual property rights, including but not limited to:</w:t>
      </w:r>
    </w:p>
    <w:p>
      <w:pPr>
        <w:spacing w:after="80" w:before="80"/>
      </w:pPr>
    </w:p>
    <w:p>
      <w:pPr>
        <w:pStyle w:val="ListParagraph"/>
        <w:numPr>
          <w:ilvl w:val="0"/>
          <w:numId w:val="2"/>
        </w:numPr>
        <w:spacing w:after="60" w:before="60"/>
        <w:jc w:val="both"/>
      </w:pPr>
      <w:r>
        <w:rPr>
          <w:sz w:val="22"/>
          <w:szCs w:val="22"/>
        </w:rPr>
        <w:t xml:space="preserve">All rights arising from any contribution, modification, or enhancement User makes to the Product;</w:t>
      </w:r>
    </w:p>
    <w:p>
      <w:pPr>
        <w:pStyle w:val="ListParagraph"/>
        <w:numPr>
          <w:ilvl w:val="0"/>
          <w:numId w:val="2"/>
        </w:numPr>
        <w:spacing w:after="60" w:before="60"/>
        <w:jc w:val="both"/>
      </w:pPr>
      <w:r>
        <w:rPr>
          <w:sz w:val="22"/>
          <w:szCs w:val="22"/>
        </w:rPr>
        <w:t xml:space="preserve">All rights arising from User's interaction with or use of the Product;</w:t>
      </w:r>
    </w:p>
    <w:p>
      <w:pPr>
        <w:pStyle w:val="ListParagraph"/>
        <w:numPr>
          <w:ilvl w:val="0"/>
          <w:numId w:val="2"/>
        </w:numPr>
        <w:spacing w:after="60" w:before="60"/>
        <w:jc w:val="both"/>
      </w:pPr>
      <w:r>
        <w:rPr>
          <w:sz w:val="22"/>
          <w:szCs w:val="22"/>
        </w:rPr>
        <w:t xml:space="preserve">All rights in any derivative works that may result from such contributions or use.</w:t>
      </w:r>
    </w:p>
    <w:p>
      <w:pPr>
        <w:spacing w:after="80" w:before="80"/>
      </w:pPr>
    </w:p>
    <w:p>
      <w:pPr>
        <w:spacing w:after="80" w:before="80" w:line="276" w:lineRule="auto"/>
        <w:jc w:val="both"/>
      </w:pPr>
      <w:r>
        <w:rPr>
          <w:sz w:val="22"/>
          <w:szCs w:val="22"/>
        </w:rPr>
        <w:t xml:space="preserve">User agrees to execute any additional documents reasonably requested by Owner to effectuate or confirm such assignment.</w:t>
      </w:r>
    </w:p>
    <w:p>
      <w:pPr>
        <w:spacing w:after="80" w:before="80"/>
      </w:pPr>
    </w:p>
    <w:p>
      <w:pPr>
        <w:pStyle w:val="Heading2"/>
        <w:spacing w:after="100" w:before="240"/>
      </w:pPr>
      <w:r>
        <w:rPr>
          <w:b/>
          <w:bCs/>
          <w:color w:val="2E5496"/>
          <w:sz w:val="24"/>
          <w:szCs w:val="24"/>
        </w:rPr>
        <w:t xml:space="preserve">4.3 Waiver of Shop Rights</w:t>
      </w:r>
    </w:p>
    <w:p>
      <w:pPr>
        <w:spacing w:after="80" w:before="80" w:line="276" w:lineRule="auto"/>
        <w:jc w:val="both"/>
      </w:pPr>
      <w:r>
        <w:rPr>
          <w:sz w:val="22"/>
          <w:szCs w:val="22"/>
        </w:rPr>
        <w:t xml:space="preserve">User expressly, irrevocably, and unconditionally waives and relinquishes any and all implied licenses, non-exclusive usage rights, or claims under the equitable doctrine of "shop rights" or any similar common-law principle that might otherwise arise from:</w:t>
      </w:r>
    </w:p>
    <w:p>
      <w:pPr>
        <w:spacing w:after="80" w:before="80"/>
      </w:pPr>
    </w:p>
    <w:p>
      <w:pPr>
        <w:pStyle w:val="ListParagraph"/>
        <w:numPr>
          <w:ilvl w:val="0"/>
          <w:numId w:val="2"/>
        </w:numPr>
        <w:spacing w:after="60" w:before="60"/>
        <w:jc w:val="both"/>
      </w:pPr>
      <w:r>
        <w:rPr>
          <w:sz w:val="22"/>
          <w:szCs w:val="22"/>
        </w:rPr>
        <w:t xml:space="preserve">User's use of any personal time, facilities, equipment, or resources in connection with the Product;</w:t>
      </w:r>
    </w:p>
    <w:p>
      <w:pPr>
        <w:pStyle w:val="ListParagraph"/>
        <w:numPr>
          <w:ilvl w:val="0"/>
          <w:numId w:val="2"/>
        </w:numPr>
        <w:spacing w:after="60" w:before="60"/>
        <w:jc w:val="both"/>
      </w:pPr>
      <w:r>
        <w:rPr>
          <w:sz w:val="22"/>
          <w:szCs w:val="22"/>
        </w:rPr>
        <w:t xml:space="preserve">User's access to the Product during any free trial, evaluation, or promotional period;</w:t>
      </w:r>
    </w:p>
    <w:p>
      <w:pPr>
        <w:pStyle w:val="ListParagraph"/>
        <w:numPr>
          <w:ilvl w:val="0"/>
          <w:numId w:val="2"/>
        </w:numPr>
        <w:spacing w:after="60" w:before="60"/>
        <w:jc w:val="both"/>
      </w:pPr>
      <w:r>
        <w:rPr>
          <w:sz w:val="22"/>
          <w:szCs w:val="22"/>
        </w:rPr>
        <w:t xml:space="preserve">Any incidental contributions or modifications made by User during the course of accessing or using the Product;</w:t>
      </w:r>
    </w:p>
    <w:p>
      <w:pPr>
        <w:pStyle w:val="ListParagraph"/>
        <w:numPr>
          <w:ilvl w:val="0"/>
          <w:numId w:val="2"/>
        </w:numPr>
        <w:spacing w:after="60" w:before="60"/>
        <w:jc w:val="both"/>
      </w:pPr>
      <w:r>
        <w:rPr>
          <w:sz w:val="22"/>
          <w:szCs w:val="22"/>
        </w:rPr>
        <w:t xml:space="preserve">Any other theory or doctrine that could be construed to grant User an implied license or partial ownership interest in the Product.</w:t>
      </w:r>
    </w:p>
    <w:p>
      <w:pPr>
        <w:spacing w:after="80" w:before="80"/>
      </w:pPr>
    </w:p>
    <w:p>
      <w:pPr>
        <w:spacing w:after="80" w:before="80" w:line="276" w:lineRule="auto"/>
        <w:jc w:val="both"/>
      </w:pPr>
      <w:r>
        <w:rPr>
          <w:sz w:val="22"/>
          <w:szCs w:val="22"/>
        </w:rPr>
        <w:t xml:space="preserve">This waiver is intended to ensure that Owner retains undivided, unencumbered, and exclusive ownership of the Product in all respects, and shall be construed as broadly as permitted by applicable law.</w:t>
      </w:r>
    </w:p>
    <w:p>
      <w:pPr>
        <w:spacing w:after="80" w:before="80"/>
      </w:pPr>
    </w:p>
    <w:p>
      <w:pPr>
        <w:pStyle w:val="Heading2"/>
        <w:spacing w:after="100" w:before="240"/>
      </w:pPr>
      <w:r>
        <w:rPr>
          <w:b/>
          <w:bCs/>
          <w:color w:val="2E5496"/>
          <w:sz w:val="24"/>
          <w:szCs w:val="24"/>
        </w:rPr>
        <w:t xml:space="preserve">4.4 No Shop Rights by Reason of Free Access</w:t>
      </w:r>
    </w:p>
    <w:p>
      <w:pPr>
        <w:spacing w:after="80" w:before="80" w:line="276" w:lineRule="auto"/>
        <w:jc w:val="both"/>
      </w:pPr>
      <w:r>
        <w:rPr>
          <w:sz w:val="22"/>
          <w:szCs w:val="22"/>
        </w:rPr>
        <w:t xml:space="preserve">The parties expressly acknowledge that Free Trial Access provided to any User, including access provided for evaluation, professional assessment, patient use, charitable use, or any other non-commercial purpose, shall not, and is not intended to, invoke the shop rights doctrine or any analogous equitable or common-law principle. Owner's provision of Free Trial Access is a unilateral business decision and does not constitute or imply any partnership, joint venture, employment, work-for-hire, or collaborative arrangement that would support a claim of shared or implied ownership rights.</w:t>
      </w:r>
    </w:p>
    <w:p>
      <w:pPr>
        <w:spacing w:after="80" w:before="80"/>
      </w:pPr>
    </w:p>
    <w:p>
      <w:pPr>
        <w:pStyle w:val="Heading1"/>
        <w:spacing w:after="160" w:before="360"/>
      </w:pPr>
      <w:r>
        <w:rPr>
          <w:b/>
          <w:bCs/>
          <w:color w:val="1F3864"/>
          <w:sz w:val="28"/>
          <w:szCs w:val="28"/>
        </w:rPr>
        <w:t xml:space="preserve">5. OWNER'S RETENTION OF ALL LEGAL RIGHTS TO LIKENESS AND USE</w:t>
      </w:r>
    </w:p>
    <w:p>
      <w:pPr>
        <w:pStyle w:val="Heading2"/>
        <w:spacing w:after="100" w:before="240"/>
      </w:pPr>
      <w:r>
        <w:rPr>
          <w:b/>
          <w:bCs/>
          <w:color w:val="2E5496"/>
          <w:sz w:val="24"/>
          <w:szCs w:val="24"/>
        </w:rPr>
        <w:t xml:space="preserve">5.1 Rights to Likeness</w:t>
      </w:r>
    </w:p>
    <w:p>
      <w:pPr>
        <w:spacing w:after="80" w:before="80" w:line="276" w:lineRule="auto"/>
        <w:jc w:val="both"/>
      </w:pPr>
      <w:r>
        <w:rPr>
          <w:sz w:val="22"/>
          <w:szCs w:val="22"/>
        </w:rPr>
        <w:t xml:space="preserve">Owner retains all legal rights to the Likeness of the Product, including but not limited to its visual design, interface layout, color scheme, typography, icons, branding, and any other distinctive aesthetic elements. User is expressly prohibited from:</w:t>
      </w:r>
    </w:p>
    <w:p>
      <w:pPr>
        <w:spacing w:after="80" w:before="80"/>
      </w:pPr>
    </w:p>
    <w:p>
      <w:pPr>
        <w:pStyle w:val="ListParagraph"/>
        <w:numPr>
          <w:ilvl w:val="0"/>
          <w:numId w:val="2"/>
        </w:numPr>
        <w:spacing w:after="60" w:before="60"/>
        <w:jc w:val="both"/>
      </w:pPr>
      <w:r>
        <w:rPr>
          <w:sz w:val="22"/>
          <w:szCs w:val="22"/>
        </w:rPr>
        <w:t xml:space="preserve">Reproducing, copying, or imitating the Likeness of the Product for any purpose;</w:t>
      </w:r>
    </w:p>
    <w:p>
      <w:pPr>
        <w:pStyle w:val="ListParagraph"/>
        <w:numPr>
          <w:ilvl w:val="0"/>
          <w:numId w:val="2"/>
        </w:numPr>
        <w:spacing w:after="60" w:before="60"/>
        <w:jc w:val="both"/>
      </w:pPr>
      <w:r>
        <w:rPr>
          <w:sz w:val="22"/>
          <w:szCs w:val="22"/>
        </w:rPr>
        <w:t xml:space="preserve">Using the Likeness of the Product in any manner that suggests affiliation with, endorsement by, or sponsorship of Owner;</w:t>
      </w:r>
    </w:p>
    <w:p>
      <w:pPr>
        <w:pStyle w:val="ListParagraph"/>
        <w:numPr>
          <w:ilvl w:val="0"/>
          <w:numId w:val="2"/>
        </w:numPr>
        <w:spacing w:after="60" w:before="60"/>
        <w:jc w:val="both"/>
      </w:pPr>
      <w:r>
        <w:rPr>
          <w:sz w:val="22"/>
          <w:szCs w:val="22"/>
        </w:rPr>
        <w:t xml:space="preserve">Incorporating any element of the Product's Likeness into any other product, application, or service;</w:t>
      </w:r>
    </w:p>
    <w:p>
      <w:pPr>
        <w:pStyle w:val="ListParagraph"/>
        <w:numPr>
          <w:ilvl w:val="0"/>
          <w:numId w:val="2"/>
        </w:numPr>
        <w:spacing w:after="60" w:before="60"/>
        <w:jc w:val="both"/>
      </w:pPr>
      <w:r>
        <w:rPr>
          <w:sz w:val="22"/>
          <w:szCs w:val="22"/>
        </w:rPr>
        <w:t xml:space="preserve">Using screenshots, recordings, or other captures of the Product for any commercial, promotional, or public purpose without Owner's prior written consent.</w:t>
      </w:r>
    </w:p>
    <w:p>
      <w:pPr>
        <w:spacing w:after="80" w:before="80"/>
      </w:pPr>
    </w:p>
    <w:p>
      <w:pPr>
        <w:pStyle w:val="Heading2"/>
        <w:spacing w:after="100" w:before="240"/>
      </w:pPr>
      <w:r>
        <w:rPr>
          <w:b/>
          <w:bCs/>
          <w:color w:val="2E5496"/>
          <w:sz w:val="24"/>
          <w:szCs w:val="24"/>
        </w:rPr>
        <w:t xml:space="preserve">5.2 Rights to Use</w:t>
      </w:r>
    </w:p>
    <w:p>
      <w:pPr>
        <w:spacing w:after="80" w:before="80" w:line="276" w:lineRule="auto"/>
        <w:jc w:val="both"/>
      </w:pPr>
      <w:r>
        <w:rPr>
          <w:sz w:val="22"/>
          <w:szCs w:val="22"/>
        </w:rPr>
        <w:t xml:space="preserve">Owner retains the exclusive right to determine how, when, where, by whom, and under what conditions the Product may be used. Owner may, in its sole and absolute discretion:</w:t>
      </w:r>
    </w:p>
    <w:p>
      <w:pPr>
        <w:spacing w:after="80" w:before="80"/>
      </w:pPr>
    </w:p>
    <w:p>
      <w:pPr>
        <w:pStyle w:val="ListParagraph"/>
        <w:numPr>
          <w:ilvl w:val="0"/>
          <w:numId w:val="2"/>
        </w:numPr>
        <w:spacing w:after="60" w:before="60"/>
        <w:jc w:val="both"/>
      </w:pPr>
      <w:r>
        <w:rPr>
          <w:sz w:val="22"/>
          <w:szCs w:val="22"/>
        </w:rPr>
        <w:t xml:space="preserve">Modify, suspend, discontinue, or restrict access to the Product at any time without notice or liability;</w:t>
      </w:r>
    </w:p>
    <w:p>
      <w:pPr>
        <w:pStyle w:val="ListParagraph"/>
        <w:numPr>
          <w:ilvl w:val="0"/>
          <w:numId w:val="2"/>
        </w:numPr>
        <w:spacing w:after="60" w:before="60"/>
        <w:jc w:val="both"/>
      </w:pPr>
      <w:r>
        <w:rPr>
          <w:sz w:val="22"/>
          <w:szCs w:val="22"/>
        </w:rPr>
        <w:t xml:space="preserve">Revoke any access, license, or permission previously granted to any User;</w:t>
      </w:r>
    </w:p>
    <w:p>
      <w:pPr>
        <w:pStyle w:val="ListParagraph"/>
        <w:numPr>
          <w:ilvl w:val="0"/>
          <w:numId w:val="2"/>
        </w:numPr>
        <w:spacing w:after="60" w:before="60"/>
        <w:jc w:val="both"/>
      </w:pPr>
      <w:r>
        <w:rPr>
          <w:sz w:val="22"/>
          <w:szCs w:val="22"/>
        </w:rPr>
        <w:t xml:space="preserve">Change the terms of this Agreement at any time, with continued use constituting acceptance of the revised terms;</w:t>
      </w:r>
    </w:p>
    <w:p>
      <w:pPr>
        <w:pStyle w:val="ListParagraph"/>
        <w:numPr>
          <w:ilvl w:val="0"/>
          <w:numId w:val="2"/>
        </w:numPr>
        <w:spacing w:after="60" w:before="60"/>
        <w:jc w:val="both"/>
      </w:pPr>
      <w:r>
        <w:rPr>
          <w:sz w:val="22"/>
          <w:szCs w:val="22"/>
        </w:rPr>
        <w:t xml:space="preserve">Pursue all available legal remedies against any User who violates the terms of this Agreement.</w:t>
      </w:r>
    </w:p>
    <w:p>
      <w:pPr>
        <w:spacing w:after="80" w:before="80"/>
      </w:pPr>
    </w:p>
    <w:p>
      <w:pPr>
        <w:pStyle w:val="Heading2"/>
        <w:spacing w:after="100" w:before="240"/>
      </w:pPr>
      <w:r>
        <w:rPr>
          <w:b/>
          <w:bCs/>
          <w:color w:val="2E5496"/>
          <w:sz w:val="24"/>
          <w:szCs w:val="24"/>
        </w:rPr>
        <w:t xml:space="preserve">5.3 No Transfer of Rights</w:t>
      </w:r>
    </w:p>
    <w:p>
      <w:pPr>
        <w:spacing w:after="80" w:before="80" w:line="276" w:lineRule="auto"/>
        <w:jc w:val="both"/>
      </w:pPr>
      <w:r>
        <w:rPr>
          <w:sz w:val="22"/>
          <w:szCs w:val="22"/>
        </w:rPr>
        <w:t xml:space="preserve">Nothing in this Agreement shall be construed to transfer to User any ownership interest, co-ownership interest, or any other proprietary right in the Product, its Likeness, or any associated Intellectual Property. All rights not expressly granted herein are reserved exclusively to Owner.</w:t>
      </w:r>
    </w:p>
    <w:p>
      <w:pPr>
        <w:spacing w:after="80" w:before="80"/>
      </w:pPr>
    </w:p>
    <w:p>
      <w:pPr>
        <w:pStyle w:val="Heading1"/>
        <w:spacing w:after="160" w:before="360"/>
      </w:pPr>
      <w:r>
        <w:rPr>
          <w:b/>
          <w:bCs/>
          <w:color w:val="1F3864"/>
          <w:sz w:val="28"/>
          <w:szCs w:val="28"/>
        </w:rPr>
        <w:t xml:space="preserve">6. NO WARRANTIES; LIMITATION OF LIABILITY</w:t>
      </w:r>
    </w:p>
    <w:p>
      <w:pPr>
        <w:spacing w:after="80" w:before="80" w:line="276" w:lineRule="auto"/>
        <w:jc w:val="both"/>
      </w:pPr>
      <w:r>
        <w:rPr>
          <w:sz w:val="22"/>
          <w:szCs w:val="22"/>
        </w:rPr>
        <w:t xml:space="preserve">THE PRODUCT IS PROVIDED "AS IS" AND "AS AVAILABLE" WITHOUT WARRANTY OF ANY KIND, EXPRESS OR IMPLIED, INCLUDING BUT NOT LIMITED TO WARRANTIES OF MERCHANTABILITY, FITNESS FOR A PARTICULAR PURPOSE, NON-INFRINGEMENT, OR ACCURACY. OWNER MAKES NO REPRESENTATIONS OR WARRANTIES THAT THE PRODUCT WILL MEET USER'S REQUIREMENTS OR THAT ITS OPERATION WILL BE UNINTERRUPTED OR ERROR-FREE.</w:t>
      </w:r>
    </w:p>
    <w:p>
      <w:pPr>
        <w:spacing w:after="80" w:before="80"/>
      </w:pPr>
    </w:p>
    <w:p>
      <w:pPr>
        <w:spacing w:after="80" w:before="80" w:line="276" w:lineRule="auto"/>
        <w:jc w:val="both"/>
      </w:pPr>
      <w:r>
        <w:rPr>
          <w:sz w:val="22"/>
          <w:szCs w:val="22"/>
        </w:rPr>
        <w:t xml:space="preserve">TO THE MAXIMUM EXTENT PERMITTED BY APPLICABLE LAW, IN NO EVENT SHALL OWNER BE LIABLE FOR ANY INDIRECT, INCIDENTAL, SPECIAL, CONSEQUENTIAL, PUNITIVE, OR EXEMPLARY DAMAGES ARISING FROM OR RELATED TO USER'S USE OF OR INABILITY TO USE THE PRODUCT, EVEN IF OWNER HAS BEEN ADVISED OF THE POSSIBILITY OF SUCH DAMAGES.</w:t>
      </w:r>
    </w:p>
    <w:p>
      <w:pPr>
        <w:spacing w:after="80" w:before="80"/>
      </w:pPr>
    </w:p>
    <w:p>
      <w:pPr>
        <w:pStyle w:val="Heading1"/>
        <w:spacing w:after="160" w:before="360"/>
      </w:pPr>
      <w:r>
        <w:rPr>
          <w:b/>
          <w:bCs/>
          <w:color w:val="1F3864"/>
          <w:sz w:val="28"/>
          <w:szCs w:val="28"/>
        </w:rPr>
        <w:t xml:space="preserve">7. INDEMNIFICATION</w:t>
      </w:r>
    </w:p>
    <w:p>
      <w:pPr>
        <w:spacing w:after="80" w:before="80" w:line="276" w:lineRule="auto"/>
        <w:jc w:val="both"/>
      </w:pPr>
      <w:r>
        <w:rPr>
          <w:sz w:val="22"/>
          <w:szCs w:val="22"/>
        </w:rPr>
        <w:t xml:space="preserve">User agrees to defend, indemnify, and hold harmless Owner and its officers, directors, employees, agents, licensors, and successors from and against any and all claims, damages, losses, liabilities, costs, and expenses (including reasonable attorneys' fees) arising out of or related to: (a) User's use of the Product; (b) User's breach of this Agreement; (c) User's violation of any applicable law; or (d) any third-party claim arising from User's actions in connection with the Product.</w:t>
      </w:r>
    </w:p>
    <w:p>
      <w:pPr>
        <w:spacing w:after="80" w:before="80"/>
      </w:pPr>
    </w:p>
    <w:p>
      <w:pPr>
        <w:pStyle w:val="Heading1"/>
        <w:spacing w:after="160" w:before="360"/>
      </w:pPr>
      <w:r>
        <w:rPr>
          <w:b/>
          <w:bCs/>
          <w:color w:val="1F3864"/>
          <w:sz w:val="28"/>
          <w:szCs w:val="28"/>
        </w:rPr>
        <w:t xml:space="preserve">8. GOVERNING LAW AND DISPUTE RESOLUTION</w:t>
      </w:r>
    </w:p>
    <w:p>
      <w:pPr>
        <w:spacing w:after="80" w:before="80" w:line="276" w:lineRule="auto"/>
        <w:jc w:val="both"/>
      </w:pPr>
      <w:r>
        <w:rPr>
          <w:sz w:val="22"/>
          <w:szCs w:val="22"/>
        </w:rPr>
        <w:t xml:space="preserve">This Agreement shall be governed by and construed in accordance with the laws of [Your State/Jurisdiction], without regard to its conflict of law provisions. Any dispute arising out of or relating to this Agreement or the Product shall be resolved exclusively in the state or federal courts located in [Your County/District, Your State], and User hereby irrevocably consents to the personal jurisdiction of such courts.</w:t>
      </w:r>
    </w:p>
    <w:p>
      <w:pPr>
        <w:spacing w:after="80" w:before="80"/>
      </w:pPr>
    </w:p>
    <w:p>
      <w:pPr>
        <w:pStyle w:val="Heading1"/>
        <w:spacing w:after="160" w:before="360"/>
      </w:pPr>
      <w:r>
        <w:rPr>
          <w:b/>
          <w:bCs/>
          <w:color w:val="1F3864"/>
          <w:sz w:val="28"/>
          <w:szCs w:val="28"/>
        </w:rPr>
        <w:t xml:space="preserve">9. GENERAL PROVISIONS</w:t>
      </w:r>
    </w:p>
    <w:p>
      <w:pPr>
        <w:pStyle w:val="Heading2"/>
        <w:spacing w:after="100" w:before="240"/>
      </w:pPr>
      <w:r>
        <w:rPr>
          <w:b/>
          <w:bCs/>
          <w:color w:val="2E5496"/>
          <w:sz w:val="24"/>
          <w:szCs w:val="24"/>
        </w:rPr>
        <w:t xml:space="preserve">9.1 Entire Agreement</w:t>
      </w:r>
    </w:p>
    <w:p>
      <w:pPr>
        <w:spacing w:after="80" w:before="80" w:line="276" w:lineRule="auto"/>
        <w:jc w:val="both"/>
      </w:pPr>
      <w:r>
        <w:rPr>
          <w:sz w:val="22"/>
          <w:szCs w:val="22"/>
        </w:rPr>
        <w:t xml:space="preserve">This Agreement constitutes the entire agreement between the parties with respect to its subject matter and supersedes all prior or contemporaneous understandings, representations, warranties, or agreements, whether oral or written.</w:t>
      </w:r>
    </w:p>
    <w:p>
      <w:pPr>
        <w:spacing w:after="80" w:before="80"/>
      </w:pPr>
    </w:p>
    <w:p>
      <w:pPr>
        <w:pStyle w:val="Heading2"/>
        <w:spacing w:after="100" w:before="240"/>
      </w:pPr>
      <w:r>
        <w:rPr>
          <w:b/>
          <w:bCs/>
          <w:color w:val="2E5496"/>
          <w:sz w:val="24"/>
          <w:szCs w:val="24"/>
        </w:rPr>
        <w:t xml:space="preserve">9.2 Severability</w:t>
      </w:r>
    </w:p>
    <w:p>
      <w:pPr>
        <w:spacing w:after="80" w:before="80" w:line="276" w:lineRule="auto"/>
        <w:jc w:val="both"/>
      </w:pPr>
      <w:r>
        <w:rPr>
          <w:sz w:val="22"/>
          <w:szCs w:val="22"/>
        </w:rPr>
        <w:t xml:space="preserve">If any provision of this Agreement is held to be invalid, illegal, or unenforceable, such provision shall be modified to the minimum extent necessary to make it enforceable, and the remaining provisions shall continue in full force and effect.</w:t>
      </w:r>
    </w:p>
    <w:p>
      <w:pPr>
        <w:spacing w:after="80" w:before="80"/>
      </w:pPr>
    </w:p>
    <w:p>
      <w:pPr>
        <w:pStyle w:val="Heading2"/>
        <w:spacing w:after="100" w:before="240"/>
      </w:pPr>
      <w:r>
        <w:rPr>
          <w:b/>
          <w:bCs/>
          <w:color w:val="2E5496"/>
          <w:sz w:val="24"/>
          <w:szCs w:val="24"/>
        </w:rPr>
        <w:t xml:space="preserve">9.3 No Waiver</w:t>
      </w:r>
    </w:p>
    <w:p>
      <w:pPr>
        <w:spacing w:after="80" w:before="80" w:line="276" w:lineRule="auto"/>
        <w:jc w:val="both"/>
      </w:pPr>
      <w:r>
        <w:rPr>
          <w:sz w:val="22"/>
          <w:szCs w:val="22"/>
        </w:rPr>
        <w:t xml:space="preserve">Owner's failure to enforce any right or provision of this Agreement shall not constitute a waiver of such right or provision in that or any other instance.</w:t>
      </w:r>
    </w:p>
    <w:p>
      <w:pPr>
        <w:spacing w:after="80" w:before="80"/>
      </w:pPr>
    </w:p>
    <w:p>
      <w:pPr>
        <w:pStyle w:val="Heading2"/>
        <w:spacing w:after="100" w:before="240"/>
      </w:pPr>
      <w:r>
        <w:rPr>
          <w:b/>
          <w:bCs/>
          <w:color w:val="2E5496"/>
          <w:sz w:val="24"/>
          <w:szCs w:val="24"/>
        </w:rPr>
        <w:t xml:space="preserve">9.4 Assignment</w:t>
      </w:r>
    </w:p>
    <w:p>
      <w:pPr>
        <w:spacing w:after="80" w:before="80" w:line="276" w:lineRule="auto"/>
        <w:jc w:val="both"/>
      </w:pPr>
      <w:r>
        <w:rPr>
          <w:sz w:val="22"/>
          <w:szCs w:val="22"/>
        </w:rPr>
        <w:t xml:space="preserve">User may not assign or transfer this Agreement or any rights hereunder without Owner's prior written consent. Owner may freely assign this Agreement and any rights hereunder without User's consent.</w:t>
      </w:r>
    </w:p>
    <w:p>
      <w:pPr>
        <w:spacing w:after="80" w:before="80"/>
      </w:pPr>
    </w:p>
    <w:p>
      <w:pPr>
        <w:pStyle w:val="Heading2"/>
        <w:spacing w:after="100" w:before="240"/>
      </w:pPr>
      <w:r>
        <w:rPr>
          <w:b/>
          <w:bCs/>
          <w:color w:val="2E5496"/>
          <w:sz w:val="24"/>
          <w:szCs w:val="24"/>
        </w:rPr>
        <w:t xml:space="preserve">9.5 Amendments</w:t>
      </w:r>
    </w:p>
    <w:p>
      <w:pPr>
        <w:spacing w:after="80" w:before="80" w:line="276" w:lineRule="auto"/>
        <w:jc w:val="both"/>
      </w:pPr>
      <w:r>
        <w:rPr>
          <w:sz w:val="22"/>
          <w:szCs w:val="22"/>
        </w:rPr>
        <w:t xml:space="preserve">Owner reserves the right to amend this Agreement at any time. Continued use of the Product following notice of any amendment shall constitute User's acceptance of the amended Agreement.</w:t>
      </w:r>
    </w:p>
    <w:p>
      <w:pPr>
        <w:spacing w:after="80" w:before="80"/>
      </w:pPr>
    </w:p>
    <w:p>
      <w:pPr>
        <w:pBdr>
          <w:bottom w:val="single" w:color="2E5496" w:sz="4" w:space="1"/>
        </w:pBdr>
        <w:spacing w:after="200" w:before="200"/>
      </w:pPr>
    </w:p>
    <w:p>
      <w:pPr>
        <w:spacing w:after="100" w:before="200"/>
        <w:jc w:val="center"/>
      </w:pPr>
      <w:r>
        <w:rPr>
          <w:rFonts w:ascii="Arial" w:cs="Arial" w:eastAsia="Arial" w:hAnsi="Arial"/>
          <w:b/>
          <w:bCs/>
          <w:color w:val="1F3864"/>
          <w:sz w:val="24"/>
          <w:szCs w:val="24"/>
        </w:rPr>
        <w:t xml:space="preserve">ACCEPTANCE</w:t>
      </w:r>
    </w:p>
    <w:p>
      <w:pPr>
        <w:spacing w:after="80" w:before="80" w:line="276" w:lineRule="auto"/>
        <w:jc w:val="both"/>
      </w:pPr>
      <w:r>
        <w:rPr>
          <w:sz w:val="22"/>
          <w:szCs w:val="22"/>
        </w:rPr>
        <w:t xml:space="preserve">BY USING THE PRODUCT, USER ACKNOWLEDGES THAT THEY HAVE READ THIS AGREEMENT, UNDERSTAND IT, AND AGREE TO BE BOUND BY ITS TERMS AND CONDITIONS. IF USER IS ACCEPTING ON BEHALF OF A COMPANY OR OTHER LEGAL ENTITY, USER REPRESENTS THAT THEY HAVE THE AUTHORITY TO BIND SUCH ENTITY TO THESE TERMS.</w:t>
      </w:r>
    </w:p>
    <w:p>
      <w:pPr>
        <w:spacing w:after="80" w:before="80"/>
      </w:pPr>
    </w:p>
    <w:p>
      <w:pPr>
        <w:spacing w:after="80" w:before="240"/>
      </w:pPr>
      <w:r>
        <w:rPr>
          <w:sz w:val="22"/>
          <w:szCs w:val="22"/>
        </w:rPr>
        <w:t xml:space="preserve">User Signature: </w:t>
      </w:r>
      <w:r>
        <w:rPr>
          <w:color w:val="999999"/>
          <w:sz w:val="22"/>
          <w:szCs w:val="22"/>
        </w:rPr>
        <w:t xml:space="preserve">_________________________________________</w:t>
      </w:r>
    </w:p>
    <w:p>
      <w:pPr>
        <w:spacing w:after="80" w:before="80"/>
      </w:pPr>
      <w:r>
        <w:rPr>
          <w:sz w:val="22"/>
          <w:szCs w:val="22"/>
        </w:rPr>
        <w:t xml:space="preserve">Printed Name:     </w:t>
      </w:r>
      <w:r>
        <w:rPr>
          <w:color w:val="999999"/>
          <w:sz w:val="22"/>
          <w:szCs w:val="22"/>
        </w:rPr>
        <w:t xml:space="preserve">_________________________________________</w:t>
      </w:r>
    </w:p>
    <w:p>
      <w:pPr>
        <w:spacing w:after="80" w:before="80"/>
      </w:pPr>
      <w:r>
        <w:rPr>
          <w:sz w:val="22"/>
          <w:szCs w:val="22"/>
        </w:rPr>
        <w:t xml:space="preserve">Date:                    </w:t>
      </w:r>
      <w:r>
        <w:rPr>
          <w:color w:val="999999"/>
          <w:sz w:val="22"/>
          <w:szCs w:val="22"/>
        </w:rPr>
        <w:t xml:space="preserve">_________________________________________</w:t>
      </w:r>
    </w:p>
    <w:p>
      <w:pPr>
        <w:spacing w:after="80" w:before="80"/>
      </w:pPr>
    </w:p>
    <w:p>
      <w:pPr>
        <w:spacing w:after="80" w:before="240"/>
      </w:pPr>
      <w:r>
        <w:rPr>
          <w:sz w:val="22"/>
          <w:szCs w:val="22"/>
        </w:rPr>
        <w:t xml:space="preserve">Owner Signature:  </w:t>
      </w:r>
      <w:r>
        <w:rPr>
          <w:color w:val="999999"/>
          <w:sz w:val="22"/>
          <w:szCs w:val="22"/>
        </w:rPr>
        <w:t xml:space="preserve">_________________________________________</w:t>
      </w:r>
    </w:p>
    <w:p>
      <w:pPr>
        <w:spacing w:after="80" w:before="80"/>
      </w:pPr>
      <w:r>
        <w:rPr>
          <w:sz w:val="22"/>
          <w:szCs w:val="22"/>
        </w:rPr>
        <w:t xml:space="preserve">Printed Name:     </w:t>
      </w:r>
      <w:r>
        <w:rPr>
          <w:color w:val="999999"/>
          <w:sz w:val="22"/>
          <w:szCs w:val="22"/>
        </w:rPr>
        <w:t xml:space="preserve">_________________________________________</w:t>
      </w:r>
    </w:p>
    <w:p>
      <w:pPr>
        <w:spacing w:after="80" w:before="80"/>
      </w:pPr>
      <w:r>
        <w:rPr>
          <w:sz w:val="22"/>
          <w:szCs w:val="22"/>
        </w:rPr>
        <w:t xml:space="preserve">Title:                    </w:t>
      </w:r>
      <w:r>
        <w:rPr>
          <w:color w:val="999999"/>
          <w:sz w:val="22"/>
          <w:szCs w:val="22"/>
        </w:rPr>
        <w:t xml:space="preserve">_________________________________________</w:t>
      </w:r>
    </w:p>
    <w:p>
      <w:pPr>
        <w:spacing w:after="80" w:before="80"/>
      </w:pPr>
      <w:r>
        <w:rPr>
          <w:sz w:val="22"/>
          <w:szCs w:val="22"/>
        </w:rPr>
        <w:t xml:space="preserve">Date:                    </w:t>
      </w:r>
      <w:r>
        <w:rPr>
          <w:color w:val="999999"/>
          <w:sz w:val="22"/>
          <w:szCs w:val="22"/>
        </w:rPr>
        <w:t xml:space="preserve">_________________________________________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1"/>
      </w:pBdr>
      <w:tabs>
        <w:tab w:val="right" w:pos="9026"/>
      </w:tabs>
      <w:spacing w:after="80" w:before="80"/>
    </w:pPr>
    <w:r>
      <w:rPr>
        <w:color w:val="777777"/>
        <w:sz w:val="18"/>
        <w:szCs w:val="18"/>
      </w:rPr>
      <w:t xml:space="preserve">User Agreement — Confidential</w:t>
    </w:r>
    <w:r>
      <w:rPr>
        <w:sz w:val="18"/>
        <w:szCs w:val="18"/>
      </w:rPr>
      <w:tab/>
    </w: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2026-06-05T05:32:34.579Z</dcterms:created>
  <dcterms:modified xsi:type="dcterms:W3CDTF">2026-06-05T05:32:34.579Z</dcterms:modified>
</cp:coreProperties>
</file>

<file path=docProps/custom.xml><?xml version="1.0" encoding="utf-8"?>
<Properties xmlns="http://schemas.openxmlformats.org/officeDocument/2006/custom-properties" xmlns:vt="http://schemas.openxmlformats.org/officeDocument/2006/docPropsVTypes"/>
</file>