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471073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0B0555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React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3A4CB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_Toc4179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019F56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useState</w:t>
          </w:r>
          <w:r>
            <w:tab/>
          </w:r>
          <w:r>
            <w:fldChar w:fldCharType="begin"/>
          </w:r>
          <w:r>
            <w:instrText xml:space="preserve"> PAGEREF _Toc16447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E74168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classnames工具优化类名库</w:t>
          </w:r>
          <w:r>
            <w:tab/>
          </w:r>
          <w:r>
            <w:fldChar w:fldCharType="begin"/>
          </w:r>
          <w:r>
            <w:instrText xml:space="preserve"> PAGEREF _Toc28559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7D5B66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表单受控绑定</w:t>
          </w:r>
          <w:r>
            <w:tab/>
          </w:r>
          <w:r>
            <w:fldChar w:fldCharType="begin"/>
          </w:r>
          <w:r>
            <w:instrText xml:space="preserve"> PAGEREF _Toc15062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EB916B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获取DOM</w:t>
          </w:r>
          <w:r>
            <w:tab/>
          </w:r>
          <w:r>
            <w:fldChar w:fldCharType="begin"/>
          </w:r>
          <w:r>
            <w:instrText xml:space="preserve"> PAGEREF _Toc18955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F7CFE4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组件通讯-父传子props</w:t>
          </w:r>
          <w:r>
            <w:tab/>
          </w:r>
          <w:r>
            <w:fldChar w:fldCharType="begin"/>
          </w:r>
          <w:r>
            <w:instrText xml:space="preserve"> PAGEREF _Toc4927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FD4411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组件通讯-父传子chilren</w:t>
          </w:r>
          <w:r>
            <w:tab/>
          </w:r>
          <w:r>
            <w:fldChar w:fldCharType="begin"/>
          </w:r>
          <w:r>
            <w:instrText xml:space="preserve"> PAGEREF _Toc13660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C51A8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组件通讯-子传父</w:t>
          </w:r>
          <w:r>
            <w:tab/>
          </w:r>
          <w:r>
            <w:fldChar w:fldCharType="begin"/>
          </w:r>
          <w:r>
            <w:instrText xml:space="preserve"> PAGEREF _Toc28493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867C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组件通讯-contex机制顶层通讯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CF803B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useEffect</w:t>
          </w:r>
          <w:r>
            <w:tab/>
          </w:r>
          <w:r>
            <w:fldChar w:fldCharType="begin"/>
          </w:r>
          <w:r>
            <w:instrText xml:space="preserve"> PAGEREF _Toc20927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F1D3DA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自定义HOOK</w:t>
          </w:r>
          <w:r>
            <w:tab/>
          </w:r>
          <w:r>
            <w:fldChar w:fldCharType="begin"/>
          </w:r>
          <w:r>
            <w:instrText xml:space="preserve"> PAGEREF _Toc25924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6A2671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Redux</w:t>
          </w:r>
          <w:r>
            <w:tab/>
          </w:r>
          <w:r>
            <w:fldChar w:fldCharType="begin"/>
          </w:r>
          <w:r>
            <w:instrText xml:space="preserve"> PAGEREF _Toc5019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79A1AC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ReactRouter</w:t>
          </w:r>
          <w:r>
            <w:tab/>
          </w:r>
          <w:r>
            <w:fldChar w:fldCharType="begin"/>
          </w:r>
          <w:r>
            <w:instrText xml:space="preserve"> PAGEREF _Toc26769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9682839">
          <w:r>
            <w:fldChar w:fldCharType="end"/>
          </w:r>
        </w:p>
      </w:sdtContent>
    </w:sdt>
    <w:p w14:paraId="091B3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0D4B8F"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bookmarkStart w:id="0" w:name="_Toc6611"/>
      <w:bookmarkStart w:id="1" w:name="_Toc32728"/>
      <w:r>
        <w:rPr>
          <w:rFonts w:hint="eastAsia"/>
          <w:lang w:val="en-US" w:eastAsia="zh-CN"/>
        </w:rPr>
        <w:t>React</w:t>
      </w:r>
      <w:bookmarkEnd w:id="0"/>
      <w:bookmarkEnd w:id="1"/>
    </w:p>
    <w:p w14:paraId="7DA5FDE0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3141"/>
      <w:bookmarkStart w:id="3" w:name="_Toc4179"/>
      <w:r>
        <w:rPr>
          <w:rFonts w:hint="eastAsia"/>
          <w:lang w:val="en-US" w:eastAsia="zh-CN"/>
        </w:rPr>
        <w:t>环境搭建</w:t>
      </w:r>
      <w:bookmarkEnd w:id="2"/>
      <w:bookmarkEnd w:id="3"/>
    </w:p>
    <w:p w14:paraId="7AEBC16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Node 环境</w:t>
      </w:r>
    </w:p>
    <w:p w14:paraId="091415F5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 npx create-react-app react-basic</w:t>
      </w:r>
    </w:p>
    <w:p w14:paraId="6A796BFC">
      <w:pPr>
        <w:rPr>
          <w:rFonts w:hint="eastAsia"/>
          <w:sz w:val="24"/>
          <w:szCs w:val="24"/>
          <w:lang w:val="en-US" w:eastAsia="zh-CN"/>
        </w:rPr>
      </w:pPr>
    </w:p>
    <w:p w14:paraId="4A968129">
      <w:pPr>
        <w:pStyle w:val="2"/>
        <w:bidi w:val="0"/>
        <w:outlineLvl w:val="0"/>
        <w:rPr>
          <w:rFonts w:hint="eastAsia"/>
          <w:lang w:val="en-US" w:eastAsia="zh-CN"/>
        </w:rPr>
      </w:pPr>
      <w:bookmarkStart w:id="4" w:name="_Toc1692"/>
      <w:bookmarkStart w:id="5" w:name="_Toc16447"/>
      <w:r>
        <w:rPr>
          <w:rFonts w:hint="eastAsia"/>
          <w:lang w:val="en-US" w:eastAsia="zh-CN"/>
        </w:rPr>
        <w:t>useState</w:t>
      </w:r>
      <w:bookmarkEnd w:id="4"/>
      <w:bookmarkEnd w:id="5"/>
    </w:p>
    <w:p w14:paraId="1654B948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从核心react库引用useState</w:t>
      </w:r>
    </w:p>
    <w:p w14:paraId="4445B5D5">
      <w:r>
        <w:drawing>
          <wp:inline distT="0" distB="0" distL="114300" distR="114300">
            <wp:extent cx="50196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3C03">
      <w:r>
        <w:br w:type="page"/>
      </w:r>
    </w:p>
    <w:p w14:paraId="04F8EF49"/>
    <w:p w14:paraId="76D337DB">
      <w:pPr>
        <w:pStyle w:val="2"/>
        <w:bidi w:val="0"/>
        <w:outlineLvl w:val="0"/>
        <w:rPr>
          <w:rFonts w:hint="eastAsia"/>
          <w:lang w:val="en-US" w:eastAsia="zh-CN"/>
        </w:rPr>
      </w:pPr>
      <w:bookmarkStart w:id="6" w:name="_Toc28559"/>
      <w:bookmarkStart w:id="7" w:name="_Toc9793"/>
      <w:r>
        <w:rPr>
          <w:rFonts w:hint="eastAsia"/>
          <w:lang w:val="en-US" w:eastAsia="zh-CN"/>
        </w:rPr>
        <w:t>classnames工具优化类名库</w:t>
      </w:r>
      <w:bookmarkEnd w:id="6"/>
      <w:bookmarkEnd w:id="7"/>
    </w:p>
    <w:p w14:paraId="50722F4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依赖安装： $ npm i classnames </w:t>
      </w:r>
    </w:p>
    <w:p w14:paraId="4A180EA9"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方法一：className={ classNames( 'defalut',{active: type === item.type})}</w:t>
      </w:r>
    </w:p>
    <w:p w14:paraId="38624986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方法二：className={ classNames( 'defalut', type === item.type &amp;&amp; 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‘</w:t>
      </w:r>
      <w:r>
        <w:rPr>
          <w:rFonts w:hint="eastAsia" w:ascii="宋体" w:hAnsi="宋体" w:cs="宋体"/>
          <w:sz w:val="28"/>
          <w:szCs w:val="28"/>
          <w:lang w:val="en-US" w:eastAsia="zh-CN"/>
        </w:rPr>
        <w:t>active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cs="宋体"/>
          <w:sz w:val="28"/>
          <w:szCs w:val="28"/>
          <w:lang w:val="en-US" w:eastAsia="zh-CN"/>
        </w:rPr>
        <w:t>)}</w:t>
      </w:r>
    </w:p>
    <w:p w14:paraId="27AE189B">
      <w:r>
        <w:drawing>
          <wp:inline distT="0" distB="0" distL="114300" distR="114300">
            <wp:extent cx="5266055" cy="25876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6381">
      <w:r>
        <w:br w:type="page"/>
      </w:r>
    </w:p>
    <w:p w14:paraId="0B10F333"/>
    <w:p w14:paraId="5D78BFD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8" w:name="_Toc15062"/>
      <w:bookmarkStart w:id="9" w:name="_Toc20550"/>
      <w:r>
        <w:rPr>
          <w:rFonts w:hint="eastAsia"/>
          <w:lang w:val="en-US" w:eastAsia="zh-CN"/>
        </w:rPr>
        <w:t>表单受控绑定</w:t>
      </w:r>
      <w:bookmarkEnd w:id="8"/>
      <w:bookmarkEnd w:id="9"/>
    </w:p>
    <w:p w14:paraId="078F0B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使用useStatue,在input中的onChange方法使用set实现</w:t>
      </w:r>
    </w:p>
    <w:p w14:paraId="5C396A38">
      <w:r>
        <w:drawing>
          <wp:inline distT="0" distB="0" distL="114300" distR="114300">
            <wp:extent cx="5269865" cy="2076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4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EB194AB">
      <w:pPr>
        <w:rPr>
          <w:rFonts w:hint="eastAsia"/>
          <w:lang w:val="en-US" w:eastAsia="zh-CN"/>
        </w:rPr>
      </w:pPr>
    </w:p>
    <w:p w14:paraId="7C78575E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0" w:name="_Toc22660"/>
      <w:bookmarkStart w:id="11" w:name="_Toc18955"/>
      <w:r>
        <w:rPr>
          <w:rFonts w:hint="eastAsia"/>
          <w:lang w:val="en-US" w:eastAsia="zh-CN"/>
        </w:rPr>
        <w:t>获取DOM</w:t>
      </w:r>
      <w:bookmarkEnd w:id="10"/>
      <w:bookmarkEnd w:id="11"/>
    </w:p>
    <w:p w14:paraId="3B5243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1.useRef生成对象 绑定到dom标签上</w:t>
      </w:r>
    </w:p>
    <w:p w14:paraId="4FB7FF3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2.dom可用时，ref.current获取dom</w:t>
      </w:r>
    </w:p>
    <w:p w14:paraId="5A0E67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渲染完毕后dom生成后才可用</w:t>
      </w:r>
    </w:p>
    <w:p w14:paraId="116DFA76">
      <w:r>
        <w:drawing>
          <wp:inline distT="0" distB="0" distL="114300" distR="114300">
            <wp:extent cx="4343400" cy="405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0858">
      <w:pPr>
        <w:rPr>
          <w:rFonts w:hint="eastAsia"/>
          <w:lang w:val="en-US" w:eastAsia="zh-CN"/>
        </w:rPr>
      </w:pPr>
      <w:bookmarkStart w:id="12" w:name="_Toc2391"/>
      <w:r>
        <w:rPr>
          <w:rFonts w:hint="eastAsia"/>
          <w:lang w:val="en-US" w:eastAsia="zh-CN"/>
        </w:rPr>
        <w:br w:type="page"/>
      </w:r>
    </w:p>
    <w:p w14:paraId="31E22CA6">
      <w:pPr>
        <w:pStyle w:val="2"/>
        <w:bidi w:val="0"/>
        <w:outlineLvl w:val="0"/>
        <w:rPr>
          <w:rFonts w:hint="default"/>
          <w:lang w:val="en-US" w:eastAsia="zh-CN"/>
        </w:rPr>
      </w:pPr>
      <w:bookmarkStart w:id="13" w:name="_Toc4927"/>
      <w:r>
        <w:rPr>
          <w:rFonts w:hint="eastAsia"/>
          <w:lang w:val="en-US" w:eastAsia="zh-CN"/>
        </w:rPr>
        <w:t>组件通讯-父传子props</w:t>
      </w:r>
      <w:bookmarkEnd w:id="12"/>
      <w:bookmarkEnd w:id="13"/>
    </w:p>
    <w:p w14:paraId="34DF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也可以使用匿名属性，在子组件建构</w:t>
      </w:r>
    </w:p>
    <w:p w14:paraId="4DB20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&lt;Son {...item}&gt;</w:t>
      </w:r>
    </w:p>
    <w:p w14:paraId="4EEE59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getProps = ({id,name,count})=&gt;{return ()}</w:t>
      </w:r>
    </w:p>
    <w:p w14:paraId="3503297C">
      <w:r>
        <w:drawing>
          <wp:inline distT="0" distB="0" distL="114300" distR="114300">
            <wp:extent cx="3857625" cy="2752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5CC4">
      <w:pPr>
        <w:rPr>
          <w:rFonts w:hint="eastAsia"/>
          <w:lang w:val="en-US" w:eastAsia="zh-CN"/>
        </w:rPr>
      </w:pPr>
      <w:bookmarkStart w:id="14" w:name="_Toc17644"/>
      <w:r>
        <w:rPr>
          <w:rFonts w:hint="eastAsia"/>
          <w:lang w:val="en-US" w:eastAsia="zh-CN"/>
        </w:rPr>
        <w:br w:type="page"/>
      </w:r>
    </w:p>
    <w:p w14:paraId="5E466D0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5" w:name="_Toc13660"/>
      <w:r>
        <w:rPr>
          <w:rFonts w:hint="eastAsia"/>
          <w:lang w:val="en-US" w:eastAsia="zh-CN"/>
        </w:rPr>
        <w:t>组件通讯-父传子chilren</w:t>
      </w:r>
      <w:bookmarkEnd w:id="14"/>
      <w:bookmarkEnd w:id="15"/>
    </w:p>
    <w:p w14:paraId="3AA768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props.chilren获取子组件中的HTML标签的值</w:t>
      </w:r>
    </w:p>
    <w:p w14:paraId="0AC37D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3286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5D3D">
      <w:pPr>
        <w:rPr>
          <w:rFonts w:hint="eastAsia"/>
          <w:lang w:val="en-US" w:eastAsia="zh-CN"/>
        </w:rPr>
      </w:pPr>
      <w:bookmarkStart w:id="16" w:name="_Toc26607"/>
      <w:r>
        <w:rPr>
          <w:rFonts w:hint="eastAsia"/>
          <w:lang w:val="en-US" w:eastAsia="zh-CN"/>
        </w:rPr>
        <w:br w:type="page"/>
      </w:r>
    </w:p>
    <w:p w14:paraId="7D6BDB8D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7" w:name="_Toc28493"/>
      <w:r>
        <w:rPr>
          <w:rFonts w:hint="eastAsia"/>
          <w:lang w:val="en-US" w:eastAsia="zh-CN"/>
        </w:rPr>
        <w:t>组件通讯-子传父</w:t>
      </w:r>
      <w:bookmarkEnd w:id="16"/>
      <w:bookmarkEnd w:id="17"/>
    </w:p>
    <w:p w14:paraId="2FA56F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自定义属性传值为父组件本身函数，通过子组件入参获取调用</w:t>
      </w:r>
    </w:p>
    <w:p w14:paraId="2C9F7109">
      <w:r>
        <w:drawing>
          <wp:inline distT="0" distB="0" distL="114300" distR="114300">
            <wp:extent cx="5269865" cy="28886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B2B">
      <w:pPr>
        <w:rPr>
          <w:rFonts w:hint="eastAsia"/>
          <w:lang w:val="en-US" w:eastAsia="zh-CN"/>
        </w:rPr>
      </w:pPr>
      <w:bookmarkStart w:id="18" w:name="_Toc32207"/>
      <w:r>
        <w:rPr>
          <w:rFonts w:hint="eastAsia"/>
          <w:lang w:val="en-US" w:eastAsia="zh-CN"/>
        </w:rPr>
        <w:br w:type="page"/>
      </w:r>
    </w:p>
    <w:p w14:paraId="010D01D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9" w:name="_Toc21582"/>
      <w:r>
        <w:rPr>
          <w:rFonts w:hint="eastAsia"/>
          <w:lang w:val="en-US" w:eastAsia="zh-CN"/>
        </w:rPr>
        <w:t>组件通讯-contex机制顶层通讯</w:t>
      </w:r>
      <w:bookmarkEnd w:id="18"/>
      <w:bookmarkEnd w:id="19"/>
    </w:p>
    <w:p w14:paraId="53B39AAF">
      <w:pPr>
        <w:numPr>
          <w:ilvl w:val="0"/>
          <w:numId w:val="1"/>
        </w:numPr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引用createContext函数实例化</w:t>
      </w:r>
    </w:p>
    <w:p w14:paraId="108B2307"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 Msgcontext = createContext()</w:t>
      </w:r>
    </w:p>
    <w:p w14:paraId="50442434">
      <w:pPr>
        <w:numPr>
          <w:ilvl w:val="0"/>
          <w:numId w:val="1"/>
        </w:numPr>
        <w:ind w:left="0" w:leftChars="0" w:firstLine="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在顶层组件包裹子组件</w:t>
      </w:r>
    </w:p>
    <w:p w14:paraId="0A74D622"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&lt;MsgContext.Provider value={msg}&gt;</w:t>
      </w:r>
    </w:p>
    <w:p w14:paraId="0460032E"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&lt;A&gt;&lt;B&gt;&lt;/B&gt;&lt;/A&gt;</w:t>
      </w:r>
    </w:p>
    <w:p w14:paraId="4F0B3C6C"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&lt;/MsgContext.Provider&gt;</w:t>
      </w:r>
    </w:p>
    <w:p w14:paraId="461E0C3D">
      <w:pPr>
        <w:numPr>
          <w:ilvl w:val="0"/>
          <w:numId w:val="0"/>
        </w:numPr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8"/>
          <w:szCs w:val="28"/>
          <w:lang w:val="en-US" w:eastAsia="zh-CN"/>
        </w:rPr>
        <w:t>在通信组件使用hook useContext()获取属性值</w:t>
      </w:r>
    </w:p>
    <w:p w14:paraId="52D029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0025" cy="583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7A88">
      <w:pPr>
        <w:rPr>
          <w:rFonts w:hint="eastAsia"/>
          <w:lang w:val="en-US" w:eastAsia="zh-CN"/>
        </w:rPr>
      </w:pPr>
      <w:bookmarkStart w:id="20" w:name="_Toc32484"/>
      <w:r>
        <w:rPr>
          <w:rFonts w:hint="eastAsia"/>
          <w:lang w:val="en-US" w:eastAsia="zh-CN"/>
        </w:rPr>
        <w:br w:type="page"/>
      </w:r>
    </w:p>
    <w:p w14:paraId="249A71C7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1" w:name="_Toc20927"/>
      <w:r>
        <w:rPr>
          <w:rFonts w:hint="eastAsia"/>
          <w:lang w:val="en-US" w:eastAsia="zh-CN"/>
        </w:rPr>
        <w:t>useEffect</w:t>
      </w:r>
      <w:bookmarkEnd w:id="20"/>
      <w:bookmarkEnd w:id="21"/>
    </w:p>
    <w:p w14:paraId="4D44A2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组件渲染完毕后调用</w:t>
      </w:r>
    </w:p>
    <w:p w14:paraId="5B0F112C">
      <w:r>
        <w:drawing>
          <wp:inline distT="0" distB="0" distL="114300" distR="114300">
            <wp:extent cx="5273675" cy="51155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1FB0"/>
    <w:p w14:paraId="5188EE5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2" w:name="_Toc13623"/>
      <w:bookmarkStart w:id="23" w:name="_Toc25924"/>
      <w:r>
        <w:rPr>
          <w:rFonts w:hint="eastAsia"/>
          <w:lang w:val="en-US" w:eastAsia="zh-CN"/>
        </w:rPr>
        <w:t>自定义HOOK</w:t>
      </w:r>
      <w:bookmarkEnd w:id="22"/>
      <w:bookmarkEnd w:id="23"/>
    </w:p>
    <w:p w14:paraId="3CE66608">
      <w:r>
        <w:drawing>
          <wp:inline distT="0" distB="0" distL="114300" distR="114300">
            <wp:extent cx="5153025" cy="5362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ED26">
      <w:pPr>
        <w:bidi w:val="0"/>
        <w:outlineLvl w:val="9"/>
        <w:rPr>
          <w:rFonts w:hint="default"/>
          <w:lang w:val="en-US" w:eastAsia="zh-CN"/>
        </w:rPr>
      </w:pPr>
      <w:bookmarkStart w:id="24" w:name="_Toc8311"/>
      <w:r>
        <w:rPr>
          <w:rFonts w:hint="eastAsia"/>
          <w:lang w:val="en-US" w:eastAsia="zh-CN"/>
        </w:rPr>
        <w:t>ReactHooks使用规则</w:t>
      </w:r>
      <w:bookmarkEnd w:id="24"/>
      <w:r>
        <w:rPr>
          <w:rFonts w:hint="eastAsia"/>
          <w:lang w:val="en-US" w:eastAsia="zh-CN"/>
        </w:rPr>
        <w:t>:</w:t>
      </w:r>
    </w:p>
    <w:p w14:paraId="55B4C63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只能在组件和其他自定义hook函数中使用</w:t>
      </w:r>
    </w:p>
    <w:p w14:paraId="7C8F5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只能在组件顶层调用，不能嵌套在if/for/其他函数</w:t>
      </w:r>
    </w:p>
    <w:p w14:paraId="5502F64F">
      <w:pPr>
        <w:rPr>
          <w:rFonts w:hint="eastAsia"/>
          <w:lang w:val="en-US" w:eastAsia="zh-CN"/>
        </w:rPr>
      </w:pPr>
      <w:bookmarkStart w:id="25" w:name="_Toc17209"/>
      <w:bookmarkStart w:id="26" w:name="_Toc5019"/>
      <w:r>
        <w:rPr>
          <w:rFonts w:hint="eastAsia"/>
          <w:lang w:val="en-US" w:eastAsia="zh-CN"/>
        </w:rPr>
        <w:br w:type="page"/>
      </w:r>
    </w:p>
    <w:p w14:paraId="759F8EE3">
      <w:pPr>
        <w:rPr>
          <w:rFonts w:hint="eastAsia"/>
          <w:lang w:val="en-US" w:eastAsia="zh-CN"/>
        </w:rPr>
      </w:pPr>
    </w:p>
    <w:p w14:paraId="5524800E"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  <w:bookmarkEnd w:id="25"/>
      <w:bookmarkEnd w:id="26"/>
    </w:p>
    <w:p w14:paraId="5E672CA8">
      <w:pPr>
        <w:numPr>
          <w:ilvl w:val="0"/>
          <w:numId w:val="3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 w14:paraId="383CE544"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@reduxjs/toolkit react-redux</w:t>
      </w:r>
    </w:p>
    <w:p w14:paraId="6CB20EBB"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调试工具谷歌商店安装devtools</w:t>
      </w:r>
    </w:p>
    <w:p w14:paraId="6647647D"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项目index.js编写</w:t>
      </w:r>
    </w:p>
    <w:p w14:paraId="1CFE6CA9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19700" cy="3895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29ED">
      <w:pPr>
        <w:numPr>
          <w:ilvl w:val="0"/>
          <w:numId w:val="0"/>
        </w:numPr>
        <w:ind w:firstLine="420" w:firstLineChars="0"/>
      </w:pPr>
    </w:p>
    <w:p w14:paraId="6ECB7837">
      <w:pPr>
        <w:numPr>
          <w:ilvl w:val="0"/>
          <w:numId w:val="0"/>
        </w:numPr>
        <w:ind w:firstLine="420" w:firstLineChars="0"/>
      </w:pPr>
    </w:p>
    <w:p w14:paraId="55182289">
      <w:pPr>
        <w:numPr>
          <w:ilvl w:val="0"/>
          <w:numId w:val="0"/>
        </w:numPr>
        <w:ind w:firstLine="420" w:firstLineChars="0"/>
      </w:pPr>
    </w:p>
    <w:p w14:paraId="20E5E3DC">
      <w:pPr>
        <w:numPr>
          <w:ilvl w:val="0"/>
          <w:numId w:val="0"/>
        </w:numPr>
        <w:ind w:firstLine="420" w:firstLineChars="0"/>
      </w:pPr>
    </w:p>
    <w:p w14:paraId="0D3F596C">
      <w:pPr>
        <w:numPr>
          <w:ilvl w:val="0"/>
          <w:numId w:val="0"/>
        </w:numPr>
        <w:ind w:firstLine="420" w:firstLineChars="0"/>
      </w:pPr>
    </w:p>
    <w:p w14:paraId="65A37F5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3BEE41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 index.js文件编写</w:t>
      </w:r>
    </w:p>
    <w:p w14:paraId="2BE60B54">
      <w:r>
        <w:drawing>
          <wp:inline distT="0" distB="0" distL="114300" distR="114300">
            <wp:extent cx="4229100" cy="4524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2CC1">
      <w:pPr>
        <w:rPr>
          <w:rFonts w:hint="default"/>
          <w:lang w:val="en-US" w:eastAsia="zh-CN"/>
        </w:rPr>
      </w:pPr>
    </w:p>
    <w:p w14:paraId="5C20C8C2">
      <w:pPr>
        <w:rPr>
          <w:rFonts w:hint="default"/>
          <w:lang w:val="en-US" w:eastAsia="zh-CN"/>
        </w:rPr>
      </w:pPr>
    </w:p>
    <w:p w14:paraId="30DBB5A1">
      <w:pPr>
        <w:rPr>
          <w:rFonts w:hint="default"/>
          <w:lang w:val="en-US" w:eastAsia="zh-CN"/>
        </w:rPr>
      </w:pPr>
    </w:p>
    <w:p w14:paraId="4A0CB436">
      <w:pPr>
        <w:rPr>
          <w:rFonts w:hint="default"/>
          <w:lang w:val="en-US" w:eastAsia="zh-CN"/>
        </w:rPr>
      </w:pPr>
    </w:p>
    <w:p w14:paraId="1B926823">
      <w:pPr>
        <w:rPr>
          <w:rFonts w:hint="default"/>
          <w:lang w:val="en-US" w:eastAsia="zh-CN"/>
        </w:rPr>
      </w:pPr>
    </w:p>
    <w:p w14:paraId="0A44F581">
      <w:pPr>
        <w:rPr>
          <w:rFonts w:hint="default"/>
          <w:lang w:val="en-US" w:eastAsia="zh-CN"/>
        </w:rPr>
      </w:pPr>
    </w:p>
    <w:p w14:paraId="4E8161EE">
      <w:pPr>
        <w:rPr>
          <w:rFonts w:hint="default"/>
          <w:lang w:val="en-US" w:eastAsia="zh-CN"/>
        </w:rPr>
      </w:pPr>
    </w:p>
    <w:p w14:paraId="04B62BE6">
      <w:pPr>
        <w:rPr>
          <w:rFonts w:hint="default"/>
          <w:lang w:val="en-US" w:eastAsia="zh-CN"/>
        </w:rPr>
      </w:pPr>
    </w:p>
    <w:p w14:paraId="39AF32D5">
      <w:pPr>
        <w:rPr>
          <w:rFonts w:hint="default"/>
          <w:lang w:val="en-US" w:eastAsia="zh-CN"/>
        </w:rPr>
      </w:pPr>
    </w:p>
    <w:p w14:paraId="01AFD0CE">
      <w:pPr>
        <w:rPr>
          <w:rFonts w:hint="default"/>
          <w:lang w:val="en-US" w:eastAsia="zh-CN"/>
        </w:rPr>
      </w:pPr>
    </w:p>
    <w:p w14:paraId="144AB7E0">
      <w:pPr>
        <w:rPr>
          <w:rFonts w:hint="default"/>
          <w:lang w:val="en-US" w:eastAsia="zh-CN"/>
        </w:rPr>
      </w:pPr>
    </w:p>
    <w:p w14:paraId="4C9BB3B5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子模块store编写</w:t>
      </w:r>
    </w:p>
    <w:p w14:paraId="7BC29CE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导出默认名给index.js使用</w:t>
      </w:r>
    </w:p>
    <w:p w14:paraId="7BF8202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按需导出action函数给组件使用</w:t>
      </w:r>
    </w:p>
    <w:p w14:paraId="5FAA02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ECB968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770" cy="4453255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2375"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4.组件引用</w:t>
      </w:r>
    </w:p>
    <w:p w14:paraId="7416900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065905"/>
            <wp:effectExtent l="0" t="0" r="762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6A9F">
      <w:pPr>
        <w:numPr>
          <w:ilvl w:val="0"/>
          <w:numId w:val="0"/>
        </w:numPr>
        <w:ind w:leftChars="0"/>
      </w:pPr>
    </w:p>
    <w:p w14:paraId="511D5228">
      <w:pPr>
        <w:rPr>
          <w:rFonts w:hint="eastAsia"/>
          <w:lang w:val="en-US" w:eastAsia="zh-CN"/>
        </w:rPr>
      </w:pPr>
      <w:bookmarkStart w:id="27" w:name="_Toc16351"/>
      <w:r>
        <w:rPr>
          <w:rFonts w:hint="eastAsia"/>
          <w:lang w:val="en-US" w:eastAsia="zh-CN"/>
        </w:rPr>
        <w:br w:type="page"/>
      </w:r>
    </w:p>
    <w:p w14:paraId="6D21E99F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8" w:name="_Toc26769"/>
      <w:r>
        <w:rPr>
          <w:rFonts w:hint="eastAsia"/>
          <w:lang w:val="en-US" w:eastAsia="zh-CN"/>
        </w:rPr>
        <w:t>ReactRoute</w:t>
      </w:r>
      <w:bookmarkEnd w:id="27"/>
      <w:bookmarkEnd w:id="28"/>
    </w:p>
    <w:p w14:paraId="5A9B727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依赖安装</w:t>
      </w:r>
    </w:p>
    <w:p w14:paraId="67B21DD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react-router-dom</w:t>
      </w:r>
    </w:p>
    <w:p w14:paraId="3559FB8A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index.js配置</w:t>
      </w:r>
    </w:p>
    <w:p w14:paraId="7D5FC12B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43425" cy="4905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D0D6">
      <w:pPr>
        <w:numPr>
          <w:ilvl w:val="0"/>
          <w:numId w:val="0"/>
        </w:numPr>
        <w:ind w:leftChars="0" w:firstLine="420" w:firstLineChars="0"/>
      </w:pPr>
    </w:p>
    <w:p w14:paraId="4E0BFE9A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抽象路由模块</w:t>
      </w:r>
    </w:p>
    <w:p w14:paraId="2F58BA0C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477260"/>
            <wp:effectExtent l="0" t="0" r="3175" b="889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C2BC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路由导航</w:t>
      </w:r>
    </w:p>
    <w:p w14:paraId="7071B60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声明式导航：获取路由组件导航</w:t>
      </w:r>
    </w:p>
    <w:p w14:paraId="643D9023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71825" cy="219075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E52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编程式导航：获取useNavigate 钩子导航</w:t>
      </w:r>
    </w:p>
    <w:p w14:paraId="1C01A24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47290"/>
            <wp:effectExtent l="0" t="0" r="6985" b="1016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073F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导航传参</w:t>
      </w:r>
    </w:p>
    <w:p w14:paraId="3E91B84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searchParams传参：</w:t>
      </w:r>
    </w:p>
    <w:p w14:paraId="2E44910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onClick={()=&gt;navigate("/article?id=01&amp;title=红楼梦")}&gt;searchParams传参&lt;/button&gt;</w:t>
      </w:r>
    </w:p>
    <w:p w14:paraId="77E3457F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33825" cy="30670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18C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Params传参：不常用</w:t>
      </w:r>
    </w:p>
    <w:p w14:paraId="6DFB42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/article</w:t>
      </w:r>
      <w:r>
        <w:rPr>
          <w:rFonts w:hint="eastAsia"/>
          <w:lang w:val="en-US" w:eastAsia="zh-CN"/>
        </w:rPr>
        <w:t>/:id</w:t>
      </w:r>
    </w:p>
    <w:p w14:paraId="0284E28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{useParams} from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react-router-dom</w:t>
      </w:r>
      <w:r>
        <w:rPr>
          <w:rFonts w:hint="default"/>
          <w:lang w:val="en-US" w:eastAsia="zh-CN"/>
        </w:rPr>
        <w:t>”</w:t>
      </w:r>
    </w:p>
    <w:p w14:paraId="3145294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params = useParams() ;let id = params.id</w:t>
      </w:r>
    </w:p>
    <w:p w14:paraId="5B25D49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29CEA0FC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嵌套路由配置</w:t>
      </w:r>
    </w:p>
    <w:p w14:paraId="15A1F40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二级路由配置需要从react-router-dom引用&lt;Outlet /&gt;组件作为渲染组件</w:t>
      </w:r>
    </w:p>
    <w:p w14:paraId="7100659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 w14:paraId="541D5E5A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275205" cy="3267075"/>
            <wp:effectExtent l="0" t="0" r="10795" b="952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920" cy="2266950"/>
            <wp:effectExtent l="0" t="0" r="1778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8AD">
      <w:pPr>
        <w:numPr>
          <w:ilvl w:val="0"/>
          <w:numId w:val="0"/>
        </w:numPr>
        <w:bidi w:val="0"/>
        <w:ind w:leftChars="0" w:firstLine="420" w:firstLineChars="0"/>
      </w:pPr>
    </w:p>
    <w:p w14:paraId="5B075F0F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7、404路由配置</w:t>
      </w:r>
    </w:p>
    <w:p w14:paraId="3D863B8C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057400" cy="81915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0E1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8、路由的两种模式</w:t>
      </w:r>
    </w:p>
    <w:p w14:paraId="29242FFC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 url/login  原理：history对象 + pushState事件</w:t>
      </w:r>
    </w:p>
    <w:p w14:paraId="368E31D9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Hash: url/#/login  原理：监听hashChange事件</w:t>
      </w:r>
    </w:p>
    <w:p w14:paraId="6F2CD4BE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 w14:paraId="00E16CC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记账本demo</w:t>
      </w:r>
    </w:p>
    <w:p w14:paraId="30BAD3CC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环境依赖</w:t>
      </w:r>
    </w:p>
    <w:p w14:paraId="05B6179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 npm i @reduxjs/toolkit react-redux react-router-dom dayjs classnames antd-mobile axios </w:t>
      </w:r>
    </w:p>
    <w:p w14:paraId="1D57E9E7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配置路径别名</w:t>
      </w:r>
    </w:p>
    <w:p w14:paraId="237F34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1）路径解析配置：craco插件</w:t>
      </w:r>
    </w:p>
    <w:p w14:paraId="4A8C510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-D @craco/craco</w:t>
      </w:r>
    </w:p>
    <w:p w14:paraId="0934A27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Ts: npm i @types/node -D</w:t>
      </w:r>
      <w:bookmarkStart w:id="29" w:name="_GoBack"/>
      <w:bookmarkEnd w:id="29"/>
    </w:p>
    <w:p w14:paraId="6259A79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根目录增加craco.config.js</w:t>
      </w:r>
    </w:p>
    <w:p w14:paraId="52305BB8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067050" cy="1524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199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修改根目录package.json文件</w:t>
      </w:r>
    </w:p>
    <w:p w14:paraId="01ADC54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8875" cy="96202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CA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2）路径联想配置：vsCode增加jsconfig.json</w:t>
      </w:r>
    </w:p>
    <w:p w14:paraId="7993E45C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000250" cy="12763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238">
      <w:pPr>
        <w:numPr>
          <w:ilvl w:val="0"/>
          <w:numId w:val="0"/>
        </w:numPr>
        <w:ind w:firstLine="420" w:firstLineChars="0"/>
      </w:pPr>
    </w:p>
    <w:p w14:paraId="2F94B1AC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数据Mock实现</w:t>
      </w:r>
    </w:p>
    <w:p w14:paraId="41154D6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Json-server实现数据Mock</w:t>
      </w:r>
    </w:p>
    <w:p w14:paraId="484FC789"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项目安装</w:t>
      </w:r>
    </w:p>
    <w:p w14:paraId="4EA9A8CA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npm i -D json-server</w:t>
      </w:r>
    </w:p>
    <w:p w14:paraId="343AB229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准备一个json文件</w:t>
      </w:r>
    </w:p>
    <w:p w14:paraId="3B1FE314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server/data.json</w:t>
      </w:r>
    </w:p>
    <w:p w14:paraId="4963BEC7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修改根目录package.json添加启动命令</w:t>
      </w:r>
    </w:p>
    <w:p w14:paraId="02823722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1171575"/>
            <wp:effectExtent l="0" t="0" r="952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0180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、访问接口进行测试</w:t>
      </w:r>
    </w:p>
    <w:p w14:paraId="0562F75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启动项目：npm run server</w:t>
      </w:r>
    </w:p>
    <w:p w14:paraId="72010668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路由设计：确定一级路由和二级路由</w:t>
      </w:r>
    </w:p>
    <w:p w14:paraId="3A258074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 Design Mobile(移动端)主题定制</w:t>
      </w:r>
    </w:p>
    <w:p w14:paraId="5E94D05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 npm install --save antd-mobile</w:t>
      </w:r>
    </w:p>
    <w:p w14:paraId="557B75D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增加theme.css,入口文件index.js导入</w:t>
      </w:r>
    </w:p>
    <w:p w14:paraId="471C9295"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全局定制</w:t>
      </w:r>
    </w:p>
    <w:p w14:paraId="564C6531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:root:root{ --adm-color-primary: #a062d4 }</w:t>
      </w:r>
    </w:p>
    <w:p w14:paraId="612B9922"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局部定制</w:t>
      </w:r>
    </w:p>
    <w:p w14:paraId="123D3D4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.purple_theme{ --adm-color-primary: #a062d4 }</w:t>
      </w:r>
    </w:p>
    <w:p w14:paraId="14C6F303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Redux管理账目列表</w:t>
      </w:r>
    </w:p>
    <w:p w14:paraId="51705621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实现统计区域dayjs库使用</w:t>
      </w:r>
    </w:p>
    <w:p w14:paraId="11C07E49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Lodash 使用（数据处理依赖）</w:t>
      </w:r>
    </w:p>
    <w:p w14:paraId="2D8A2BF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lodash</w:t>
      </w:r>
    </w:p>
    <w:p w14:paraId="50A1977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7AF3DFDB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 w14:paraId="53D6010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</w:t>
      </w:r>
    </w:p>
    <w:p w14:paraId="76B85D50"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项目搭建</w:t>
      </w:r>
    </w:p>
    <w:p w14:paraId="759BE30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npx create-react-app 项目名称</w:t>
      </w:r>
    </w:p>
    <w:p w14:paraId="06F75D9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 sass -D </w:t>
      </w:r>
    </w:p>
    <w:p w14:paraId="22F3AC97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安装Ant Design（PC端）组件库</w:t>
      </w:r>
    </w:p>
    <w:p w14:paraId="087FB5E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 npm install antd --save</w:t>
      </w:r>
    </w:p>
    <w:p w14:paraId="26683FAC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安装路由</w:t>
      </w:r>
    </w:p>
    <w:p w14:paraId="160A323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react-router-dom</w:t>
      </w:r>
    </w:p>
    <w:p w14:paraId="5E2EFCE4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配置路径别名</w:t>
      </w:r>
    </w:p>
    <w:p w14:paraId="5AC2F9B3"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封装request请求模块</w:t>
      </w:r>
    </w:p>
    <w:p w14:paraId="74A0A5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6、样式reset</w:t>
      </w:r>
    </w:p>
    <w:p w14:paraId="06339D52"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$ npm i </w:t>
      </w:r>
      <w:r>
        <w:rPr>
          <w:rFonts w:hint="default"/>
          <w:lang w:eastAsia="zh-CN"/>
        </w:rPr>
        <w:t>normalize.css</w:t>
      </w:r>
    </w:p>
    <w:p w14:paraId="070AA7C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7、处理token失效，监控后端返回401状态码</w:t>
      </w:r>
    </w:p>
    <w:p w14:paraId="1160E6A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账号：13888888888 验证码：246810</w:t>
      </w:r>
    </w:p>
    <w:p w14:paraId="3E0B1B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8、echarts使用</w:t>
      </w:r>
    </w:p>
    <w:p w14:paraId="200EA28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9、API封装</w:t>
      </w:r>
    </w:p>
    <w:p w14:paraId="18E9954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C36C6"/>
    <w:multiLevelType w:val="singleLevel"/>
    <w:tmpl w:val="8D9C36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2D0131"/>
    <w:multiLevelType w:val="singleLevel"/>
    <w:tmpl w:val="A92D01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73E69D"/>
    <w:multiLevelType w:val="multilevel"/>
    <w:tmpl w:val="D873E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750643C"/>
    <w:multiLevelType w:val="singleLevel"/>
    <w:tmpl w:val="075064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60CA30D"/>
    <w:multiLevelType w:val="singleLevel"/>
    <w:tmpl w:val="160CA30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151874B"/>
    <w:multiLevelType w:val="singleLevel"/>
    <w:tmpl w:val="2151874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2EF5448F"/>
    <w:multiLevelType w:val="singleLevel"/>
    <w:tmpl w:val="2EF54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8CF8BD0"/>
    <w:multiLevelType w:val="singleLevel"/>
    <w:tmpl w:val="48CF8B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0NDg3NGMxYWM1NWMyOGUwMTg1NDc3NjY2ZTkzZWIifQ=="/>
  </w:docVars>
  <w:rsids>
    <w:rsidRoot w:val="63361459"/>
    <w:rsid w:val="035E218C"/>
    <w:rsid w:val="05145CAB"/>
    <w:rsid w:val="07C82CA9"/>
    <w:rsid w:val="0C3E17B0"/>
    <w:rsid w:val="0CF02C46"/>
    <w:rsid w:val="0DC975A2"/>
    <w:rsid w:val="0E722AB8"/>
    <w:rsid w:val="0EF13522"/>
    <w:rsid w:val="13F227BC"/>
    <w:rsid w:val="14F11A91"/>
    <w:rsid w:val="182B21BF"/>
    <w:rsid w:val="1CE362E8"/>
    <w:rsid w:val="1DDC567D"/>
    <w:rsid w:val="215A1951"/>
    <w:rsid w:val="23476F51"/>
    <w:rsid w:val="265C4A62"/>
    <w:rsid w:val="2A934CF5"/>
    <w:rsid w:val="2DDA5C7D"/>
    <w:rsid w:val="2EEA15D4"/>
    <w:rsid w:val="31307046"/>
    <w:rsid w:val="3A526F65"/>
    <w:rsid w:val="3FE938D2"/>
    <w:rsid w:val="40F535BA"/>
    <w:rsid w:val="446846DD"/>
    <w:rsid w:val="44B64326"/>
    <w:rsid w:val="45DB346C"/>
    <w:rsid w:val="47F879C1"/>
    <w:rsid w:val="489B50C8"/>
    <w:rsid w:val="4A2E10FF"/>
    <w:rsid w:val="4C35155C"/>
    <w:rsid w:val="510703BA"/>
    <w:rsid w:val="528C3D4D"/>
    <w:rsid w:val="52F1442F"/>
    <w:rsid w:val="54225A69"/>
    <w:rsid w:val="54DC4246"/>
    <w:rsid w:val="550A5C7C"/>
    <w:rsid w:val="57313987"/>
    <w:rsid w:val="57D32355"/>
    <w:rsid w:val="5AED29DD"/>
    <w:rsid w:val="5B2426CA"/>
    <w:rsid w:val="5D1A4676"/>
    <w:rsid w:val="5ED369B1"/>
    <w:rsid w:val="63361459"/>
    <w:rsid w:val="63D33B85"/>
    <w:rsid w:val="640D4E41"/>
    <w:rsid w:val="64AE3513"/>
    <w:rsid w:val="659B2877"/>
    <w:rsid w:val="6C654F4D"/>
    <w:rsid w:val="6E4603BB"/>
    <w:rsid w:val="737D5E40"/>
    <w:rsid w:val="73E240FB"/>
    <w:rsid w:val="7667066D"/>
    <w:rsid w:val="78764BE4"/>
    <w:rsid w:val="7A90131D"/>
    <w:rsid w:val="7B170E7E"/>
    <w:rsid w:val="7C386B9D"/>
    <w:rsid w:val="7DFD69FE"/>
    <w:rsid w:val="7E1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</w:rPr>
  </w:style>
  <w:style w:type="paragraph" w:styleId="4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938</Words>
  <Characters>2278</Characters>
  <Lines>0</Lines>
  <Paragraphs>0</Paragraphs>
  <TotalTime>2232</TotalTime>
  <ScaleCrop>false</ScaleCrop>
  <LinksUpToDate>false</LinksUpToDate>
  <CharactersWithSpaces>2439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2024-08-13T06:09:00Z</dcterms:created>
  <dc:creator>覃世彬</dc:creator>
  <cp:lastModifiedBy>覃世彬</cp:lastModifiedBy>
  <dcterms:modified xsi:type="dcterms:W3CDTF">2024-12-06T02:03:08Z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D7368B1437984B109414F2E2B91F565B_13</vt:lpwstr>
  </property>
</Properties>
</file>