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Ministerie van Economische Zaken en Klimaat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Ministerie van Economische Zaken en Klimaat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Ministerie van Economische Zaken en Klimaat. All rights reserved.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21920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895475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B612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8b97b5cf3594a17d965e1254b7b0ed685291e1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8b97b5cf3594a17d965e1254b7b0ed685291e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nl-ez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2026-07-23T13:16:03.109Z</dcterms:created>
  <dcterms:modified xsi:type="dcterms:W3CDTF">2026-07-23T13:16:03.109Z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