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3A7D65"/>
          <w:spacing w:val="120"/>
          <w:sz w:val="16"/>
          <w:szCs w:val="16"/>
        </w:rPr>
        <w:t xml:space="preserve">STROMY INTELLIGENCE</w:t>
      </w:r>
    </w:p>
    <w:p>
      <w:pPr>
        <w:spacing w:after="120"/>
      </w:pPr>
      <w:r>
        <w:rPr>
          <w:rFonts w:ascii="Georgia" w:cs="Georgia" w:eastAsia="Georgia" w:hAnsi="Georgia"/>
          <w:color w:val="0B0B0B"/>
          <w:sz w:val="56"/>
          <w:szCs w:val="56"/>
        </w:rPr>
        <w:t xml:space="preserve">Report Title Goes Here</w:t>
      </w:r>
    </w:p>
    <w:p>
      <w:pPr>
        <w:spacing w:after="400"/>
      </w:pPr>
      <w:r>
        <w:rPr>
          <w:rFonts w:ascii="Calibri" w:cs="Calibri" w:eastAsia="Calibri" w:hAnsi="Calibri"/>
          <w:color w:val="8C8B87"/>
          <w:sz w:val="24"/>
          <w:szCs w:val="24"/>
        </w:rPr>
        <w:t xml:space="preserve">Subtitle or project description line</w:t>
      </w:r>
    </w:p>
    <w:p>
      <w:pPr>
        <w:pBdr>
          <w:bottom w:val="single" w:color="1B3D33" w:sz="6" w:space="1"/>
        </w:pBdr>
        <w:spacing w:after="300"/>
      </w:pPr>
      <w:r>
        <w:rPr>
          <w:rFonts w:ascii="Calibri" w:cs="Calibri" w:eastAsia="Calibri" w:hAnsi="Calibri"/>
          <w:sz w:val="2"/>
          <w:szCs w:val="2"/>
        </w:rPr>
        <w:t xml:space="preserve">                                                                                                              </w:t>
      </w:r>
      <w:r>
        <w:rPr>
          <w:rFonts w:ascii="Calibri" w:cs="Calibri" w:eastAsia="Calibri" w:hAnsi="Calibri"/>
          <w:color w:val="D4632A"/>
          <w:sz w:val="12"/>
          <w:szCs w:val="12"/>
        </w:rPr>
        <w:t xml:space="preserve"> ●</w:t>
      </w:r>
    </w:p>
    <w:p>
      <w:pPr>
        <w:spacing w:after="80"/>
      </w:pPr>
      <w:r>
        <w:rPr>
          <w:rFonts w:ascii="Calibri" w:cs="Calibri" w:eastAsia="Calibri" w:hAnsi="Calibri"/>
          <w:color w:val="8C8B87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0B0B0B"/>
          <w:sz w:val="20"/>
          <w:szCs w:val="20"/>
        </w:rPr>
        <w:t xml:space="preserve">March 2026</w:t>
      </w:r>
    </w:p>
    <w:p>
      <w:pPr>
        <w:spacing w:after="80"/>
      </w:pPr>
      <w:r>
        <w:rPr>
          <w:rFonts w:ascii="Calibri" w:cs="Calibri" w:eastAsia="Calibri" w:hAnsi="Calibri"/>
          <w:color w:val="8C8B87"/>
          <w:sz w:val="20"/>
          <w:szCs w:val="20"/>
        </w:rPr>
        <w:t xml:space="preserve">Classification: </w:t>
      </w:r>
      <w:r>
        <w:rPr>
          <w:rFonts w:ascii="Calibri" w:cs="Calibri" w:eastAsia="Calibri" w:hAnsi="Calibri"/>
          <w:color w:val="0B0B0B"/>
          <w:sz w:val="20"/>
          <w:szCs w:val="20"/>
        </w:rPr>
        <w:t xml:space="preserve">Confidential</w:t>
      </w:r>
    </w:p>
    <w:p>
      <w:pPr>
        <w:spacing w:after="80"/>
      </w:pPr>
      <w:r>
        <w:rPr>
          <w:rFonts w:ascii="Calibri" w:cs="Calibri" w:eastAsia="Calibri" w:hAnsi="Calibri"/>
          <w:color w:val="8C8B87"/>
          <w:sz w:val="20"/>
          <w:szCs w:val="20"/>
        </w:rPr>
        <w:t xml:space="preserve">Prepared for: </w:t>
      </w:r>
      <w:r>
        <w:rPr>
          <w:rFonts w:ascii="Calibri" w:cs="Calibri" w:eastAsia="Calibri" w:hAnsi="Calibri"/>
          <w:color w:val="0B0B0B"/>
          <w:sz w:val="20"/>
          <w:szCs w:val="20"/>
        </w:rPr>
        <w:t xml:space="preserve">[Client Name]</w:t>
      </w:r>
    </w:p>
    <w:p>
      <w:pPr>
        <w:spacing w:before="800"/>
      </w:pPr>
      <w:r>
        <w:rPr>
          <w:rFonts w:ascii="Georgia" w:cs="Georgia" w:eastAsia="Georgia" w:hAnsi="Georgia"/>
          <w:color w:val="0B0B0B"/>
          <w:spacing w:val="60"/>
          <w:sz w:val="22"/>
          <w:szCs w:val="22"/>
        </w:rPr>
        <w:t xml:space="preserve">STROMY</w:t>
      </w:r>
    </w:p>
    <w:p>
      <w:r>
        <w:rPr>
          <w:rFonts w:ascii="Consolas" w:cs="Consolas" w:eastAsia="Consolas" w:hAnsi="Consolas"/>
          <w:color w:val="8C8B87"/>
          <w:sz w:val="16"/>
          <w:szCs w:val="16"/>
        </w:rPr>
        <w:t xml:space="preserve">stromy.com.au  ·  stromy.nl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1B3D33"/>
          <w:spacing w:val="120"/>
          <w:sz w:val="16"/>
          <w:szCs w:val="1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This section provides the high-level findings and strategic recommendations. Replace this placeholder text with the executive summary of your intelligence report.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Key findings are presented in order of strategic significance, followed by recommended actions for stakeholder engagement.</w:t>
      </w:r>
    </w:p>
    <w:p>
      <w:pPr>
        <w:pBdr>
          <w:left w:val="single" w:color="1B3D33" w:sz="12" w:space="8"/>
        </w:pBdr>
        <w:shd w:fill="E8F0EC" w:val="clear"/>
        <w:spacing w:after="240" w:before="240"/>
      </w:pPr>
      <w:r>
        <w:rPr>
          <w:rFonts w:ascii="Calibri" w:cs="Calibri" w:eastAsia="Calibri" w:hAnsi="Calibri"/>
          <w:b/>
          <w:bCs/>
          <w:color w:val="1B3D33"/>
          <w:sz w:val="22"/>
          <w:szCs w:val="22"/>
        </w:rPr>
        <w:t xml:space="preserve">  Key Finding: </w:t>
      </w:r>
      <w:r>
        <w:rPr>
          <w:color w:val="0B0B0B"/>
          <w:sz w:val="22"/>
          <w:szCs w:val="22"/>
        </w:rPr>
        <w:t xml:space="preserve">Replace with the single most important finding from the analysis.</w:t>
      </w:r>
    </w:p>
    <w:p>
      <w:r>
        <w:br w:type="page"/>
      </w: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Data Sources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Describe the data sources, collection period, and scope of the analysis. Include information about the AI workflows used and any human validation steps.</w:t>
      </w:r>
    </w:p>
    <w:p>
      <w:pPr>
        <w:pStyle w:val="Heading2"/>
      </w:pPr>
      <w:r>
        <w:t xml:space="preserve">Analytical Framework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Detail the analytical methodology, including sentiment analysis parameters, entity extraction rules, and stakeholder clustering approach.</w:t>
      </w:r>
    </w:p>
    <w:p>
      <w:pPr>
        <w:pStyle w:val="Heading3"/>
        <w:spacing w:after="200" w:before="300"/>
      </w:pPr>
      <w:r>
        <w:t xml:space="preserve">Data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26"/>
      </w:tblGrid>
      <w:tr>
        <w:tc>
          <w:tcPr>
            <w:tcW w:type="dxa" w:w="2256"/>
            <w:tcBorders>
              <w:top w:val="single" w:color="1B3D33" w:sz="6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D33"/>
                <w:sz w:val="18"/>
                <w:szCs w:val="18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1B3D33" w:sz="6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D33"/>
                <w:sz w:val="18"/>
                <w:szCs w:val="18"/>
              </w:rPr>
              <w:t xml:space="preserve">Value</w:t>
            </w:r>
          </w:p>
        </w:tc>
        <w:tc>
          <w:tcPr>
            <w:tcW w:type="dxa" w:w="2256"/>
            <w:tcBorders>
              <w:top w:val="single" w:color="1B3D33" w:sz="6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D33"/>
                <w:sz w:val="18"/>
                <w:szCs w:val="18"/>
              </w:rPr>
              <w:t xml:space="preserve">Period</w:t>
            </w:r>
          </w:p>
        </w:tc>
        <w:tc>
          <w:tcPr>
            <w:tcW w:type="dxa" w:w="2256"/>
            <w:tcBorders>
              <w:top w:val="single" w:color="1B3D33" w:sz="6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D33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Sources analyzed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847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Jan–Mar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Entities extracted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2,341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Jan–Mar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94.1%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Stakeholder clusters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23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Jan–Mar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88.7%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B0B"/>
                <w:sz w:val="18"/>
                <w:szCs w:val="18"/>
              </w:rPr>
              <w:t xml:space="preserve">Sentiment data points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12,890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Jan–Mar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DDDBD4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B0B0B"/>
                <w:sz w:val="18"/>
                <w:szCs w:val="18"/>
              </w:rPr>
              <w:t xml:space="preserve">92.3%</w:t>
            </w:r>
          </w:p>
        </w:tc>
      </w:tr>
    </w:tbl>
    <w:p>
      <w:pPr>
        <w:spacing w:before="80"/>
      </w:pPr>
      <w:r>
        <w:rPr>
          <w:rFonts w:ascii="Consolas" w:cs="Consolas" w:eastAsia="Consolas" w:hAnsi="Consolas"/>
          <w:i/>
          <w:iCs/>
          <w:color w:val="8C8B87"/>
          <w:sz w:val="14"/>
          <w:szCs w:val="14"/>
        </w:rPr>
        <w:t xml:space="preserve">Source: STROMY intelligence workflow</w:t>
      </w:r>
    </w:p>
    <w:p>
      <w:r>
        <w:br w:type="page"/>
      </w:r>
    </w:p>
    <w:p>
      <w:pPr>
        <w:pStyle w:val="Heading1"/>
      </w:pPr>
      <w:r>
        <w:t xml:space="preserve">Analysis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This section contains the in-depth analysis findings. Replace with your actual analytical content, including charts, data visualizations, and detailed discussion of patterns identified.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spacing w:after="200"/>
      </w:pPr>
      <w:r>
        <w:rPr>
          <w:color w:val="5A5A56"/>
          <w:sz w:val="22"/>
          <w:szCs w:val="22"/>
        </w:rPr>
        <w:t xml:space="preserve">Provide actionable recommendations based on the analysis. Each recommendation should include: the action, the rationale, the expected impact, and a suggested timeline.</w:t>
      </w:r>
    </w:p>
    <w:p>
      <w:pPr>
        <w:pBdr>
          <w:left w:val="single" w:color="D4632A" w:sz="12" w:space="8"/>
        </w:pBdr>
        <w:shd w:fill="FBE8D8" w:val="clear"/>
        <w:spacing w:after="240" w:before="240"/>
      </w:pPr>
      <w:r>
        <w:rPr>
          <w:rFonts w:ascii="Calibri" w:cs="Calibri" w:eastAsia="Calibri" w:hAnsi="Calibri"/>
          <w:b/>
          <w:bCs/>
          <w:color w:val="D4632A"/>
          <w:sz w:val="22"/>
          <w:szCs w:val="22"/>
        </w:rPr>
        <w:t xml:space="preserve">  Priority Action: </w:t>
      </w:r>
      <w:r>
        <w:rPr>
          <w:color w:val="0B0B0B"/>
          <w:sz w:val="22"/>
          <w:szCs w:val="22"/>
        </w:rPr>
        <w:t xml:space="preserve">Replace with the highest-priority recommendation requiring immediate attention.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D33" w:sz="3" w:space="6"/>
      </w:pBdr>
      <w:tabs>
        <w:tab w:val="right" w:pos="9026"/>
      </w:tabs>
    </w:pPr>
    <w:r>
      <w:rPr>
        <w:rFonts w:ascii="Calibri" w:cs="Calibri" w:eastAsia="Calibri" w:hAnsi="Calibri"/>
        <w:color w:val="8C8B87"/>
        <w:sz w:val="16"/>
        <w:szCs w:val="16"/>
      </w:rPr>
      <w:t xml:space="preserve">Confidential</w:t>
    </w:r>
    <w:r>
      <w:t xml:space="preserve">	</w:t>
    </w:r>
    <w:r>
      <w:rPr>
        <w:rFonts w:ascii="Calibri" w:cs="Calibri" w:eastAsia="Calibri" w:hAnsi="Calibri"/>
        <w:color w:val="8C8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D33" w:sz="3" w:space="6"/>
      </w:pBdr>
      <w:tabs>
        <w:tab w:val="right" w:pos="9026"/>
      </w:tabs>
    </w:pPr>
    <w:r>
      <w:rPr>
        <w:rFonts w:ascii="Calibri" w:cs="Calibri" w:eastAsia="Calibri" w:hAnsi="Calibri"/>
        <w:color w:val="8C8B87"/>
        <w:sz w:val="16"/>
        <w:szCs w:val="16"/>
      </w:rPr>
      <w:t xml:space="preserve">Confidential</w:t>
    </w:r>
    <w:r>
      <w:t xml:space="preserve">	</w:t>
    </w:r>
    <w:r>
      <w:rPr>
        <w:rFonts w:ascii="Calibri" w:cs="Calibri" w:eastAsia="Calibri" w:hAnsi="Calibri"/>
        <w:color w:val="8C8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BD4" w:sz="3" w:space="6"/>
      </w:pBdr>
      <w:jc w:val="left"/>
    </w:pPr>
    <w:r>
      <w:rPr>
        <w:rFonts w:ascii="Georgia" w:cs="Georgia" w:eastAsia="Georgia" w:hAnsi="Georgia"/>
        <w:color w:val="8C8B87"/>
        <w:spacing w:val="40"/>
        <w:sz w:val="16"/>
        <w:szCs w:val="16"/>
      </w:rPr>
      <w:t xml:space="preserve">STROMY</w:t>
    </w:r>
    <w:r>
      <w:rPr>
        <w:rFonts w:ascii="Calibri" w:cs="Calibri" w:eastAsia="Calibri" w:hAnsi="Calibri"/>
        <w:color w:val="D4632A"/>
        <w:sz w:val="6"/>
        <w:szCs w:val="6"/>
      </w:rPr>
      <w:t xml:space="preserve">  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BD4" w:sz="3" w:space="6"/>
      </w:pBdr>
      <w:jc w:val="left"/>
    </w:pPr>
    <w:r>
      <w:rPr>
        <w:rFonts w:ascii="Georgia" w:cs="Georgia" w:eastAsia="Georgia" w:hAnsi="Georgia"/>
        <w:color w:val="8C8B87"/>
        <w:spacing w:val="40"/>
        <w:sz w:val="16"/>
        <w:szCs w:val="16"/>
      </w:rPr>
      <w:t xml:space="preserve">STROMY</w:t>
    </w:r>
    <w:r>
      <w:rPr>
        <w:rFonts w:ascii="Calibri" w:cs="Calibri" w:eastAsia="Calibri" w:hAnsi="Calibri"/>
        <w:color w:val="D4632A"/>
        <w:sz w:val="6"/>
        <w:szCs w:val="6"/>
      </w:rPr>
      <w:t xml:space="preserve">  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D33" w:sz="6" w:space="8"/>
      </w:pBdr>
      <w:spacing w:after="200" w:before="480"/>
      <w:outlineLvl w:val="0"/>
    </w:pPr>
    <w:rPr>
      <w:rFonts w:ascii="Georgia" w:cs="Georgia" w:eastAsia="Georgia" w:hAnsi="Georgia"/>
      <w:b w:val="false"/>
      <w:bCs w:val="false"/>
      <w:color w:val="0B0B0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 w:val="false"/>
      <w:bCs w:val="false"/>
      <w:color w:val="1B3D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2026-03-22T16:47:37.108Z</dcterms:created>
  <dcterms:modified xsi:type="dcterms:W3CDTF">2026-03-22T16:47:37.109Z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