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11" w:rsidRDefault="00310643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一．</w:t>
      </w:r>
      <w:r w:rsidRPr="009444B5">
        <w:rPr>
          <w:rFonts w:ascii="Tahoma" w:eastAsia="宋体" w:hAnsi="Tahoma" w:cs="Tahoma"/>
          <w:color w:val="000000"/>
          <w:kern w:val="0"/>
          <w:sz w:val="28"/>
          <w:szCs w:val="28"/>
        </w:rPr>
        <w:t>G</w:t>
      </w:r>
      <w:r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uest OS</w:t>
      </w:r>
      <w:r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页表更新：</w:t>
      </w:r>
    </w:p>
    <w:p w:rsidR="005B56D8" w:rsidRDefault="0099095E" w:rsidP="00BD18B4">
      <w:pPr>
        <w:widowControl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ab/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对于</w:t>
      </w:r>
      <w:r w:rsidR="00DD020C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客户机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物理页信息的维护主要包括引用计数、所有者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r w:rsidR="00D30992">
        <w:rPr>
          <w:rFonts w:ascii="Tahoma" w:eastAsia="宋体" w:hAnsi="Tahoma" w:cs="Tahoma"/>
          <w:color w:val="000000"/>
          <w:kern w:val="0"/>
          <w:sz w:val="27"/>
          <w:szCs w:val="27"/>
        </w:rPr>
        <w:t>虚拟机</w:t>
      </w:r>
      <w:r w:rsidR="00D3099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id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="00D30992">
        <w:rPr>
          <w:rFonts w:ascii="Tahoma" w:eastAsia="宋体" w:hAnsi="Tahoma" w:cs="Tahoma"/>
          <w:color w:val="000000"/>
          <w:kern w:val="0"/>
          <w:sz w:val="27"/>
          <w:szCs w:val="27"/>
        </w:rPr>
        <w:t>和页类型。对每个</w:t>
      </w:r>
      <w:r w:rsidR="00D3099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客户机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物理负的所有者和用途进行跟踪，使得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146F93">
        <w:rPr>
          <w:rFonts w:ascii="Tahoma" w:eastAsia="宋体" w:hAnsi="Tahoma" w:cs="Tahoma"/>
          <w:color w:val="000000"/>
          <w:kern w:val="0"/>
          <w:sz w:val="27"/>
          <w:szCs w:val="27"/>
        </w:rPr>
        <w:t>能够对不同的虚拟机进行安全隔离。</w:t>
      </w:r>
    </w:p>
    <w:p w:rsidR="006E70C6" w:rsidRDefault="005B56D8" w:rsidP="00BD18B4">
      <w:pPr>
        <w:widowControl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ab/>
      </w:r>
      <w:r w:rsidR="00146F93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客户</w:t>
      </w:r>
      <w:r w:rsidR="00F3436A">
        <w:rPr>
          <w:rFonts w:ascii="Tahoma" w:eastAsia="宋体" w:hAnsi="Tahoma" w:cs="Tahoma"/>
          <w:color w:val="000000"/>
          <w:kern w:val="0"/>
          <w:sz w:val="27"/>
          <w:szCs w:val="27"/>
        </w:rPr>
        <w:t>机物理页按用途可以分为可</w:t>
      </w:r>
      <w:r w:rsidR="00F3436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写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页、页表页</w:t>
      </w:r>
      <w:r w:rsidR="005F7AF1">
        <w:rPr>
          <w:rFonts w:ascii="Tahoma" w:eastAsia="宋体" w:hAnsi="Tahoma" w:cs="Tahoma"/>
          <w:color w:val="000000"/>
          <w:kern w:val="0"/>
          <w:sz w:val="27"/>
          <w:szCs w:val="27"/>
        </w:rPr>
        <w:t>、页目录页和描述符表页。这些页的类型是互斥的，也就是说，一</w:t>
      </w:r>
      <w:r w:rsidR="005F7AF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张客户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机物理页不可能同时为两种类型。并且对于每种类型，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都维护了一个独立的引用计数，在对页类型进行修改时，该页类型的引用计数必须为零。在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的页表映射中，页表页、页目录页和描述表页都必须是只读的。这保证了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不能随意修改自己的页表，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也就是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Guest OS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创建、修改、删除页表的</w:t>
      </w:r>
      <w:r w:rsidR="00EF0C7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行为</w:t>
      </w:r>
      <w:r w:rsidR="00EF0C79">
        <w:rPr>
          <w:rFonts w:ascii="Tahoma" w:eastAsia="宋体" w:hAnsi="Tahoma" w:cs="Tahoma"/>
          <w:color w:val="000000"/>
          <w:kern w:val="0"/>
          <w:sz w:val="28"/>
          <w:szCs w:val="28"/>
        </w:rPr>
        <w:t>都</w:t>
      </w:r>
      <w:r w:rsidR="00EF0C7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会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被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2F36A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所截获</w:t>
      </w:r>
      <w:r w:rsidR="00EF0C7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从而保证了一个虚拟机不能随意访问其他虚拟机的内存。</w:t>
      </w:r>
    </w:p>
    <w:p w:rsidR="00995C1F" w:rsidRPr="00995C1F" w:rsidRDefault="006E70C6" w:rsidP="00BD18B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ab/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在不能直接修改页表的情况下，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需要通过相关的超级调用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(Hypercall)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来更新页表</w:t>
      </w:r>
      <w:r w:rsidR="001629BB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</w:t>
      </w:r>
      <w:r w:rsidR="00E47E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VMM</w:t>
      </w:r>
      <w:r w:rsidR="00887B52">
        <w:rPr>
          <w:rFonts w:ascii="Tahoma" w:eastAsia="宋体" w:hAnsi="Tahoma" w:cs="Tahoma"/>
          <w:color w:val="000000"/>
          <w:kern w:val="0"/>
          <w:sz w:val="28"/>
          <w:szCs w:val="28"/>
        </w:rPr>
        <w:t>会对</w:t>
      </w:r>
      <w:r w:rsidR="00887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相应页表项</w:t>
      </w:r>
      <w:r w:rsidR="001629BB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进行严格的检查和验证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。在进行实际更新之前，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会对更新的请求进行验证，任何试图映射到所分配的内存之外物理页的更新都会被会禁止，任何创建到页表页的可写映射的更新也会被禁止。进行验证时，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12598E">
        <w:rPr>
          <w:rFonts w:ascii="Tahoma" w:eastAsia="宋体" w:hAnsi="Tahoma" w:cs="Tahoma"/>
          <w:color w:val="000000"/>
          <w:kern w:val="0"/>
          <w:sz w:val="27"/>
          <w:szCs w:val="27"/>
        </w:rPr>
        <w:t>所维护的页类型和引用计数就</w:t>
      </w:r>
      <w:r w:rsidR="0012598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起关键</w:t>
      </w:r>
      <w:r w:rsidR="0012598E">
        <w:rPr>
          <w:rFonts w:ascii="Tahoma" w:eastAsia="宋体" w:hAnsi="Tahoma" w:cs="Tahoma"/>
          <w:color w:val="000000"/>
          <w:kern w:val="0"/>
          <w:sz w:val="27"/>
          <w:szCs w:val="27"/>
        </w:rPr>
        <w:t>作用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。例如，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不能创建到页表页的可写映射，因为这要求该页既为页表页，又同时为可读写页，违反了类型的互斥原则。因为超级调用是开销比较大的操作，所以</w:t>
      </w:r>
      <w:r w:rsidR="0089365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可以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对页表的更新进行批处理，即在一次超调用中进行多个页表的更新。此外，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更新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M2P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映射表</w:t>
      </w:r>
      <w:r w:rsidR="006840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（位于</w:t>
      </w:r>
      <w:r w:rsidR="006840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xen</w:t>
      </w:r>
      <w:r w:rsidR="006840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）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需要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VMM</w:t>
      </w:r>
      <w:r w:rsidR="00995C1F"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的验证。</w:t>
      </w:r>
    </w:p>
    <w:p w:rsidR="00AD0C11" w:rsidRPr="00AD0C11" w:rsidRDefault="00653FAD" w:rsidP="00BD18B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lastRenderedPageBreak/>
        <w:t>PV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模式下的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对于虚拟地址转换采用的是直接模式。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当新分配一个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Page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时，会首先为该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Page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分配页表项（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PTE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），然后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PTE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指向该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Page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。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控制着所有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Guest OS</w:t>
      </w:r>
      <w:r w:rsidR="00B56857" w:rsidRPr="009444B5">
        <w:rPr>
          <w:rFonts w:ascii="Tahoma" w:eastAsia="宋体" w:hAnsi="Tahoma" w:cs="Tahoma"/>
          <w:color w:val="000000"/>
          <w:kern w:val="0"/>
          <w:sz w:val="28"/>
          <w:szCs w:val="28"/>
        </w:rPr>
        <w:t>的物理地址和及其</w:t>
      </w:r>
      <w:r w:rsidR="00B56857"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机器</w:t>
      </w:r>
      <w:r w:rsidR="00B56857" w:rsidRPr="009444B5">
        <w:rPr>
          <w:rFonts w:ascii="Tahoma" w:eastAsia="宋体" w:hAnsi="Tahoma" w:cs="Tahoma"/>
          <w:color w:val="000000"/>
          <w:kern w:val="0"/>
          <w:sz w:val="28"/>
          <w:szCs w:val="28"/>
        </w:rPr>
        <w:t>地址关系，通过</w:t>
      </w:r>
      <w:r w:rsidR="00B56857"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P2M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表</w:t>
      </w:r>
      <w:r w:rsidR="0068403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（位于</w:t>
      </w:r>
      <w:r w:rsidR="0068403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 w:rsidR="0068403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）</w:t>
      </w:r>
      <w:r w:rsidR="00B56857" w:rsidRPr="009444B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获得该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Page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的机器地址。在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Guest OS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中，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Page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对应的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PTE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项指向物理地址，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修改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PTE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项将物理地址修改为机器地址，这样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Guest OS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访问某一线性地址就能够直接通过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CPU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的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MMU</w:t>
      </w:r>
      <w:r w:rsidR="00AD0C11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直接找到相应的机器地址。</w:t>
      </w:r>
    </w:p>
    <w:p w:rsidR="00B56857" w:rsidRDefault="00B56857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B56857">
        <w:rPr>
          <w:rFonts w:ascii="Tahoma" w:eastAsia="宋体" w:hAnsi="Tahoma" w:cs="Tahoma"/>
          <w:color w:val="000000"/>
          <w:kern w:val="0"/>
          <w:sz w:val="28"/>
          <w:szCs w:val="28"/>
        </w:rPr>
        <w:t>二</w:t>
      </w:r>
      <w:r w:rsidRPr="00B56857">
        <w:rPr>
          <w:rFonts w:ascii="Tahoma" w:eastAsia="宋体" w:hAnsi="Tahoma" w:cs="Tahoma"/>
          <w:color w:val="000000"/>
          <w:kern w:val="0"/>
          <w:sz w:val="28"/>
          <w:szCs w:val="28"/>
        </w:rPr>
        <w:t>. </w:t>
      </w:r>
      <w:r w:rsidR="0073063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页表更新</w:t>
      </w:r>
      <w:r w:rsidR="004B210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分析</w:t>
      </w:r>
      <w:r w:rsidRPr="00B56857">
        <w:rPr>
          <w:rFonts w:ascii="Tahoma" w:eastAsia="宋体" w:hAnsi="Tahoma" w:cs="Tahoma"/>
          <w:color w:val="000000"/>
          <w:kern w:val="0"/>
          <w:sz w:val="28"/>
          <w:szCs w:val="28"/>
        </w:rPr>
        <w:t>：</w:t>
      </w:r>
    </w:p>
    <w:p w:rsidR="00433879" w:rsidRDefault="00255D0A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m</w:t>
      </w:r>
      <w:r w:rsidR="0043387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mu_context.h: activate_mm; switch_mm</w:t>
      </w:r>
    </w:p>
    <w:p w:rsidR="00FA248F" w:rsidRDefault="00FA248F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很重要的结构体：</w:t>
      </w:r>
      <w:r w:rsidR="00E61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mmu.c: </w:t>
      </w:r>
      <w:r w:rsidRPr="00FA248F">
        <w:rPr>
          <w:rFonts w:ascii="Tahoma" w:eastAsia="宋体" w:hAnsi="Tahoma" w:cs="Tahoma"/>
          <w:color w:val="000000"/>
          <w:kern w:val="0"/>
          <w:sz w:val="28"/>
          <w:szCs w:val="28"/>
        </w:rPr>
        <w:t>static const struct pv_mmu_ops xen_mmu_ops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FB236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页表管理中涉及到的</w:t>
      </w:r>
      <w:r w:rsidR="00FB236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hook</w:t>
      </w:r>
      <w:r w:rsidR="00FB236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函数：</w:t>
      </w:r>
      <w:r w:rsidR="00F538B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pv_mmu_ops.dup_mmap=xen_dup_mmap;</w:t>
      </w:r>
    </w:p>
    <w:p w:rsidR="00107A81" w:rsidRPr="00DE67F5" w:rsidRDefault="00744346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页表的建立</w:t>
      </w:r>
      <w:r w:rsidR="00107A81" w:rsidRPr="00DE67F5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：</w:t>
      </w:r>
    </w:p>
    <w:p w:rsidR="007E12C6" w:rsidRDefault="0021580B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考虑常用的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fork()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调用，当</w:t>
      </w:r>
      <w:r w:rsidR="007E12C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页表创建完成</w:t>
      </w:r>
      <w:r w:rsidR="000C50F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时</w:t>
      </w:r>
      <w:r w:rsidR="007E12C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2D71E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其</w:t>
      </w:r>
      <w:r w:rsidR="002D71E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control flow</w:t>
      </w:r>
      <w:r w:rsidR="002D71E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如下：</w:t>
      </w:r>
      <w:r w:rsidR="000C50F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</w:p>
    <w:p w:rsidR="00C607E7" w:rsidRDefault="00C00766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do_fork-&gt;</w:t>
      </w:r>
      <w:r w:rsidR="002C66D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</w:t>
      </w:r>
      <w:r w:rsidR="002877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opy_process-&gt;c</w:t>
      </w:r>
      <w:r w:rsidR="00F605C3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opy_mm-&gt;dup_mm-&gt;</w:t>
      </w:r>
      <w:r w:rsidR="00DA0AE3">
        <w:rPr>
          <w:rFonts w:ascii="Tahoma" w:eastAsia="宋体" w:hAnsi="Tahoma" w:cs="Tahoma"/>
          <w:color w:val="000000"/>
          <w:kern w:val="0"/>
          <w:sz w:val="28"/>
          <w:szCs w:val="28"/>
        </w:rPr>
        <w:t>dup_mmap-&gt;copy_page_range</w:t>
      </w:r>
    </w:p>
    <w:p w:rsidR="006E4A51" w:rsidRDefault="00054D6E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为新进程建立新的页表映射</w:t>
      </w:r>
      <w:r w:rsidR="00AA2C8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3352E4" w:rsidRPr="00054D6E">
        <w:rPr>
          <w:rFonts w:ascii="Tahoma" w:eastAsia="宋体" w:hAnsi="Tahoma" w:cs="Tahoma"/>
          <w:bCs/>
          <w:color w:val="000000"/>
          <w:kern w:val="0"/>
          <w:sz w:val="28"/>
          <w:szCs w:val="28"/>
        </w:rPr>
        <w:t>并将每一个</w:t>
      </w:r>
      <w:r w:rsidR="003352E4" w:rsidRPr="00054D6E">
        <w:rPr>
          <w:rFonts w:ascii="Tahoma" w:eastAsia="宋体" w:hAnsi="Tahoma" w:cs="Tahoma"/>
          <w:bCs/>
          <w:color w:val="000000"/>
          <w:kern w:val="0"/>
          <w:sz w:val="28"/>
          <w:szCs w:val="28"/>
        </w:rPr>
        <w:t>pte</w:t>
      </w:r>
      <w:r w:rsidR="003352E4" w:rsidRPr="00054D6E">
        <w:rPr>
          <w:rFonts w:ascii="Tahoma" w:eastAsia="宋体" w:hAnsi="Tahoma" w:cs="Tahoma"/>
          <w:bCs/>
          <w:color w:val="000000"/>
          <w:kern w:val="0"/>
          <w:sz w:val="28"/>
          <w:szCs w:val="28"/>
        </w:rPr>
        <w:t>页表，置为只读，以便激发起写时复制技术</w:t>
      </w:r>
      <w:r w:rsidR="003352E4" w:rsidRPr="00054D6E">
        <w:rPr>
          <w:rFonts w:ascii="Tahoma" w:eastAsia="宋体" w:hAnsi="Tahoma" w:cs="Tahoma"/>
          <w:color w:val="000000"/>
          <w:kern w:val="0"/>
          <w:sz w:val="28"/>
          <w:szCs w:val="28"/>
        </w:rPr>
        <w:t>，从而完成写时复制的准备工作</w:t>
      </w:r>
      <w:r w:rsidR="009F7C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247B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接着</w:t>
      </w:r>
      <w:r w:rsidR="00C5525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需要设置</w:t>
      </w:r>
      <w:r w:rsidR="008D7D8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相应页的页类型</w:t>
      </w:r>
      <w:r w:rsidR="00F936E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，并且绑定相应的页类型</w:t>
      </w:r>
      <w:r w:rsidR="001845E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</w:p>
    <w:p w:rsidR="00FB2364" w:rsidRDefault="00692B08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/>
          <w:color w:val="000000"/>
          <w:kern w:val="0"/>
          <w:sz w:val="28"/>
          <w:szCs w:val="28"/>
        </w:rPr>
        <w:t>dup_mmap-&gt;</w:t>
      </w:r>
      <w:r w:rsidR="00F538B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arch_dup_mmap-&gt;</w:t>
      </w:r>
      <w:r w:rsidR="00FB236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xen_dup_mmap-&gt;xen_pgd_pin-&gt;__xen_pgd_pin</w:t>
      </w:r>
    </w:p>
    <w:p w:rsidR="00B66428" w:rsidRDefault="00307A97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lastRenderedPageBreak/>
        <w:t>_</w:t>
      </w:r>
      <w:r w:rsidR="002A6371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_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xen_pgd_pin-&gt;__xen_pgd_walk-&gt;xen_pin_page</w:t>
      </w:r>
      <w:r w:rsidR="00B66428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-&gt;</w:t>
      </w:r>
      <w:r w:rsidR="007B0EF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B66428" w:rsidRPr="00867C84">
        <w:rPr>
          <w:rFonts w:ascii="Tahoma" w:eastAsia="宋体" w:hAnsi="Tahoma" w:cs="Tahoma"/>
          <w:color w:val="000000"/>
          <w:kern w:val="0"/>
          <w:sz w:val="28"/>
          <w:szCs w:val="28"/>
        </w:rPr>
        <w:t>MULTI_update_va_mapping</w:t>
      </w:r>
      <w:r w:rsidR="00B66428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</w:p>
    <w:p w:rsidR="00307A97" w:rsidRDefault="00B66428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该</w:t>
      </w:r>
      <w:r w:rsidR="008B234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control flow</w:t>
      </w:r>
      <w:r w:rsidR="008B234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确保各级页表</w:t>
      </w:r>
      <w:r w:rsidR="00307A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为只读</w:t>
      </w:r>
      <w:r w:rsidR="007B3C7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并绑定</w:t>
      </w:r>
      <w:r w:rsidR="005A644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相应页表类型。</w:t>
      </w:r>
    </w:p>
    <w:p w:rsidR="00D9724C" w:rsidRDefault="00D9724C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xen_pgd_pin-&gt;__xen_pgd_pin-&gt;xen_do_pin-&gt;</w:t>
      </w:r>
      <w:r w:rsidR="00AA105E" w:rsidRPr="00AA105E">
        <w:rPr>
          <w:rFonts w:ascii="Tahoma" w:eastAsia="宋体" w:hAnsi="Tahoma" w:cs="Tahoma"/>
          <w:color w:val="000000"/>
          <w:kern w:val="0"/>
          <w:sz w:val="28"/>
          <w:szCs w:val="28"/>
        </w:rPr>
        <w:t>xen_extend_mmuext_op</w:t>
      </w:r>
      <w:r w:rsidR="00AA105E" w:rsidRPr="00AA105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FD4EA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-&gt;</w:t>
      </w:r>
      <w:r w:rsidR="009437F8" w:rsidRPr="009437F8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</w:t>
      </w:r>
      <w:r w:rsidR="009437F8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HYPERVISOR_mmuext_op</w:t>
      </w:r>
    </w:p>
    <w:p w:rsidR="008E177A" w:rsidRDefault="004D0263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</w:t>
      </w:r>
      <w:r w:rsidR="004C4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把整个页表的基址设置到</w:t>
      </w:r>
      <w:r w:rsidR="004C4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cr3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之前</w:t>
      </w:r>
      <w:r w:rsidR="00032BD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该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hypercall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需要</w:t>
      </w:r>
      <w:r w:rsidR="00032BD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把该进程的根</w:t>
      </w:r>
      <w:r w:rsidR="004C4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</w:t>
      </w:r>
      <w:r w:rsidR="008866B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的页类型从可写页绑定成</w:t>
      </w:r>
      <w:r w:rsidR="001C318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（</w:t>
      </w:r>
      <w:r w:rsidR="001C318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pin</w:t>
      </w:r>
      <w:bookmarkStart w:id="0" w:name="_GoBack"/>
      <w:bookmarkEnd w:id="0"/>
      <w:r w:rsidR="001C318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）</w:t>
      </w:r>
      <w:r w:rsidR="004C4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相应的页</w:t>
      </w:r>
      <w:r w:rsidR="00116150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表</w:t>
      </w:r>
      <w:r w:rsidR="004C4B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类型。</w:t>
      </w:r>
    </w:p>
    <w:p w:rsidR="003F0EDF" w:rsidRPr="00F21AF2" w:rsidRDefault="003C052D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总结</w:t>
      </w:r>
      <w:r w:rsidR="003F0EDF" w:rsidRPr="00F21AF2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：</w:t>
      </w:r>
    </w:p>
    <w:p w:rsidR="008E177A" w:rsidRPr="00855460" w:rsidRDefault="008E177A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 w:rsidRPr="00855460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绑定页表类型</w:t>
      </w:r>
      <w:r w:rsidR="003F0EDF" w:rsidRPr="00855460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原因</w:t>
      </w:r>
      <w:r w:rsidRPr="00855460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：</w:t>
      </w:r>
    </w:p>
    <w:p w:rsidR="00064416" w:rsidRDefault="008E177A" w:rsidP="00BD18B4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以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32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位支持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PAE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且页粒度为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4KB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的操作系统为例，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guest OS 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在为进程创建页表时，</w:t>
      </w:r>
      <w:r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必须在将该套页表的基址加载到硬件寄存器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cr3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之前，首先验证该套页表的有效性，例如</w:t>
      </w:r>
      <w:r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不能允许</w:t>
      </w:r>
      <w:r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Guest OS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创建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某些</w:t>
      </w:r>
      <w:r w:rsidRPr="00995C1F">
        <w:rPr>
          <w:rFonts w:ascii="Tahoma" w:eastAsia="宋体" w:hAnsi="Tahoma" w:cs="Tahoma"/>
          <w:color w:val="000000"/>
          <w:kern w:val="0"/>
          <w:sz w:val="27"/>
          <w:szCs w:val="27"/>
        </w:rPr>
        <w:t>页表页的可写映射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。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这意味着</w:t>
      </w:r>
      <w:r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需要对该套页表的页表项进行递归验证，因此造成大量的性能开销。</w:t>
      </w:r>
    </w:p>
    <w:p w:rsidR="004D513A" w:rsidRDefault="00064416" w:rsidP="009F3F5B">
      <w:pPr>
        <w:widowControl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0A3A36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改善方法：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为了避免每次上下文切换所带来的性能开销，</w:t>
      </w:r>
      <w:r w:rsidR="008E177A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引入了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pin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和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unpin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两种行为。具体来说，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首先填好页目录指针表的表项，接着填好对应下一级的页目录表的表项，最后填充好下一级对应页表的表项，</w:t>
      </w:r>
      <w:r w:rsidR="00661BA8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注意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在这过程中，为了方便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的行为，其所用的页类型均是可写的。整套页表建立完成后，</w:t>
      </w:r>
      <w:r w:rsidR="002C4AF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再将所有相应的表项设置为只读，并</w:t>
      </w:r>
      <w:r w:rsidR="00DB3E4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将各级页表页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设置为相应的页类型，这是通过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hypercall: </w:t>
      </w:r>
      <w:r w:rsidR="008E177A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HYPERVISOR_mmuext_op(MMUEXT_PIN</w:t>
      </w:r>
      <w:r w:rsidR="008E177A">
        <w:rPr>
          <w:rFonts w:ascii="Tahoma" w:eastAsia="宋体" w:hAnsi="Tahoma" w:cs="Tahoma"/>
          <w:color w:val="000000"/>
          <w:kern w:val="0"/>
          <w:sz w:val="28"/>
          <w:szCs w:val="28"/>
        </w:rPr>
        <w:t>_L</w:t>
      </w:r>
      <w:r w:rsidR="000D51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</w:t>
      </w:r>
      <w:r w:rsidR="008E177A">
        <w:rPr>
          <w:rFonts w:ascii="Tahoma" w:eastAsia="宋体" w:hAnsi="Tahoma" w:cs="Tahoma"/>
          <w:color w:val="000000"/>
          <w:kern w:val="0"/>
          <w:sz w:val="28"/>
          <w:szCs w:val="28"/>
        </w:rPr>
        <w:t>_TABLE, guest physical frame</w:t>
      </w:r>
      <w:r w:rsidR="008E177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8E177A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number of the (L</w:t>
      </w:r>
      <w:r w:rsidR="0051305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</w:t>
      </w:r>
      <w:r w:rsidR="008E177A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))</w:t>
      </w:r>
    </w:p>
    <w:p w:rsidR="008C4954" w:rsidRPr="003D6CA9" w:rsidRDefault="008E177A" w:rsidP="006958EE">
      <w:pPr>
        <w:pStyle w:val="a7"/>
        <w:spacing w:before="0" w:beforeAutospacing="0" w:after="0" w:afterAutospacing="0"/>
        <w:ind w:firstLine="56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 w:hint="eastAsia"/>
          <w:color w:val="000000"/>
          <w:sz w:val="28"/>
          <w:szCs w:val="28"/>
        </w:rPr>
        <w:lastRenderedPageBreak/>
        <w:t>完成的，</w:t>
      </w:r>
      <w:r w:rsidR="00581ED4">
        <w:rPr>
          <w:rFonts w:ascii="Tahoma" w:hAnsi="Tahoma" w:cs="Tahoma" w:hint="eastAsia"/>
          <w:color w:val="000000"/>
          <w:sz w:val="28"/>
          <w:szCs w:val="28"/>
        </w:rPr>
        <w:t>每</w:t>
      </w:r>
      <w:r w:rsidR="0050577E">
        <w:rPr>
          <w:rFonts w:ascii="Tahoma" w:hAnsi="Tahoma" w:cs="Tahoma" w:hint="eastAsia"/>
          <w:color w:val="000000"/>
          <w:sz w:val="28"/>
          <w:szCs w:val="28"/>
        </w:rPr>
        <w:t>级页表的类型绑定</w:t>
      </w:r>
      <w:r w:rsidR="000D512B">
        <w:rPr>
          <w:rFonts w:ascii="Tahoma" w:hAnsi="Tahoma" w:cs="Tahoma" w:hint="eastAsia"/>
          <w:color w:val="000000"/>
          <w:sz w:val="28"/>
          <w:szCs w:val="28"/>
        </w:rPr>
        <w:t>从低到高通过该</w:t>
      </w:r>
      <w:r w:rsidR="0050577E">
        <w:rPr>
          <w:rFonts w:ascii="Tahoma" w:hAnsi="Tahoma" w:cs="Tahoma" w:hint="eastAsia"/>
          <w:color w:val="000000"/>
          <w:sz w:val="28"/>
          <w:szCs w:val="28"/>
        </w:rPr>
        <w:t>hypercall</w:t>
      </w:r>
      <w:r w:rsidR="008568A4">
        <w:rPr>
          <w:rFonts w:ascii="Tahoma" w:hAnsi="Tahoma" w:cs="Tahoma" w:hint="eastAsia"/>
          <w:color w:val="000000"/>
          <w:sz w:val="28"/>
          <w:szCs w:val="28"/>
        </w:rPr>
        <w:t>完成</w:t>
      </w:r>
      <w:r w:rsidR="00404B82">
        <w:rPr>
          <w:rFonts w:ascii="Tahoma" w:hAnsi="Tahoma" w:cs="Tahoma" w:hint="eastAsia"/>
          <w:color w:val="000000"/>
          <w:sz w:val="28"/>
          <w:szCs w:val="28"/>
        </w:rPr>
        <w:t>。</w:t>
      </w:r>
      <w:r>
        <w:rPr>
          <w:rFonts w:ascii="Tahoma" w:hAnsi="Tahoma" w:cs="Tahoma" w:hint="eastAsia"/>
          <w:color w:val="000000"/>
          <w:sz w:val="28"/>
          <w:szCs w:val="28"/>
        </w:rPr>
        <w:t>最后</w:t>
      </w:r>
      <w:r w:rsidR="000E70F6">
        <w:rPr>
          <w:rFonts w:ascii="Tahoma" w:hAnsi="Tahoma" w:cs="Tahoma" w:hint="eastAsia"/>
          <w:color w:val="000000"/>
          <w:sz w:val="28"/>
          <w:szCs w:val="28"/>
        </w:rPr>
        <w:t>，</w:t>
      </w:r>
      <w:r w:rsidR="008C4954">
        <w:rPr>
          <w:rFonts w:ascii="Tahoma" w:hAnsi="Tahoma" w:cs="Tahoma" w:hint="eastAsia"/>
          <w:color w:val="000000"/>
          <w:sz w:val="28"/>
          <w:szCs w:val="28"/>
        </w:rPr>
        <w:t>就是加载</w:t>
      </w:r>
      <w:r w:rsidR="008C4954">
        <w:rPr>
          <w:rFonts w:ascii="Tahoma" w:hAnsi="Tahoma" w:cs="Tahoma" w:hint="eastAsia"/>
          <w:color w:val="000000"/>
          <w:sz w:val="28"/>
          <w:szCs w:val="28"/>
        </w:rPr>
        <w:t>cr3</w:t>
      </w:r>
      <w:r w:rsidR="003D6CA9">
        <w:rPr>
          <w:rFonts w:ascii="Tahoma" w:hAnsi="Tahoma" w:cs="Tahoma" w:hint="eastAsia"/>
          <w:color w:val="000000"/>
          <w:sz w:val="28"/>
          <w:szCs w:val="28"/>
        </w:rPr>
        <w:t>。</w:t>
      </w:r>
      <w:r w:rsidR="008C4954" w:rsidRPr="003D6CA9">
        <w:rPr>
          <w:rFonts w:ascii="Tahoma" w:hAnsi="Tahoma" w:cs="Tahoma"/>
          <w:color w:val="000000"/>
          <w:sz w:val="28"/>
          <w:szCs w:val="28"/>
        </w:rPr>
        <w:t>cr3</w:t>
      </w:r>
      <w:r w:rsidR="008C4954" w:rsidRPr="003D6CA9">
        <w:rPr>
          <w:rFonts w:ascii="Tahoma" w:hAnsi="Tahoma" w:cs="Tahoma"/>
          <w:color w:val="000000"/>
          <w:sz w:val="28"/>
          <w:szCs w:val="28"/>
        </w:rPr>
        <w:t>寄存器的加载是在进程调度的时候更新的，具体如下</w:t>
      </w:r>
      <w:r w:rsidR="006958EE">
        <w:rPr>
          <w:rFonts w:ascii="Tahoma" w:hAnsi="Tahoma" w:cs="Tahoma" w:hint="eastAsia"/>
          <w:color w:val="000000"/>
          <w:sz w:val="28"/>
          <w:szCs w:val="28"/>
        </w:rPr>
        <w:t>：</w:t>
      </w:r>
      <w:r w:rsidR="008C4954" w:rsidRPr="003D6CA9">
        <w:rPr>
          <w:rFonts w:ascii="Tahoma" w:hAnsi="Tahoma" w:cs="Tahoma"/>
          <w:color w:val="000000"/>
          <w:sz w:val="28"/>
          <w:szCs w:val="28"/>
        </w:rPr>
        <w:t>schedule()-&gt;context_switch()-&gt;switch_mm()-&gt;load_cr3(next-&gt;pgd)</w:t>
      </w:r>
      <w:r w:rsidR="009104E3">
        <w:rPr>
          <w:rFonts w:ascii="Tahoma" w:hAnsi="Tahoma" w:cs="Tahoma" w:hint="eastAsia"/>
          <w:color w:val="000000"/>
          <w:sz w:val="28"/>
          <w:szCs w:val="28"/>
        </w:rPr>
        <w:t>-&gt;</w:t>
      </w:r>
      <w:r w:rsidR="009104E3" w:rsidRPr="009104E3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="009104E3">
        <w:rPr>
          <w:rFonts w:ascii="Tahoma" w:hAnsi="Tahoma" w:cs="Tahoma" w:hint="eastAsia"/>
          <w:color w:val="000000"/>
          <w:sz w:val="28"/>
          <w:szCs w:val="28"/>
        </w:rPr>
        <w:t>write_cr3-&gt;xen_write_cr3</w:t>
      </w:r>
    </w:p>
    <w:p w:rsidR="000B28FB" w:rsidRDefault="008C4954" w:rsidP="000E2B8C">
      <w:pPr>
        <w:pStyle w:val="a7"/>
        <w:spacing w:before="0" w:beforeAutospacing="0" w:after="0" w:afterAutospacing="0"/>
        <w:ind w:firstLine="560"/>
        <w:rPr>
          <w:rFonts w:ascii="Tahoma" w:hAnsi="Tahoma" w:cs="Tahoma"/>
          <w:color w:val="000000"/>
          <w:sz w:val="28"/>
          <w:szCs w:val="28"/>
        </w:rPr>
      </w:pPr>
      <w:r w:rsidRPr="003D6CA9">
        <w:rPr>
          <w:rFonts w:ascii="Tahoma" w:hAnsi="Tahoma" w:cs="Tahoma"/>
          <w:color w:val="000000"/>
          <w:sz w:val="28"/>
          <w:szCs w:val="28"/>
        </w:rPr>
        <w:t>load_cr3</w:t>
      </w:r>
      <w:r w:rsidRPr="003D6CA9">
        <w:rPr>
          <w:rFonts w:ascii="Tahoma" w:hAnsi="Tahoma" w:cs="Tahoma"/>
          <w:color w:val="000000"/>
          <w:sz w:val="28"/>
          <w:szCs w:val="28"/>
        </w:rPr>
        <w:t>加载的是</w:t>
      </w:r>
      <w:r w:rsidRPr="003D6CA9">
        <w:rPr>
          <w:rFonts w:ascii="Tahoma" w:hAnsi="Tahoma" w:cs="Tahoma"/>
          <w:color w:val="000000"/>
          <w:sz w:val="28"/>
          <w:szCs w:val="28"/>
        </w:rPr>
        <w:t>mm_struct-&gt;pgd</w:t>
      </w:r>
      <w:r w:rsidRPr="003D6CA9">
        <w:rPr>
          <w:rFonts w:ascii="Tahoma" w:hAnsi="Tahoma" w:cs="Tahoma"/>
          <w:color w:val="000000"/>
          <w:sz w:val="28"/>
          <w:szCs w:val="28"/>
        </w:rPr>
        <w:t>，即线性地址，而实际上加裁到</w:t>
      </w:r>
      <w:r w:rsidRPr="003D6CA9">
        <w:rPr>
          <w:rFonts w:ascii="Tahoma" w:hAnsi="Tahoma" w:cs="Tahoma"/>
          <w:color w:val="000000"/>
          <w:sz w:val="28"/>
          <w:szCs w:val="28"/>
        </w:rPr>
        <w:t>cr3</w:t>
      </w:r>
      <w:r w:rsidRPr="003D6CA9">
        <w:rPr>
          <w:rFonts w:ascii="Tahoma" w:hAnsi="Tahoma" w:cs="Tahoma"/>
          <w:color w:val="000000"/>
          <w:sz w:val="28"/>
          <w:szCs w:val="28"/>
        </w:rPr>
        <w:t>寄存器的是实际的物理地址</w:t>
      </w:r>
      <w:r w:rsidR="00BC2B29">
        <w:rPr>
          <w:rFonts w:ascii="Tahoma" w:hAnsi="Tahoma" w:cs="Tahoma" w:hint="eastAsia"/>
          <w:color w:val="000000"/>
          <w:sz w:val="28"/>
          <w:szCs w:val="28"/>
        </w:rPr>
        <w:t>，</w:t>
      </w:r>
      <w:r w:rsidRPr="003D6CA9">
        <w:rPr>
          <w:rFonts w:ascii="Tahoma" w:hAnsi="Tahoma" w:cs="Tahoma"/>
          <w:color w:val="000000"/>
          <w:sz w:val="28"/>
          <w:szCs w:val="28"/>
        </w:rPr>
        <w:t>write_cr3(__pa(pgdir));</w:t>
      </w:r>
      <w:r w:rsidRPr="003D6CA9">
        <w:rPr>
          <w:rFonts w:ascii="Tahoma" w:hAnsi="Tahoma" w:cs="Tahoma"/>
          <w:color w:val="000000"/>
          <w:sz w:val="28"/>
          <w:szCs w:val="28"/>
        </w:rPr>
        <w:t>在装载</w:t>
      </w:r>
      <w:r w:rsidRPr="003D6CA9">
        <w:rPr>
          <w:rFonts w:ascii="Tahoma" w:hAnsi="Tahoma" w:cs="Tahoma"/>
          <w:color w:val="000000"/>
          <w:sz w:val="28"/>
          <w:szCs w:val="28"/>
        </w:rPr>
        <w:t>cr3</w:t>
      </w:r>
      <w:r w:rsidRPr="003D6CA9">
        <w:rPr>
          <w:rFonts w:ascii="Tahoma" w:hAnsi="Tahoma" w:cs="Tahoma"/>
          <w:color w:val="000000"/>
          <w:sz w:val="28"/>
          <w:szCs w:val="28"/>
        </w:rPr>
        <w:t>寄存器时将线性地址通过</w:t>
      </w:r>
      <w:r w:rsidRPr="003D6CA9">
        <w:rPr>
          <w:rFonts w:ascii="Tahoma" w:hAnsi="Tahoma" w:cs="Tahoma"/>
          <w:color w:val="000000"/>
          <w:sz w:val="28"/>
          <w:szCs w:val="28"/>
        </w:rPr>
        <w:t>__pa</w:t>
      </w:r>
      <w:r w:rsidRPr="003D6CA9">
        <w:rPr>
          <w:rFonts w:ascii="Tahoma" w:hAnsi="Tahoma" w:cs="Tahoma"/>
          <w:color w:val="000000"/>
          <w:sz w:val="28"/>
          <w:szCs w:val="28"/>
        </w:rPr>
        <w:t>转换成了物理地址了，所以</w:t>
      </w:r>
      <w:r w:rsidRPr="003D6CA9">
        <w:rPr>
          <w:rFonts w:ascii="Tahoma" w:hAnsi="Tahoma" w:cs="Tahoma"/>
          <w:color w:val="000000"/>
          <w:sz w:val="28"/>
          <w:szCs w:val="28"/>
        </w:rPr>
        <w:t>cr3</w:t>
      </w:r>
      <w:r w:rsidRPr="003D6CA9">
        <w:rPr>
          <w:rFonts w:ascii="Tahoma" w:hAnsi="Tahoma" w:cs="Tahoma"/>
          <w:color w:val="000000"/>
          <w:sz w:val="28"/>
          <w:szCs w:val="28"/>
        </w:rPr>
        <w:t>寄存器是装的是实实在在的物理地址。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通过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hypercall:</w:t>
      </w:r>
      <w:r w:rsidR="000E2B8C">
        <w:rPr>
          <w:rFonts w:ascii="Tahoma" w:hAnsi="Tahoma" w:cs="Tahoma"/>
          <w:color w:val="000000"/>
          <w:sz w:val="28"/>
          <w:szCs w:val="28"/>
        </w:rPr>
        <w:t>HYPERVISOR_mmuext_op(MMUEXT_NEW_BASEPTR, guest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="000E2B8C" w:rsidRPr="00030169">
        <w:rPr>
          <w:rFonts w:ascii="Tahoma" w:hAnsi="Tahoma" w:cs="Tahoma"/>
          <w:color w:val="000000"/>
          <w:sz w:val="28"/>
          <w:szCs w:val="28"/>
        </w:rPr>
        <w:t>physical frame</w:t>
      </w:r>
      <w:r w:rsidR="000E2B8C">
        <w:rPr>
          <w:rFonts w:ascii="Tahoma" w:hAnsi="Tahoma" w:cs="Tahoma"/>
          <w:color w:val="000000"/>
          <w:sz w:val="28"/>
          <w:szCs w:val="28"/>
        </w:rPr>
        <w:t xml:space="preserve"> number of the PGD (L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3</w:t>
      </w:r>
      <w:r w:rsidR="000E2B8C">
        <w:rPr>
          <w:rFonts w:ascii="Tahoma" w:hAnsi="Tahoma" w:cs="Tahoma"/>
          <w:color w:val="000000"/>
          <w:sz w:val="28"/>
          <w:szCs w:val="28"/>
        </w:rPr>
        <w:t>))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设置好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cr3</w:t>
      </w:r>
      <w:r w:rsidR="000E2B8C">
        <w:rPr>
          <w:rFonts w:ascii="Tahoma" w:hAnsi="Tahoma" w:cs="Tahoma" w:hint="eastAsia"/>
          <w:color w:val="000000"/>
          <w:sz w:val="28"/>
          <w:szCs w:val="28"/>
        </w:rPr>
        <w:t>。</w:t>
      </w:r>
    </w:p>
    <w:p w:rsidR="005115BF" w:rsidRDefault="008E177A" w:rsidP="00C76827">
      <w:pPr>
        <w:widowControl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这就是所谓的延迟绑定</w:t>
      </w:r>
      <w:r w:rsidR="00D332E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：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late pin</w:t>
      </w:r>
      <w:r w:rsidR="00D332E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  <w:r w:rsidR="00255318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</w:p>
    <w:p w:rsidR="002C5BD4" w:rsidRPr="00071DE5" w:rsidRDefault="002C5BD4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 w:rsidRPr="00071DE5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页表项的更新：</w:t>
      </w:r>
    </w:p>
    <w:p w:rsidR="00586C6B" w:rsidRDefault="00B63255" w:rsidP="00586C6B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当一些页表项需要更新时，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可使用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hypercall:</w:t>
      </w:r>
      <w:r w:rsidRPr="00C4738E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28"/>
          <w:szCs w:val="28"/>
        </w:rPr>
        <w:t>HYPERVISOR_mm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u_update(</w:t>
      </w:r>
      <w:r w:rsidRPr="00C4738E">
        <w:rPr>
          <w:rFonts w:ascii="Tahoma" w:eastAsia="宋体" w:hAnsi="Tahoma" w:cs="Tahoma"/>
          <w:color w:val="000000"/>
          <w:kern w:val="0"/>
          <w:sz w:val="28"/>
          <w:szCs w:val="28"/>
        </w:rPr>
        <w:t>MMU_NORMAL_PT_UPDATE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)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。如果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直接修改页表项，也会陷入到</w:t>
      </w:r>
      <w:r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中。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例如：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fork()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系统调用：在页表创建后，其可能的一个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control flow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如下：</w:t>
      </w:r>
      <w:r w:rsidR="00586C6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</w:p>
    <w:p w:rsidR="00586C6B" w:rsidRDefault="00586C6B" w:rsidP="00586C6B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/>
          <w:color w:val="000000"/>
          <w:kern w:val="0"/>
          <w:sz w:val="28"/>
          <w:szCs w:val="28"/>
        </w:rPr>
        <w:t>dup_mmap-&gt;copy_page_range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-&gt;copy_one_pte-&gt;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set_pte_at-&gt;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xen_set_pte_at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(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如何将页设置为只读，是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Xen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来做还是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来做，是透过哪个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hypercall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来完成</w:t>
      </w:r>
      <w:r w:rsidR="0062161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???</w:t>
      </w:r>
      <w:r w:rsidR="00C034A4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)</w:t>
      </w:r>
    </w:p>
    <w:p w:rsidR="00B63255" w:rsidRDefault="00586C6B" w:rsidP="00586C6B">
      <w:pPr>
        <w:widowControl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(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调用</w:t>
      </w:r>
      <w:r>
        <w:rPr>
          <w:rFonts w:ascii="Tahoma" w:eastAsia="宋体" w:hAnsi="Tahoma" w:cs="Tahoma"/>
          <w:color w:val="000000"/>
          <w:kern w:val="0"/>
          <w:sz w:val="28"/>
          <w:szCs w:val="28"/>
        </w:rPr>
        <w:t>HYPERVISOR_mm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u_update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，目的是把父子进程所共享的共享页设置为只读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)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</w:p>
    <w:p w:rsidR="00C4738E" w:rsidRPr="001E57FF" w:rsidRDefault="002C5BD4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 w:rsidRPr="00602662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lastRenderedPageBreak/>
        <w:t>页表的销毁：</w:t>
      </w:r>
      <w:r w:rsidR="003115B0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???</w:t>
      </w:r>
    </w:p>
    <w:p w:rsidR="00255FD6" w:rsidRDefault="001A5D8F" w:rsidP="00B17DA0">
      <w:pPr>
        <w:widowControl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当该页表被销毁时，</w:t>
      </w:r>
      <w:r w:rsidR="00932A0A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首先需要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通过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hypercall:</w:t>
      </w:r>
      <w:r w:rsidR="00584AA6" w:rsidRPr="00584AA6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</w:t>
      </w:r>
      <w:r w:rsidR="00584AA6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HYPERVISOR_mmuext_op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(</w:t>
      </w:r>
      <w:r w:rsidR="00584AA6" w:rsidRPr="00584AA6">
        <w:rPr>
          <w:rFonts w:ascii="Tahoma" w:eastAsia="宋体" w:hAnsi="Tahoma" w:cs="Tahoma"/>
          <w:color w:val="000000"/>
          <w:kern w:val="0"/>
          <w:sz w:val="28"/>
          <w:szCs w:val="28"/>
        </w:rPr>
        <w:t>MMUEXT_UNPIN_TABLE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)</w:t>
      </w:r>
      <w:r w:rsidR="0091324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可将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相应</w:t>
      </w:r>
      <w:r w:rsidR="0091324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各级</w:t>
      </w:r>
      <w:r w:rsidR="0015625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</w:t>
      </w:r>
      <w:r w:rsidR="00584AA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的类型</w:t>
      </w:r>
      <w:r w:rsidR="0091324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解除绑定，这样该套页表所在页</w:t>
      </w:r>
      <w:r w:rsidR="0015625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就可以被</w:t>
      </w:r>
      <w:r w:rsidR="0015625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guest OS</w:t>
      </w:r>
      <w:r w:rsidR="0091324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所回收</w:t>
      </w:r>
      <w:r w:rsidR="002929E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，而不再</w:t>
      </w:r>
      <w:r w:rsidR="0015625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涉及</w:t>
      </w:r>
      <w:r w:rsidR="0015625C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E0558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，这就是初始解绑定（</w:t>
      </w:r>
      <w:r w:rsidR="00E0558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early unpin</w:t>
      </w:r>
      <w:r w:rsidR="00E0558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）。</w:t>
      </w:r>
    </w:p>
    <w:p w:rsidR="00C538FA" w:rsidRPr="00CD66F8" w:rsidRDefault="00C538FA" w:rsidP="00BD18B4">
      <w:pPr>
        <w:widowControl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 w:rsidRPr="00CD66F8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IO</w:t>
      </w:r>
      <w:r w:rsidR="001444FB" w:rsidRPr="00CD66F8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TLB</w:t>
      </w:r>
      <w:r w:rsidRPr="00CD66F8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刷新：</w:t>
      </w:r>
    </w:p>
    <w:p w:rsidR="00AA2E49" w:rsidRDefault="00037F5C" w:rsidP="00AA2E49">
      <w:pPr>
        <w:widowControl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前面</w:t>
      </w:r>
      <w:r w:rsidR="008C385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讲到</w:t>
      </w:r>
      <w:r w:rsidR="00E63EDF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在建立页表时</w:t>
      </w:r>
      <w:r w:rsidR="008C385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</w:t>
      </w:r>
      <w:r w:rsidR="00C86C40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HYPERVISOR_mmuext_op(MMUEXT_PIN</w:t>
      </w:r>
      <w:r w:rsidR="00C86C40">
        <w:rPr>
          <w:rFonts w:ascii="Tahoma" w:eastAsia="宋体" w:hAnsi="Tahoma" w:cs="Tahoma"/>
          <w:color w:val="000000"/>
          <w:kern w:val="0"/>
          <w:sz w:val="28"/>
          <w:szCs w:val="28"/>
        </w:rPr>
        <w:t>_L</w:t>
      </w:r>
      <w:r w:rsidR="00192A7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</w:t>
      </w:r>
      <w:r w:rsidR="00C86C40">
        <w:rPr>
          <w:rFonts w:ascii="Tahoma" w:eastAsia="宋体" w:hAnsi="Tahoma" w:cs="Tahoma"/>
          <w:color w:val="000000"/>
          <w:kern w:val="0"/>
          <w:sz w:val="28"/>
          <w:szCs w:val="28"/>
        </w:rPr>
        <w:t>_TABLE, guest physical frame</w:t>
      </w:r>
      <w:r w:rsidR="00C86C40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C86C40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number of the (L</w:t>
      </w:r>
      <w:r w:rsidR="00FF56FF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X</w:t>
      </w:r>
      <w:r w:rsidR="00C86C40" w:rsidRPr="004B07AB">
        <w:rPr>
          <w:rFonts w:ascii="Tahoma" w:eastAsia="宋体" w:hAnsi="Tahoma" w:cs="Tahoma"/>
          <w:color w:val="000000"/>
          <w:kern w:val="0"/>
          <w:sz w:val="28"/>
          <w:szCs w:val="28"/>
        </w:rPr>
        <w:t>))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需要把整个页表的基址设置到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cr3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，也就是把该进程的每一级页表的页类型从可写页绑定成相应的页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表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类型。</w:t>
      </w:r>
      <w:r w:rsidR="00DD03E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具体来说，</w:t>
      </w:r>
      <w:r w:rsidR="00DD03EE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主要做了两件事：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1. 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通过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page table walk</w:t>
      </w:r>
      <w:r w:rsidR="00DD03E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做了上述检查后，将每一级页表的物理页类型设置为页表</w:t>
      </w:r>
      <w:r w:rsidR="00FE687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类型；</w:t>
      </w:r>
      <w:r w:rsidR="00204123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2. </w:t>
      </w:r>
      <w:r w:rsidR="00F9672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并将每一级的页表页绑定到对应的页表页类型上。</w:t>
      </w:r>
      <w:r w:rsidR="00AF584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在这个过程中，我们注意到，</w:t>
      </w:r>
      <w:r w:rsidR="00AF584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IOTLB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会发生刷新，这个是显而易见的。因为</w:t>
      </w:r>
      <w:r w:rsidR="00E25B97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通过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I/O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</w:t>
      </w:r>
      <w:r w:rsidR="001F6DB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建立起客户物理地址和机器地址间的映射，从而使外设只能访问客户机指定的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内存区域</w:t>
      </w:r>
      <w:r w:rsidR="00FA658D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1F6DB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其页类型当然不会是页表类型</w:t>
      </w:r>
      <w:r w:rsidR="009413E6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1F6DB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以避免</w:t>
      </w:r>
      <w:r w:rsidR="001F6DB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DMA</w:t>
      </w:r>
      <w:r w:rsidR="0030501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攻击</w:t>
      </w:r>
      <w:r w:rsidR="00E25B9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  <w:r w:rsidR="00305015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因此，</w:t>
      </w:r>
      <w:r w:rsidR="00F3436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当一个</w:t>
      </w:r>
      <w:r w:rsidR="00AA105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物理页其页类型由</w:t>
      </w:r>
      <w:r w:rsidR="00F3436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可写页</w:t>
      </w:r>
      <w:r w:rsidR="00AA105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被设置成页表时</w:t>
      </w:r>
      <w:r w:rsidR="005275B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</w:t>
      </w:r>
      <w:r w:rsidR="005700F9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必须把该物理页从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I/O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页表中清除，解除相应的映射关系，这是在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iommu_un</w:t>
      </w:r>
      <w:r w:rsidR="008C385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map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_page</w:t>
      </w:r>
      <w:r w:rsidR="009678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实现的。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当解除了相应的页表项后，其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IOTLB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必须被刷新，以保证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I/O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页表的同步</w:t>
      </w:r>
      <w:r w:rsidR="00597A93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和安全</w:t>
      </w:r>
      <w:r w:rsidR="0031233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  <w:r w:rsidR="00AA2E4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接下来我们详细分析</w:t>
      </w:r>
      <w:r w:rsidR="00AA2E49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AA2E4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在接收到相关请求时所要执行的函数流。</w:t>
      </w:r>
    </w:p>
    <w:p w:rsidR="00F976DF" w:rsidRPr="00883D47" w:rsidRDefault="00F976DF" w:rsidP="00883D47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883D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NEWBASEPTR</w:t>
      </w:r>
      <w:r w:rsidRPr="00883D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在放到</w:t>
      </w:r>
      <w:r w:rsidRPr="00883D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cr3</w:t>
      </w:r>
      <w:r w:rsidRPr="00883D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之前，</w:t>
      </w:r>
      <w:r w:rsidR="00F62B76" w:rsidRPr="00883D47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也要对每级页表进行验证</w:t>
      </w:r>
    </w:p>
    <w:p w:rsidR="00A1650E" w:rsidRPr="00A1650E" w:rsidRDefault="00A1650E" w:rsidP="00A1650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lastRenderedPageBreak/>
        <w:t>op.cmd=</w:t>
      </w:r>
      <w:r w:rsidRPr="00C24E4D">
        <w:rPr>
          <w:rFonts w:ascii="Tahoma" w:eastAsia="宋体" w:hAnsi="Tahoma" w:cs="Tahoma"/>
          <w:color w:val="000000"/>
          <w:kern w:val="0"/>
          <w:sz w:val="28"/>
          <w:szCs w:val="28"/>
        </w:rPr>
        <w:t>PIN_L3_TABLE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只对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L3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页表进行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pin</w:t>
      </w:r>
      <w:r w:rsidR="00FA04C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，其他页表的</w:t>
      </w:r>
      <w:r w:rsidR="00FA04C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pin</w:t>
      </w:r>
      <w:r w:rsidR="00FA04C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是在其他命令时进行，如：</w:t>
      </w:r>
      <w:r w:rsidR="00FA04CE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op.cmd=PIN_L2_TABLE</w:t>
      </w:r>
    </w:p>
    <w:p w:rsidR="00B56857" w:rsidRPr="00B56857" w:rsidRDefault="00F3436A" w:rsidP="007C2FF7">
      <w:pPr>
        <w:widowControl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三．</w:t>
      </w:r>
      <w:r w:rsid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页表类型页合法的两个标志：</w:t>
      </w:r>
      <w:r w:rsid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1.</w:t>
      </w:r>
      <w:r w:rsidR="001E142B" w:rsidRP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</w:t>
      </w:r>
      <w:r w:rsid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页类型被验证有效；</w:t>
      </w:r>
      <w:r w:rsid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2.</w:t>
      </w:r>
      <w:r w:rsidR="001E142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页类型已被绑定</w:t>
      </w:r>
      <w:r w:rsidR="00F2376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。</w:t>
      </w:r>
      <w:r w:rsidR="0033473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这一节我们具体分析</w:t>
      </w:r>
      <w:r w:rsidR="00334732" w:rsidRPr="00AD0C11">
        <w:rPr>
          <w:rFonts w:ascii="Tahoma" w:eastAsia="宋体" w:hAnsi="Tahoma" w:cs="Tahoma"/>
          <w:color w:val="000000"/>
          <w:kern w:val="0"/>
          <w:sz w:val="28"/>
          <w:szCs w:val="28"/>
        </w:rPr>
        <w:t>Hypervisor</w:t>
      </w:r>
      <w:r w:rsidR="0033473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是如何在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do_mmuext_op </w:t>
      </w:r>
      <w:r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流程</w:t>
      </w:r>
      <w:r w:rsidR="0092450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（</w:t>
      </w:r>
      <w:r w:rsidR="0092450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op.cmd=</w:t>
      </w:r>
      <w:r w:rsidR="00C24E4D" w:rsidRPr="00C24E4D">
        <w:rPr>
          <w:rFonts w:ascii="Tahoma" w:eastAsia="宋体" w:hAnsi="Tahoma" w:cs="Tahoma"/>
          <w:color w:val="000000"/>
          <w:kern w:val="0"/>
          <w:sz w:val="28"/>
          <w:szCs w:val="28"/>
        </w:rPr>
        <w:t>PIN_L3_TABLE</w:t>
      </w:r>
      <w:r w:rsidR="00924509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）</w:t>
      </w:r>
      <w:r w:rsidR="00334732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函数里做到的。</w:t>
      </w:r>
    </w:p>
    <w:p w:rsidR="00ED02DB" w:rsidRPr="009444B5" w:rsidRDefault="00ED02DB" w:rsidP="00BD18B4">
      <w:pPr>
        <w:rPr>
          <w:sz w:val="28"/>
          <w:szCs w:val="28"/>
        </w:rPr>
      </w:pPr>
    </w:p>
    <w:sectPr w:rsidR="00ED02DB" w:rsidRPr="009444B5" w:rsidSect="00653FA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20" w:rsidRDefault="00FD0B20" w:rsidP="00FA04CE">
      <w:r>
        <w:separator/>
      </w:r>
    </w:p>
  </w:endnote>
  <w:endnote w:type="continuationSeparator" w:id="0">
    <w:p w:rsidR="00FD0B20" w:rsidRDefault="00FD0B20" w:rsidP="00FA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20" w:rsidRDefault="00FD0B20" w:rsidP="00FA04CE">
      <w:r>
        <w:separator/>
      </w:r>
    </w:p>
  </w:footnote>
  <w:footnote w:type="continuationSeparator" w:id="0">
    <w:p w:rsidR="00FD0B20" w:rsidRDefault="00FD0B20" w:rsidP="00FA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FD1"/>
    <w:multiLevelType w:val="hybridMultilevel"/>
    <w:tmpl w:val="48543E94"/>
    <w:lvl w:ilvl="0" w:tplc="A594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B5286"/>
    <w:multiLevelType w:val="hybridMultilevel"/>
    <w:tmpl w:val="4F8C1406"/>
    <w:lvl w:ilvl="0" w:tplc="5374E3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022669"/>
    <w:multiLevelType w:val="hybridMultilevel"/>
    <w:tmpl w:val="75CC6F88"/>
    <w:lvl w:ilvl="0" w:tplc="3FCAB990">
      <w:start w:val="1"/>
      <w:numFmt w:val="decimal"/>
      <w:lvlText w:val="%1."/>
      <w:lvlJc w:val="left"/>
      <w:pPr>
        <w:ind w:left="375" w:hanging="375"/>
      </w:pPr>
      <w:rPr>
        <w:rFonts w:ascii="Tahoma" w:eastAsia="宋体" w:hAnsi="Tahoma" w:cs="Tahom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D1B5F"/>
    <w:multiLevelType w:val="hybridMultilevel"/>
    <w:tmpl w:val="9A7AE9E0"/>
    <w:lvl w:ilvl="0" w:tplc="EA70841C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A20548C"/>
    <w:multiLevelType w:val="hybridMultilevel"/>
    <w:tmpl w:val="839EABB4"/>
    <w:lvl w:ilvl="0" w:tplc="C0D8C5B6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565493"/>
    <w:multiLevelType w:val="hybridMultilevel"/>
    <w:tmpl w:val="835C0788"/>
    <w:lvl w:ilvl="0" w:tplc="6CCC57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75"/>
    <w:rsid w:val="000140CE"/>
    <w:rsid w:val="00030169"/>
    <w:rsid w:val="00032BD9"/>
    <w:rsid w:val="00037A1D"/>
    <w:rsid w:val="00037F5C"/>
    <w:rsid w:val="00043C91"/>
    <w:rsid w:val="00047ED7"/>
    <w:rsid w:val="000527DD"/>
    <w:rsid w:val="00054D6E"/>
    <w:rsid w:val="00064416"/>
    <w:rsid w:val="00071DE5"/>
    <w:rsid w:val="00083943"/>
    <w:rsid w:val="000A11A6"/>
    <w:rsid w:val="000B28FB"/>
    <w:rsid w:val="000B4C4F"/>
    <w:rsid w:val="000C4A4F"/>
    <w:rsid w:val="000C50F5"/>
    <w:rsid w:val="000D003E"/>
    <w:rsid w:val="000D512B"/>
    <w:rsid w:val="000E2B8C"/>
    <w:rsid w:val="000E70F6"/>
    <w:rsid w:val="00107A81"/>
    <w:rsid w:val="00116150"/>
    <w:rsid w:val="001167D2"/>
    <w:rsid w:val="0012598E"/>
    <w:rsid w:val="00134DDC"/>
    <w:rsid w:val="001420C9"/>
    <w:rsid w:val="001444FB"/>
    <w:rsid w:val="00146F93"/>
    <w:rsid w:val="0015625C"/>
    <w:rsid w:val="0016274A"/>
    <w:rsid w:val="001629BB"/>
    <w:rsid w:val="0018280B"/>
    <w:rsid w:val="001845EA"/>
    <w:rsid w:val="001902E0"/>
    <w:rsid w:val="00192A7D"/>
    <w:rsid w:val="001A5D8F"/>
    <w:rsid w:val="001C3184"/>
    <w:rsid w:val="001E142B"/>
    <w:rsid w:val="001E1571"/>
    <w:rsid w:val="001E3CC8"/>
    <w:rsid w:val="001E57FF"/>
    <w:rsid w:val="001F1E0D"/>
    <w:rsid w:val="001F6DBE"/>
    <w:rsid w:val="00203EB6"/>
    <w:rsid w:val="00204123"/>
    <w:rsid w:val="00207850"/>
    <w:rsid w:val="0021580B"/>
    <w:rsid w:val="00220437"/>
    <w:rsid w:val="00230CFA"/>
    <w:rsid w:val="00231114"/>
    <w:rsid w:val="00247BFB"/>
    <w:rsid w:val="00255318"/>
    <w:rsid w:val="00255D0A"/>
    <w:rsid w:val="00255FD6"/>
    <w:rsid w:val="002877FB"/>
    <w:rsid w:val="00290A70"/>
    <w:rsid w:val="002929E9"/>
    <w:rsid w:val="00294C31"/>
    <w:rsid w:val="002A3712"/>
    <w:rsid w:val="002A6371"/>
    <w:rsid w:val="002B0D03"/>
    <w:rsid w:val="002B627F"/>
    <w:rsid w:val="002C4AFD"/>
    <w:rsid w:val="002C5BD4"/>
    <w:rsid w:val="002C66D9"/>
    <w:rsid w:val="002D10E4"/>
    <w:rsid w:val="002D71EB"/>
    <w:rsid w:val="002E3875"/>
    <w:rsid w:val="002E3B48"/>
    <w:rsid w:val="002F36A2"/>
    <w:rsid w:val="00302835"/>
    <w:rsid w:val="00305015"/>
    <w:rsid w:val="00307A97"/>
    <w:rsid w:val="00310643"/>
    <w:rsid w:val="003115B0"/>
    <w:rsid w:val="0031233C"/>
    <w:rsid w:val="00314F1C"/>
    <w:rsid w:val="00333100"/>
    <w:rsid w:val="00334732"/>
    <w:rsid w:val="003352E4"/>
    <w:rsid w:val="00363F19"/>
    <w:rsid w:val="00380804"/>
    <w:rsid w:val="00394880"/>
    <w:rsid w:val="00395651"/>
    <w:rsid w:val="003C052D"/>
    <w:rsid w:val="003C722C"/>
    <w:rsid w:val="003D6CA9"/>
    <w:rsid w:val="003E373F"/>
    <w:rsid w:val="003F0EDF"/>
    <w:rsid w:val="00404B82"/>
    <w:rsid w:val="00407A9E"/>
    <w:rsid w:val="0041523D"/>
    <w:rsid w:val="00433879"/>
    <w:rsid w:val="0046526C"/>
    <w:rsid w:val="004675CE"/>
    <w:rsid w:val="00467607"/>
    <w:rsid w:val="00477817"/>
    <w:rsid w:val="004838D4"/>
    <w:rsid w:val="004B07AB"/>
    <w:rsid w:val="004B210B"/>
    <w:rsid w:val="004C4B52"/>
    <w:rsid w:val="004C6329"/>
    <w:rsid w:val="004D0263"/>
    <w:rsid w:val="004D513A"/>
    <w:rsid w:val="004D77E7"/>
    <w:rsid w:val="004F4BE8"/>
    <w:rsid w:val="004F7E42"/>
    <w:rsid w:val="0050577E"/>
    <w:rsid w:val="005115BF"/>
    <w:rsid w:val="0051266A"/>
    <w:rsid w:val="0051305C"/>
    <w:rsid w:val="00515B98"/>
    <w:rsid w:val="00520F76"/>
    <w:rsid w:val="005275B2"/>
    <w:rsid w:val="00545994"/>
    <w:rsid w:val="00553A2C"/>
    <w:rsid w:val="00556943"/>
    <w:rsid w:val="005700F9"/>
    <w:rsid w:val="00581ED4"/>
    <w:rsid w:val="00584AA6"/>
    <w:rsid w:val="00586C6B"/>
    <w:rsid w:val="005972D6"/>
    <w:rsid w:val="00597A93"/>
    <w:rsid w:val="005A6442"/>
    <w:rsid w:val="005B0511"/>
    <w:rsid w:val="005B56D8"/>
    <w:rsid w:val="005C79DE"/>
    <w:rsid w:val="005D001E"/>
    <w:rsid w:val="005E00E9"/>
    <w:rsid w:val="005E0C3A"/>
    <w:rsid w:val="005F7AF1"/>
    <w:rsid w:val="00602662"/>
    <w:rsid w:val="0062161D"/>
    <w:rsid w:val="00624709"/>
    <w:rsid w:val="006372CD"/>
    <w:rsid w:val="00641C06"/>
    <w:rsid w:val="00653FAD"/>
    <w:rsid w:val="00661BA8"/>
    <w:rsid w:val="00661BD2"/>
    <w:rsid w:val="0068403D"/>
    <w:rsid w:val="00692B08"/>
    <w:rsid w:val="006946F3"/>
    <w:rsid w:val="006958EE"/>
    <w:rsid w:val="00697415"/>
    <w:rsid w:val="006D44BB"/>
    <w:rsid w:val="006D6D32"/>
    <w:rsid w:val="006E4A51"/>
    <w:rsid w:val="006E70C6"/>
    <w:rsid w:val="0071356E"/>
    <w:rsid w:val="00730639"/>
    <w:rsid w:val="007364E3"/>
    <w:rsid w:val="00744346"/>
    <w:rsid w:val="00755A4B"/>
    <w:rsid w:val="00761BD0"/>
    <w:rsid w:val="007729F6"/>
    <w:rsid w:val="00774AF7"/>
    <w:rsid w:val="0079319A"/>
    <w:rsid w:val="007B0EF4"/>
    <w:rsid w:val="007B3C77"/>
    <w:rsid w:val="007C2FF7"/>
    <w:rsid w:val="007C5565"/>
    <w:rsid w:val="007E12C6"/>
    <w:rsid w:val="007F3D65"/>
    <w:rsid w:val="007F5AA9"/>
    <w:rsid w:val="00800272"/>
    <w:rsid w:val="008008B7"/>
    <w:rsid w:val="00825B44"/>
    <w:rsid w:val="00830A04"/>
    <w:rsid w:val="00854D00"/>
    <w:rsid w:val="00855460"/>
    <w:rsid w:val="008568A4"/>
    <w:rsid w:val="008617ED"/>
    <w:rsid w:val="00863923"/>
    <w:rsid w:val="008675A0"/>
    <w:rsid w:val="00867C84"/>
    <w:rsid w:val="00883D47"/>
    <w:rsid w:val="008845BE"/>
    <w:rsid w:val="008858D5"/>
    <w:rsid w:val="008866BA"/>
    <w:rsid w:val="00887B52"/>
    <w:rsid w:val="00893659"/>
    <w:rsid w:val="008963A0"/>
    <w:rsid w:val="008A0F77"/>
    <w:rsid w:val="008B234C"/>
    <w:rsid w:val="008C3852"/>
    <w:rsid w:val="008C4954"/>
    <w:rsid w:val="008C53DF"/>
    <w:rsid w:val="008D1DF4"/>
    <w:rsid w:val="008D7D87"/>
    <w:rsid w:val="008E177A"/>
    <w:rsid w:val="00900216"/>
    <w:rsid w:val="009104E3"/>
    <w:rsid w:val="00913242"/>
    <w:rsid w:val="00924509"/>
    <w:rsid w:val="00932A0A"/>
    <w:rsid w:val="00934B45"/>
    <w:rsid w:val="009413E6"/>
    <w:rsid w:val="00942673"/>
    <w:rsid w:val="009437F8"/>
    <w:rsid w:val="009444B5"/>
    <w:rsid w:val="00965E6D"/>
    <w:rsid w:val="0096633C"/>
    <w:rsid w:val="009678FB"/>
    <w:rsid w:val="00985D03"/>
    <w:rsid w:val="0099095E"/>
    <w:rsid w:val="0099545C"/>
    <w:rsid w:val="00995C1F"/>
    <w:rsid w:val="009A4436"/>
    <w:rsid w:val="009B4CE2"/>
    <w:rsid w:val="009B53A5"/>
    <w:rsid w:val="009D4057"/>
    <w:rsid w:val="009E05FF"/>
    <w:rsid w:val="009F31E3"/>
    <w:rsid w:val="009F3F5B"/>
    <w:rsid w:val="009F7C47"/>
    <w:rsid w:val="00A1650E"/>
    <w:rsid w:val="00A230BE"/>
    <w:rsid w:val="00A32C0F"/>
    <w:rsid w:val="00A43822"/>
    <w:rsid w:val="00A6449D"/>
    <w:rsid w:val="00AA105E"/>
    <w:rsid w:val="00AA2C89"/>
    <w:rsid w:val="00AA2E49"/>
    <w:rsid w:val="00AC0885"/>
    <w:rsid w:val="00AC3E0D"/>
    <w:rsid w:val="00AC78B3"/>
    <w:rsid w:val="00AD0C11"/>
    <w:rsid w:val="00AD1DE5"/>
    <w:rsid w:val="00AF5849"/>
    <w:rsid w:val="00B17DA0"/>
    <w:rsid w:val="00B21801"/>
    <w:rsid w:val="00B2778E"/>
    <w:rsid w:val="00B33F85"/>
    <w:rsid w:val="00B56857"/>
    <w:rsid w:val="00B615C8"/>
    <w:rsid w:val="00B63255"/>
    <w:rsid w:val="00B66428"/>
    <w:rsid w:val="00B85970"/>
    <w:rsid w:val="00BA702F"/>
    <w:rsid w:val="00BC2B29"/>
    <w:rsid w:val="00BD18B4"/>
    <w:rsid w:val="00BD64DB"/>
    <w:rsid w:val="00BF7AD5"/>
    <w:rsid w:val="00C00766"/>
    <w:rsid w:val="00C034A4"/>
    <w:rsid w:val="00C117CC"/>
    <w:rsid w:val="00C24E4D"/>
    <w:rsid w:val="00C4738E"/>
    <w:rsid w:val="00C538FA"/>
    <w:rsid w:val="00C55256"/>
    <w:rsid w:val="00C607E7"/>
    <w:rsid w:val="00C631A9"/>
    <w:rsid w:val="00C76827"/>
    <w:rsid w:val="00C86C40"/>
    <w:rsid w:val="00CA6DE2"/>
    <w:rsid w:val="00CB4561"/>
    <w:rsid w:val="00CD66F8"/>
    <w:rsid w:val="00CE1C7B"/>
    <w:rsid w:val="00CF576B"/>
    <w:rsid w:val="00D010DD"/>
    <w:rsid w:val="00D041F5"/>
    <w:rsid w:val="00D1744B"/>
    <w:rsid w:val="00D218D9"/>
    <w:rsid w:val="00D30992"/>
    <w:rsid w:val="00D332EF"/>
    <w:rsid w:val="00D5720C"/>
    <w:rsid w:val="00D579A3"/>
    <w:rsid w:val="00D74C50"/>
    <w:rsid w:val="00D81587"/>
    <w:rsid w:val="00D9724C"/>
    <w:rsid w:val="00DA0AE3"/>
    <w:rsid w:val="00DA164B"/>
    <w:rsid w:val="00DB3E49"/>
    <w:rsid w:val="00DD020C"/>
    <w:rsid w:val="00DD03EE"/>
    <w:rsid w:val="00DE1E59"/>
    <w:rsid w:val="00DE67F5"/>
    <w:rsid w:val="00E0558F"/>
    <w:rsid w:val="00E11D02"/>
    <w:rsid w:val="00E25B97"/>
    <w:rsid w:val="00E47E47"/>
    <w:rsid w:val="00E5061F"/>
    <w:rsid w:val="00E613FB"/>
    <w:rsid w:val="00E63EDF"/>
    <w:rsid w:val="00E83E9A"/>
    <w:rsid w:val="00EC2E6B"/>
    <w:rsid w:val="00ED02DB"/>
    <w:rsid w:val="00ED031F"/>
    <w:rsid w:val="00EF0C79"/>
    <w:rsid w:val="00F2115E"/>
    <w:rsid w:val="00F21AF2"/>
    <w:rsid w:val="00F2376C"/>
    <w:rsid w:val="00F3436A"/>
    <w:rsid w:val="00F538B6"/>
    <w:rsid w:val="00F605C3"/>
    <w:rsid w:val="00F62B76"/>
    <w:rsid w:val="00F726BD"/>
    <w:rsid w:val="00F936ED"/>
    <w:rsid w:val="00F9672E"/>
    <w:rsid w:val="00F976DF"/>
    <w:rsid w:val="00FA04CE"/>
    <w:rsid w:val="00FA1B66"/>
    <w:rsid w:val="00FA248F"/>
    <w:rsid w:val="00FA658D"/>
    <w:rsid w:val="00FB2364"/>
    <w:rsid w:val="00FD0B20"/>
    <w:rsid w:val="00FD4EAD"/>
    <w:rsid w:val="00FD507A"/>
    <w:rsid w:val="00FE687C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4CE"/>
    <w:rPr>
      <w:sz w:val="18"/>
      <w:szCs w:val="18"/>
    </w:rPr>
  </w:style>
  <w:style w:type="character" w:styleId="a6">
    <w:name w:val="Strong"/>
    <w:basedOn w:val="a0"/>
    <w:uiPriority w:val="22"/>
    <w:qFormat/>
    <w:rsid w:val="003352E4"/>
    <w:rPr>
      <w:b/>
      <w:bCs/>
    </w:rPr>
  </w:style>
  <w:style w:type="paragraph" w:styleId="a7">
    <w:name w:val="Normal (Web)"/>
    <w:basedOn w:val="a"/>
    <w:uiPriority w:val="99"/>
    <w:unhideWhenUsed/>
    <w:rsid w:val="008C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4CE"/>
    <w:rPr>
      <w:sz w:val="18"/>
      <w:szCs w:val="18"/>
    </w:rPr>
  </w:style>
  <w:style w:type="character" w:styleId="a6">
    <w:name w:val="Strong"/>
    <w:basedOn w:val="a0"/>
    <w:uiPriority w:val="22"/>
    <w:qFormat/>
    <w:rsid w:val="003352E4"/>
    <w:rPr>
      <w:b/>
      <w:bCs/>
    </w:rPr>
  </w:style>
  <w:style w:type="paragraph" w:styleId="a7">
    <w:name w:val="Normal (Web)"/>
    <w:basedOn w:val="a"/>
    <w:uiPriority w:val="99"/>
    <w:unhideWhenUsed/>
    <w:rsid w:val="008C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299</cp:revision>
  <dcterms:created xsi:type="dcterms:W3CDTF">2013-06-29T01:49:00Z</dcterms:created>
  <dcterms:modified xsi:type="dcterms:W3CDTF">2014-03-14T15:54:00Z</dcterms:modified>
</cp:coreProperties>
</file>