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AD" w:rsidRPr="003F39AD" w:rsidRDefault="003F39AD">
      <w:pPr>
        <w:rPr>
          <w:b/>
        </w:rPr>
      </w:pPr>
      <w:r w:rsidRPr="003F39AD">
        <w:rPr>
          <w:b/>
        </w:rPr>
        <w:t>Zusamme</w:t>
      </w:r>
      <w:bookmarkStart w:id="0" w:name="_GoBack"/>
      <w:bookmarkEnd w:id="0"/>
      <w:r w:rsidRPr="003F39AD">
        <w:rPr>
          <w:b/>
        </w:rPr>
        <w:t>nfassung</w:t>
      </w:r>
    </w:p>
    <w:p w:rsidR="003F39AD" w:rsidRDefault="003F39AD"/>
    <w:p w:rsidR="000552FB" w:rsidRDefault="003F39AD">
      <w:r>
        <w:t>User Interface</w:t>
      </w:r>
      <w:r w:rsidR="00626759">
        <w:t xml:space="preserve"> verbindet Gerät und Benutzer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Fehler sollten dadurch vermieden werden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UIs sollten intuitiv sein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 xml:space="preserve">UIs sollten übersichtlich </w:t>
      </w:r>
      <w:proofErr w:type="spellStart"/>
      <w:r>
        <w:t>unt</w:t>
      </w:r>
      <w:proofErr w:type="spellEnd"/>
      <w:r>
        <w:t xml:space="preserve"> einfach sein (z.B. mit Metaphern)</w:t>
      </w:r>
    </w:p>
    <w:p w:rsidR="00626759" w:rsidRDefault="00626759" w:rsidP="00626759">
      <w:r>
        <w:t>Action-</w:t>
      </w:r>
      <w:proofErr w:type="spellStart"/>
      <w:r>
        <w:t>Object</w:t>
      </w:r>
      <w:proofErr w:type="spellEnd"/>
      <w:r>
        <w:t xml:space="preserve"> Model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Zuerst wird die Aktion definiert, danach, womit sie verwendet werden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Z.B. CLI</w:t>
      </w:r>
    </w:p>
    <w:p w:rsidR="00626759" w:rsidRDefault="00626759" w:rsidP="00626759">
      <w:proofErr w:type="spellStart"/>
      <w:r>
        <w:t>Object</w:t>
      </w:r>
      <w:proofErr w:type="spellEnd"/>
      <w:r>
        <w:t>-Action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Zuerst wird das zu bearbeitende Objekt ausgewählt, danach, was damit gemacht wird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Bevorzugte Methode für UIs</w:t>
      </w:r>
    </w:p>
    <w:p w:rsidR="00626759" w:rsidRDefault="00626759" w:rsidP="00626759">
      <w:r>
        <w:t>Forms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 xml:space="preserve">Werden zur Eingabe von </w:t>
      </w:r>
      <w:proofErr w:type="spellStart"/>
      <w:r>
        <w:t>daten</w:t>
      </w:r>
      <w:proofErr w:type="spellEnd"/>
      <w:r>
        <w:t xml:space="preserve"> verwendet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Bei großen Formularen sollte eine Benutzerhilfe hinzugegeben und gewisse Regeln befolgt werden: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So kurz wie möglich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Wenn zu lang, auf mehrere Seiten aufteilen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Hilfen für Eingabe (z.B. bei Datum TT/MM/JJJJ</w:t>
      </w:r>
      <w:r w:rsidR="00533162">
        <w:t>)</w:t>
      </w:r>
    </w:p>
    <w:p w:rsidR="00626759" w:rsidRDefault="00626759" w:rsidP="00626759">
      <w:r>
        <w:t>Menüs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Besteht aus mehreren Unterpunkten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Menüs in impliziter Form  expliziter Form: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Implizit: Menüobjekte werden direkt</w:t>
      </w:r>
      <w:r w:rsidR="00636016">
        <w:t xml:space="preserve"> in das Interface eingebaut</w:t>
      </w:r>
    </w:p>
    <w:p w:rsidR="00636016" w:rsidRDefault="00636016" w:rsidP="00626759">
      <w:pPr>
        <w:pStyle w:val="Listenabsatz"/>
        <w:numPr>
          <w:ilvl w:val="1"/>
          <w:numId w:val="1"/>
        </w:numPr>
      </w:pPr>
      <w:r>
        <w:t>Explizit: Menüobjekte sind über Menüleiste erreichbar</w:t>
      </w:r>
    </w:p>
    <w:p w:rsidR="00636016" w:rsidRDefault="00636016" w:rsidP="00636016">
      <w:pPr>
        <w:pStyle w:val="Listenabsatz"/>
        <w:numPr>
          <w:ilvl w:val="0"/>
          <w:numId w:val="1"/>
        </w:numPr>
      </w:pPr>
      <w:r>
        <w:t>Standardmäßig wird das Vorhang-Menü verwendet</w:t>
      </w:r>
    </w:p>
    <w:sectPr w:rsidR="00636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9AD" w:rsidRDefault="003F39AD" w:rsidP="003F39AD">
      <w:pPr>
        <w:spacing w:after="0" w:line="240" w:lineRule="auto"/>
      </w:pPr>
      <w:r>
        <w:separator/>
      </w:r>
    </w:p>
  </w:endnote>
  <w:endnote w:type="continuationSeparator" w:id="0">
    <w:p w:rsidR="003F39AD" w:rsidRDefault="003F39AD" w:rsidP="003F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9AD" w:rsidRDefault="003F39AD" w:rsidP="003F39AD">
      <w:pPr>
        <w:spacing w:after="0" w:line="240" w:lineRule="auto"/>
      </w:pPr>
      <w:r>
        <w:separator/>
      </w:r>
    </w:p>
  </w:footnote>
  <w:footnote w:type="continuationSeparator" w:id="0">
    <w:p w:rsidR="003F39AD" w:rsidRDefault="003F39AD" w:rsidP="003F3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A6123"/>
    <w:multiLevelType w:val="hybridMultilevel"/>
    <w:tmpl w:val="8D44DC3A"/>
    <w:lvl w:ilvl="0" w:tplc="6122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59"/>
    <w:rsid w:val="000552FB"/>
    <w:rsid w:val="003F39AD"/>
    <w:rsid w:val="00533162"/>
    <w:rsid w:val="00626759"/>
    <w:rsid w:val="0063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8ECDF-2F8A-4B12-99CB-EDF1B59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75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3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39AD"/>
  </w:style>
  <w:style w:type="paragraph" w:styleId="Fuzeile">
    <w:name w:val="footer"/>
    <w:basedOn w:val="Standard"/>
    <w:link w:val="FuzeileZchn"/>
    <w:uiPriority w:val="99"/>
    <w:unhideWhenUsed/>
    <w:rsid w:val="003F3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Company>Autonome Provinz Bozen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Rovara, Damian</dc:creator>
  <cp:keywords/>
  <dc:description/>
  <cp:lastModifiedBy>Rovara, Damian</cp:lastModifiedBy>
  <cp:revision>4</cp:revision>
  <dcterms:created xsi:type="dcterms:W3CDTF">2016-10-10T05:52:00Z</dcterms:created>
  <dcterms:modified xsi:type="dcterms:W3CDTF">2016-10-11T10:48:00Z</dcterms:modified>
</cp:coreProperties>
</file>