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12036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Приложение</w:t>
      </w:r>
      <w:r>
        <w:rPr>
          <w:sz w:val="24"/>
          <w:szCs w:val="24"/>
        </w:rPr>
      </w:r>
    </w:p>
    <w:p>
      <w:pPr>
        <w:ind w:left="1132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УТВЕРЖДЕНО</w:t>
      </w:r>
      <w:r>
        <w:rPr>
          <w:sz w:val="24"/>
          <w:szCs w:val="24"/>
        </w:rPr>
      </w:r>
    </w:p>
    <w:p>
      <w:pPr>
        <w:ind w:left="12036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Постановление коллегии</w:t>
      </w:r>
      <w:r>
        <w:rPr>
          <w:sz w:val="24"/>
          <w:szCs w:val="24"/>
        </w:rPr>
      </w:r>
    </w:p>
    <w:p>
      <w:pPr>
        <w:ind w:left="11328" w:firstLine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Минстройархитектуры</w:t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от   _______№ ____________</w:t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Всего стоимость работ: </w:t>
      </w:r>
      <w:r>
        <w:rPr>
          <w:b/>
          <w:sz w:val="20"/>
          <w:szCs w:val="20"/>
        </w:rPr>
        <w:t xml:space="preserve">3 813 425,26 руб.</w:t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в том числе: на 2025 год: </w:t>
      </w:r>
      <w:r>
        <w:rPr>
          <w:b/>
          <w:sz w:val="20"/>
          <w:szCs w:val="20"/>
        </w:rPr>
        <w:t xml:space="preserve"> 2 085 743,98 руб.</w:t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на 2026 год:</w:t>
      </w:r>
      <w:r>
        <w:rPr>
          <w:b/>
          <w:sz w:val="20"/>
          <w:szCs w:val="20"/>
        </w:rPr>
        <w:t xml:space="preserve"> 1 727 681,28 руб.</w:t>
      </w:r>
      <w:r>
        <w:rPr>
          <w:sz w:val="20"/>
          <w:szCs w:val="20"/>
        </w:rPr>
      </w:r>
    </w:p>
    <w:p>
      <w:pPr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  <w:r>
        <w:rPr>
          <w:b/>
          <w:sz w:val="24"/>
          <w:szCs w:val="24"/>
        </w:rPr>
      </w:r>
    </w:p>
    <w:p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(вновь начинаемая тематика)</w:t>
      </w:r>
      <w:r>
        <w:rPr>
          <w:i/>
          <w:sz w:val="24"/>
          <w:szCs w:val="24"/>
        </w:rPr>
      </w:r>
    </w:p>
    <w:p>
      <w:pPr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</w:r>
      <w:r>
        <w:rPr>
          <w:i/>
          <w:sz w:val="24"/>
          <w:szCs w:val="24"/>
        </w:rPr>
      </w:r>
    </w:p>
    <w:tbl>
      <w:tblPr>
        <w:tblW w:w="15854" w:type="dxa"/>
        <w:tblLayout w:type="fixed"/>
        <w:tblLook w:val="04A0" w:firstRow="1" w:lastRow="0" w:firstColumn="1" w:lastColumn="0" w:noHBand="0" w:noVBand="1"/>
      </w:tblPr>
      <w:tblGrid>
        <w:gridCol w:w="1201"/>
        <w:gridCol w:w="2762"/>
        <w:gridCol w:w="840"/>
        <w:gridCol w:w="1200"/>
        <w:gridCol w:w="1200"/>
        <w:gridCol w:w="723"/>
        <w:gridCol w:w="477"/>
        <w:gridCol w:w="1200"/>
        <w:gridCol w:w="1200"/>
        <w:gridCol w:w="1087"/>
        <w:gridCol w:w="1114"/>
        <w:gridCol w:w="2401"/>
        <w:gridCol w:w="449"/>
      </w:tblGrid>
      <w:tr>
        <w:tblPrEx/>
        <w:trPr>
          <w:gridAfter w:val="1"/>
          <w:tblHeader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  <w:r>
              <w:rPr>
                <w:sz w:val="20"/>
                <w:szCs w:val="20"/>
              </w:rPr>
              <w:t xml:space="preserve">п</w:t>
            </w:r>
            <w:r>
              <w:rPr>
                <w:sz w:val="20"/>
                <w:szCs w:val="20"/>
              </w:rPr>
              <w:t xml:space="preserve">/п</w:t>
            </w:r>
            <w:r>
              <w:rPr>
                <w:sz w:val="20"/>
                <w:szCs w:val="20"/>
              </w:rPr>
            </w:r>
          </w:p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(шифр)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02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разработки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Стоимость всего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Стоимость на 2025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Стоимость на 2026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начала разработки (месяц, год)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окончания разработки (месяц, год)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организаций, выполняющих работу, и номер Технического Комитета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Разрабатывается впервые или взамен действующих нормативных документов</w:t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Borders>
              <w:top w:val="single" w:color="000000" w:sz="4" w:space="0"/>
            </w:tcBorders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1.01 Техническое нормирование, стандартизация, сертификация и метрология</w:t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Стандарты Республики Беларусь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2.1.01.1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44 375,11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18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39 493,85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4 881,26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</w:t>
            </w:r>
            <w:r>
              <w:rPr>
                <w:sz w:val="20"/>
              </w:rPr>
              <w:t xml:space="preserve">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Центр №19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СТБ 1308-2002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1.02 </w:t>
            </w:r>
            <w:r>
              <w:rPr>
                <w:b/>
                <w:sz w:val="20"/>
              </w:rPr>
              <w:t xml:space="preserve">Предпроектные</w:t>
            </w:r>
            <w:r>
              <w:rPr>
                <w:b/>
                <w:sz w:val="20"/>
              </w:rPr>
              <w:t xml:space="preserve"> и проектные работы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2.1.02.2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1.02.01-2019 «Инженерные изыскания для строительства»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15 673,68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49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12 382,21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3 291,47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1 СН 1.02.01-2019 в части приведения требований с Кодексом и исключения административных процедур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1.03 Организация строительного производства</w:t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Стандарты Республики Беларусь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2.1.03.3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Пересмотр СТБ 1306-2002 «Строительство. Входной контроль продукции. Основные положения»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41 783,46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37 187,28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4 596,18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Центр №19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СТБ 1306-2002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2.1.03.4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«Монтаж зданий. Правила механизации»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142 410,15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65 508,67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76 901,48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август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ГП «Институт жилища – НИПТИС им. </w:t>
            </w:r>
            <w:r>
              <w:rPr>
                <w:sz w:val="20"/>
              </w:rPr>
              <w:t xml:space="preserve">Атаева</w:t>
            </w:r>
            <w:r>
              <w:rPr>
                <w:sz w:val="20"/>
              </w:rPr>
              <w:t xml:space="preserve"> С. С.»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45-1.03-63-2007 (02250)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2.1.03.5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 «</w:t>
            </w:r>
            <w:r>
              <w:rPr>
                <w:sz w:val="20"/>
              </w:rPr>
              <w:t xml:space="preserve">Антикоррозионные и изоляционные покрытия. Правила устройства</w:t>
            </w:r>
            <w:r>
              <w:rPr>
                <w:sz w:val="20"/>
              </w:rPr>
              <w:t xml:space="preserve">»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107 513,60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15 051,90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92 461,70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45-5.08-75-2007 (02250),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45-5.09-33-2006 (02250)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2.1.03.6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</w:t>
            </w:r>
            <w:r>
              <w:rPr>
                <w:sz w:val="20"/>
              </w:rPr>
              <w:t xml:space="preserve">Антикоррозионные и изоляционные покрытия. Номенклатура контролируемых показателей качества. Контроль качества работ</w:t>
            </w:r>
            <w:r>
              <w:rPr>
                <w:sz w:val="20"/>
              </w:rPr>
              <w:t xml:space="preserve">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107 513,60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15 051,90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92 461,70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СТБ 1684-2006, СТБ 1846-2008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правил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2.1.03.7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1.03.10-2023 «Металлические, деревянные и легкие ограждающие конструкции. Контроль качества работ»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15 186,20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45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11 997,10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3 189,10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1 СП 1.03.10-2023 в части контроля качества работ при монтаже специальных стальных конструкций. С отменой СТБ 2018-2009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1.04 Эксплуатация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правил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2.1.04.8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1.04.02-2022 «Общие положения по обследованию строительных конструкций зданий и сооружений»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19 537,49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15 434,62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4 102,87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март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1 СП 1.04.02-2022 в части выполнения испытания железобетонных конструкций пробными </w:t>
            </w:r>
            <w:r>
              <w:rPr>
                <w:sz w:val="20"/>
              </w:rPr>
              <w:t xml:space="preserve">нагружениями</w:t>
            </w:r>
            <w:r>
              <w:rPr>
                <w:sz w:val="20"/>
              </w:rPr>
              <w:t xml:space="preserve">.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2.1.04.9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1.04.01-2021 «Ремонт и модернизация зданий и сооружений»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12 419,84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21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9 811,67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2 608,17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март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2 СП 1.04.01-2021 в части приведения положений в соответствие с Кодексом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2.02 Пожарная безопасность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2.2.02.10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«Пожарная автоматика зданий и сооружений»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162 965,77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85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74 964,25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88 001,52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№14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Впервые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2.2.02.11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«Инженерно-технические мероприятия гражданской обороны»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109 818,91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50 516,70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59 302,21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</w:t>
            </w:r>
            <w:r>
              <w:rPr>
                <w:sz w:val="20"/>
              </w:rPr>
              <w:t xml:space="preserve">юль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№14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Впервые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2.2.02.12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2.02.03-2019 «Пожарная автоматика зданий и сооружений»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21 948,46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8 120,93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13 827,53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№14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 5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2.02.03-2019 в части актуализации требований при проектировании пожарной автоматики и их оптимизации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2.04 Внутренний климат и защита от вредных воздействий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2.2.04.13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2.04.01-2020 «Защита от шума» 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16 240,41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53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16 240,41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№ 1 СН 2.04.01-2020 в части исключения требований по нормативному значению шума на прилегающей территории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3.01 Градостроительство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  <w:trHeight w:val="1530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2.3.01.14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3.01.01-2020 «Генеральные планы промышленных и сельскохозяйственных предприятий»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9 485,38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9 485,38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УП «Институт </w:t>
            </w:r>
            <w:r>
              <w:rPr>
                <w:sz w:val="20"/>
              </w:rPr>
              <w:t xml:space="preserve">Витебсксельстройпроект</w:t>
            </w:r>
            <w:r>
              <w:rPr>
                <w:sz w:val="20"/>
              </w:rPr>
              <w:t xml:space="preserve">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№2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3.01.01-2020 в части изменения требований к полузамкнутым дворам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3.02 Жилые, общественные и производственные здания и сооружения, благоустройство территорий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2.3.02.15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«Состав и содержание типовой проектной документации»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122 447,66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57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100 407,08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22 040,58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«РНТЦ по ценообразованию в строительстве»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45-1.02-157-2009 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2.3.02.16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«Станции технического обслуживания транспортных средств. Гаражи-стоянки автомобилей»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100 213,48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46 098,20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54 115,28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август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№14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Впервые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2.3.02.17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3.02.03-2019 «Станции технического обслуживания транспортных средств. Гаражи-стоянки автомобилей»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13 572,49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31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5 021,82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8 550,67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август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№14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 2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3.02.03-2019 в части актуализации и оптимизации требований при проектировании гаражей-стоянок и станций технического обслуживания транспортных средств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Стандарты Республики Беларусь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2.3.02.18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СТБ ISO 21678 «</w:t>
            </w:r>
            <w:r>
              <w:rPr>
                <w:sz w:val="20"/>
              </w:rPr>
              <w:t xml:space="preserve">Устойчиво</w:t>
            </w:r>
            <w:r>
              <w:rPr>
                <w:sz w:val="20"/>
              </w:rPr>
              <w:t xml:space="preserve">e</w:t>
            </w:r>
            <w:r>
              <w:rPr>
                <w:sz w:val="20"/>
              </w:rPr>
              <w:t xml:space="preserve"> развитие в зданиях и сооружениях. Показатели и критерии. Принципы, требования и руководства»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74 956,63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24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66 711,40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8 245,23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ПЕР, 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март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Сектор </w:t>
            </w:r>
            <w:r>
              <w:rPr>
                <w:sz w:val="20"/>
              </w:rPr>
              <w:t xml:space="preserve">НиИД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Впервые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2.3.02.19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3.02.01-2019 «Жилые здания»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12 880,90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25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10 175,91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2 704,99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</w:t>
            </w:r>
            <w:r>
              <w:rPr>
                <w:sz w:val="20"/>
              </w:rPr>
              <w:t xml:space="preserve">тдел №10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№4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3.02.01-2019 в части конкретизации критериев безопасности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3.03 Сооружения транспорта и транспортная инфраструктура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нормы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2.3.03.20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Пересмотр СН 3.03.01-2019 «Мосты и трубы»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187 680,57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278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153 898,07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33 782,50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3.03.01-2019 с отменой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45-3.03-195-2010 (02250).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</w:t>
            </w:r>
            <w:r>
              <w:rPr>
                <w:b/>
                <w:sz w:val="20"/>
              </w:rPr>
              <w:t xml:space="preserve"> строительных правил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2.3.03.21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3.03.02-2021 «Устройство мостов и труб» 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24 695,62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122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24 695,62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№1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 3.03.02-2021 в части неприменения СП для автомобильных дорог общего пользования.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2.3.03.22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3.03.05-2023 «Фундаменты мостов и труб»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20 574,88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89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20 574,88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октябрь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 1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 3.03.05-2023 в части неприменения СП для автомобильных дорог общего пользования.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  <w:trHeight w:val="1245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2.3.03.23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3.03.06-2023 «Обследование мостов и труб»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13 803,02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33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13 803,02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№1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 3.03.06-2023 в части неприменения СП для автомобильных дорог общего пользования.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2.3.03.24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3.03.01-2020 «Дорожные одежды жесткого и полужесткого типа автомобильных дорог»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15 957,05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51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15 957,05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№1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 3.03.01-2020 в части неприменения СП для автомобильных дорог общего пользования.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2.3.03.25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3.03.03-2020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«Цементобетонные основания и </w:t>
            </w:r>
            <w:r>
              <w:rPr>
                <w:sz w:val="20"/>
              </w:rPr>
              <w:t xml:space="preserve">покрытия</w:t>
            </w:r>
            <w:r>
              <w:rPr>
                <w:sz w:val="20"/>
              </w:rPr>
              <w:t xml:space="preserve"> автомобильных дорог»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13 341,97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29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13 341,97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«СТРОЙТЕХНОРМ»,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№1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 3.03.03-2020 в части неприменения СП для автомобильных дорог общего пользования.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3.04 Гидротехнические и мелиоративные сооружения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нормы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2.3.04.26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СН «Мелиоративные системы и сооружения»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159 805,59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73 510,57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86 295,02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Отдел №2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45-3.04-8-2005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2.3.04.27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«Мелиоративные системы и сооружения»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187 680,57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86 333,06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101 347,51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45-3.04-176-2009, ТКП 45-3.04-177-2009, ТКП 45-3.04-178-2009, ТКП 45-3.04-179-2009, ТКП 45-3.04-203-2010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3.05 Магистральные и промысловые трубопроводы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2.3.05.28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«Технологическое оборудование. Правила монтажа и испытаний»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114 429,51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48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16 020,14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98 409,37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45-3.05-166-2009 (02250)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2.3.05.29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«Технологические трубопроводы. Правила монтажа и испытаний»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137 223,22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74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19 211,25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118 011,97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45-3.05-167-2009 (02250)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4.02 Теплоснабжение и холодоснабжение, отопление, вентиляция и кондиционирование воздуха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нормы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2.4.02.30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СН «Тепловые электростанции»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103 191,16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35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47 467,93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55 723,23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август</w:t>
            </w:r>
            <w:r>
              <w:rPr>
                <w:sz w:val="20"/>
              </w:rPr>
              <w:t xml:space="preserve">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 Отдел №2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45-3.02-263-2012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норм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2.4.02.3</w:t>
            </w:r>
            <w:r>
              <w:rPr>
                <w:sz w:val="20"/>
              </w:rPr>
              <w:t xml:space="preserve">1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4.02.05-2020 «Автономные источники теплоснабжения»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14 264,08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37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14 264,08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сентябрь</w:t>
            </w:r>
            <w:r>
              <w:rPr>
                <w:sz w:val="20"/>
              </w:rPr>
              <w:t xml:space="preserve">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№1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4.02.05-2020 в части актуализации и внесения требований к котлам </w:t>
            </w:r>
            <w:r>
              <w:rPr>
                <w:sz w:val="20"/>
              </w:rPr>
              <w:t xml:space="preserve">использующими</w:t>
            </w:r>
            <w:r>
              <w:rPr>
                <w:sz w:val="20"/>
              </w:rPr>
              <w:t xml:space="preserve"> электрическую энергию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2.4.02.32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СН 4.02.02-2019 «Тепловая изоляция оборудования и трубопроводов»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13 226,70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28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10 449,09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2 777,61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март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</w:t>
            </w:r>
            <w:r>
              <w:rPr>
                <w:sz w:val="20"/>
              </w:rPr>
              <w:t xml:space="preserve">«СТРОЙТЕХНОРМ»,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№1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СН 4.02.02-2019 в части актуализации строительных норм в соответствии с </w:t>
            </w:r>
            <w:r>
              <w:rPr>
                <w:sz w:val="20"/>
              </w:rPr>
              <w:t xml:space="preserve">действующими</w:t>
            </w:r>
            <w:r>
              <w:rPr>
                <w:sz w:val="20"/>
              </w:rPr>
              <w:t xml:space="preserve"> ТНПА. 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4.03 Газоснабжение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2.4.03.33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«Здания и помещения организаций здравоохранения. Системы лечебного газоснабжения»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103 191,16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35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47 467,93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55 723,23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 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45-4.03-28-2006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5.01 Основания и фундаменты зданий и сооружений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2.5.01.34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«Прочностные и деформационные характеристики грунтов по данным статического и динамического зондирования»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117 102,23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51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53 867,03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63 235,20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45-5.01-15-2005 (02250),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45-5.01-17-2006 (02250)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2.5.01.35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«Основания и фундаменты зданий и сооружений. Подпорные стены и крепления котлованов»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142 410,15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65 508,67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76 901,48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45-5.01-237-2011 (02250)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2.5.01.36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«Искусственные основания зданий и сооружений»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125 120,38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60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57 555,37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67 565,01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45-5.01-66-2007 (02250),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45-5.01-76-2007 (02250),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45-5.01-107-2008 (02250)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5.03 Железобетонные и бетонные конструкции и изделия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Стандарты Республики Беларусь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2.5.03.37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Пересмотр СТБ EN 13791 «Оценка прочности на сжатие бетона в конструкциях и сборных элементах конструкций»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74 956,63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24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36 728,75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38 227,88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СТБ EN 13791-2012 в части критериев оценивания прочности бетона, методов отбора образцов и их испытаний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2.5.03.38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«Изделия и конструкции из </w:t>
            </w:r>
            <w:r>
              <w:rPr>
                <w:sz w:val="20"/>
              </w:rPr>
              <w:t xml:space="preserve">сталефибробетона</w:t>
            </w:r>
            <w:r>
              <w:rPr>
                <w:sz w:val="20"/>
              </w:rPr>
              <w:t xml:space="preserve">. Проектирование и изготовление»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126 849,36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62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17 758,91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109 090,45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октябрь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45-5.03-300-2015 (33020),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45-5.03-301-2015 (33020)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2.5.03.39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«Конструкции </w:t>
            </w:r>
            <w:r>
              <w:rPr>
                <w:sz w:val="20"/>
              </w:rPr>
              <w:t xml:space="preserve">сталежезобетонные</w:t>
            </w:r>
            <w:r>
              <w:rPr>
                <w:sz w:val="20"/>
              </w:rPr>
              <w:t xml:space="preserve"> покрытий и перекрытий»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138 952,20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76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19 453,31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119 498,89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ноябрь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45-5.03-16-2005 (02250)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5.04 Металлические конструкции и изделия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Строительные правила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2.5.04.40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СП «Панели металлические с утеплителем»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94 546,27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25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43 491,28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51 054,99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 Отдел № 2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Взамен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ТКП 45-5.04-222-2010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Изменение </w:t>
            </w:r>
            <w:r>
              <w:rPr>
                <w:b/>
                <w:sz w:val="20"/>
              </w:rPr>
              <w:t xml:space="preserve">строительных правил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2.5.04.41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Изменения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 xml:space="preserve">СП 5.04.01-2021 «Стальные конструкции»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25 848,28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153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25 848,28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ОР, С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Изменение </w:t>
            </w:r>
            <w:r>
              <w:rPr>
                <w:sz w:val="20"/>
              </w:rPr>
              <w:t xml:space="preserve">№1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 5.04.01-2021 в части дополнения и уточнения методов расчета и проектирования стальных конструкций, изложенных в строительных правилах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6.05 Теплоизоляционные, звукоизоляционные и звукопоглощающие материалы и изделия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Стандарты Республики Беларусь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2.6.05.42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Пересмотр СТБ 1995-2009 «Плиты теплоизоляционные из минеральной ваты. Технические условия»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88 951,57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 xml:space="preserve">стр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43 586,27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45 365,30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июль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СТБ 1995-2009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Блок 6.07 Отделочные и облицовочные материалы и изделия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Стандарты Республики Беларусь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2.6.07.43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  <w:t xml:space="preserve">СТБ 1263-2001 «Композиции защитно-отделочные строительные. Технические условия»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46 102,89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22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41 031,57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5 071,32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ТЗ, </w:t>
            </w:r>
            <w:r>
              <w:rPr>
                <w:sz w:val="20"/>
              </w:rPr>
              <w:t xml:space="preserve">ПР</w:t>
            </w:r>
            <w:r>
              <w:rPr>
                <w:sz w:val="20"/>
              </w:rPr>
              <w:t xml:space="preserve">, ОР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 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Центр №19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Пересмотр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СТБ 1263-2001</w:t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2.6.07.44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Разработка СТБ </w:t>
            </w:r>
            <w:r>
              <w:rPr>
                <w:sz w:val="20"/>
                <w:lang w:val="en-US"/>
              </w:rPr>
              <w:t xml:space="preserve">ISO</w:t>
            </w:r>
            <w:r>
              <w:rPr>
                <w:sz w:val="20"/>
              </w:rPr>
              <w:t xml:space="preserve"> 17889-1</w:t>
            </w:r>
            <w:r>
              <w:rPr>
                <w:sz w:val="20"/>
              </w:rPr>
              <w:t xml:space="preserve"> «Системы керамической облицовки. Устойчивость керамической плитки и монтажных материалов. Часть 1. Технические требования к керамической плитке»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114 349,77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48 стр.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56 31,39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58 318,38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май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ПЕР</w:t>
            </w:r>
            <w:r>
              <w:rPr>
                <w:sz w:val="20"/>
              </w:rPr>
              <w:t xml:space="preserve">,Т</w:t>
            </w:r>
            <w:r>
              <w:rPr>
                <w:sz w:val="20"/>
              </w:rPr>
              <w:t xml:space="preserve">З, ПР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июнь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2026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ОР,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Сектор </w:t>
            </w:r>
            <w:r>
              <w:rPr>
                <w:sz w:val="20"/>
              </w:rPr>
              <w:t xml:space="preserve">НиИД</w:t>
            </w:r>
            <w:r>
              <w:rPr>
                <w:sz w:val="20"/>
              </w:rPr>
              <w:t xml:space="preserve"> </w:t>
            </w:r>
            <w:bookmarkStart w:id="0" w:name="_GoBack"/>
            <w:r/>
            <w:bookmarkEnd w:id="0"/>
            <w:r/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Впервые</w:t>
            </w:r>
            <w:r>
              <w:rPr>
                <w:sz w:val="20"/>
                <w:lang w:val="en-US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gridSpan w:val="12"/>
            <w:tcW w:w="15405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Прочие работы в области технического нормирования, стандартизации и сертификации</w:t>
            </w:r>
            <w:r>
              <w:rPr>
                <w:b/>
                <w:sz w:val="20"/>
              </w:rPr>
            </w:r>
          </w:p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2.00.45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Выполнение комплекса работ по техническому переводу зарубежных ТНПА в области архитектуры и строительства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1 600,00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1 600,00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№11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2.00.46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Участие предприятий, организаций и ТКС в подготовке отзывов по проектам ТНПА, в том числе межгосударственных проектов документов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60 000,00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60 000,00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 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№10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2.00.47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Проверка научно-технического уровня ТНПА (ГОСТ, СТБ)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200 000,00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200 000,00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 2025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Центр №19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2.00.48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Приведение действующих ТНПА в </w:t>
            </w:r>
            <w:r>
              <w:rPr>
                <w:sz w:val="20"/>
              </w:rPr>
              <w:t xml:space="preserve">соответствие с законодательством Республики Беларусь в области архитектурной, градостроительной и строительной деятельности и в соответствии с Кодексом Республики Беларусь об архитектурной, градостроительной и строительной деятельности, внесение изменений </w:t>
            </w:r>
            <w:r>
              <w:rPr>
                <w:sz w:val="20"/>
              </w:rPr>
              <w:t xml:space="preserve">в</w:t>
            </w:r>
            <w:r>
              <w:rPr>
                <w:sz w:val="20"/>
              </w:rPr>
              <w:t xml:space="preserve"> действующие ТНПА по поручению </w:t>
            </w:r>
            <w:r>
              <w:rPr>
                <w:sz w:val="20"/>
              </w:rPr>
              <w:t xml:space="preserve">Минстройархитектуры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30 000,00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30 000,00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№10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2.00.49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Организация проведения нормативно-технической и метрологической экспертиз ТНПА </w:t>
            </w:r>
            <w:r>
              <w:rPr>
                <w:sz w:val="20"/>
              </w:rPr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40 313,47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40 313,47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№10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2.00.50</w:t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  <w:t xml:space="preserve">Проверка научно-технического уровня ТНПА (СН)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132 000,00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132 000,00</w:t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0,00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апрель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2025</w:t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декабрь 2025</w:t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РУП «СТРОЙТЕХНОРМ»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№10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№14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№5</w:t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Отдел №2</w:t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gridAfter w:val="1"/>
        </w:trPr>
        <w:tc>
          <w:tcPr>
            <w:tcW w:w="1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3602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200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W w:w="22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401" w:type="dxa"/>
            <w:textDirection w:val="lrTb"/>
            <w:noWrap w:val="false"/>
          </w:tcPr>
          <w:p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/>
        <w:tc>
          <w:tcPr>
            <w:gridSpan w:val="2"/>
            <w:tcW w:w="3963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gridSpan w:val="4"/>
            <w:tcW w:w="3963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gridSpan w:val="4"/>
            <w:tcW w:w="3964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на 2025 г.: </w:t>
            </w:r>
            <w:r>
              <w:rPr>
                <w:b/>
                <w:sz w:val="20"/>
              </w:rPr>
            </w:r>
          </w:p>
        </w:tc>
        <w:tc>
          <w:tcPr>
            <w:gridSpan w:val="3"/>
            <w:tcW w:w="3964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 на 2026 г.: </w:t>
            </w:r>
            <w:r>
              <w:rPr>
                <w:b/>
                <w:sz w:val="20"/>
              </w:rPr>
            </w:r>
          </w:p>
        </w:tc>
      </w:tr>
      <w:tr>
        <w:tblPrEx/>
        <w:trPr/>
        <w:tc>
          <w:tcPr>
            <w:gridSpan w:val="2"/>
            <w:tcW w:w="3963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Всего:</w:t>
            </w:r>
            <w:r>
              <w:rPr>
                <w:b/>
                <w:sz w:val="20"/>
              </w:rPr>
            </w:r>
          </w:p>
        </w:tc>
        <w:tc>
          <w:tcPr>
            <w:gridSpan w:val="4"/>
            <w:tcW w:w="3963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3 813 425,26</w:t>
            </w:r>
            <w:r>
              <w:rPr>
                <w:b/>
                <w:sz w:val="20"/>
              </w:rPr>
            </w:r>
          </w:p>
        </w:tc>
        <w:tc>
          <w:tcPr>
            <w:gridSpan w:val="4"/>
            <w:tcW w:w="3964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2 085 743,98</w:t>
            </w:r>
            <w:r>
              <w:rPr>
                <w:b/>
                <w:sz w:val="20"/>
              </w:rPr>
            </w:r>
          </w:p>
        </w:tc>
        <w:tc>
          <w:tcPr>
            <w:gridSpan w:val="3"/>
            <w:tcW w:w="3964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1 727 681,28</w:t>
            </w:r>
            <w:r>
              <w:rPr>
                <w:b/>
                <w:sz w:val="20"/>
              </w:rPr>
            </w:r>
          </w:p>
        </w:tc>
      </w:tr>
      <w:tr>
        <w:tblPrEx/>
        <w:trPr/>
        <w:tc>
          <w:tcPr>
            <w:gridSpan w:val="2"/>
            <w:tcW w:w="3963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в том числе РЕСБ: </w:t>
            </w:r>
            <w:r>
              <w:rPr>
                <w:b/>
                <w:sz w:val="20"/>
              </w:rPr>
            </w:r>
          </w:p>
        </w:tc>
        <w:tc>
          <w:tcPr>
            <w:gridSpan w:val="4"/>
            <w:tcW w:w="3963" w:type="dxa"/>
            <w:textDirection w:val="lrTb"/>
            <w:noWrap w:val="false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963"/>
              <w:gridCol w:w="3964"/>
              <w:gridCol w:w="3964"/>
            </w:tblGrid>
            <w:tr>
              <w:tblPrEx/>
              <w:trPr/>
              <w:tc>
                <w:tcPr>
                  <w:tcW w:w="3963" w:type="dxa"/>
                  <w:textDirection w:val="lrTb"/>
                  <w:noWrap w:val="false"/>
                </w:tcPr>
                <w:p>
                  <w:pPr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                         3 813 425,26</w:t>
                  </w:r>
                  <w:r>
                    <w:rPr>
                      <w:b/>
                      <w:sz w:val="20"/>
                    </w:rPr>
                  </w:r>
                </w:p>
              </w:tc>
              <w:tc>
                <w:tcPr>
                  <w:tcW w:w="396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2 085 743,98</w:t>
                  </w:r>
                  <w:r>
                    <w:rPr>
                      <w:b/>
                      <w:sz w:val="20"/>
                    </w:rPr>
                  </w:r>
                </w:p>
              </w:tc>
              <w:tc>
                <w:tcPr>
                  <w:tcW w:w="3964" w:type="dxa"/>
                  <w:textDirection w:val="lrTb"/>
                  <w:noWrap w:val="false"/>
                </w:tcPr>
                <w:p>
                  <w:pPr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1 727 681,28</w:t>
                  </w:r>
                  <w:r>
                    <w:rPr>
                      <w:b/>
                      <w:sz w:val="20"/>
                    </w:rPr>
                  </w:r>
                </w:p>
              </w:tc>
            </w:tr>
          </w:tbl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gridSpan w:val="4"/>
            <w:tcW w:w="3964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2 085 743,98</w:t>
            </w:r>
            <w:r>
              <w:rPr>
                <w:b/>
                <w:sz w:val="20"/>
              </w:rPr>
            </w:r>
          </w:p>
        </w:tc>
        <w:tc>
          <w:tcPr>
            <w:gridSpan w:val="3"/>
            <w:tcW w:w="3964" w:type="dxa"/>
            <w:textDirection w:val="lrTb"/>
            <w:noWrap w:val="false"/>
          </w:tcPr>
          <w:p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1 727 681,28</w:t>
            </w:r>
            <w:r>
              <w:rPr>
                <w:b/>
                <w:sz w:val="20"/>
              </w:rPr>
            </w:r>
          </w:p>
        </w:tc>
      </w:tr>
    </w:tbl>
    <w:p>
      <w:pPr>
        <w:jc w:val="center"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sectPr>
      <w:footnotePr/>
      <w:endnotePr/>
      <w:type w:val="nextPage"/>
      <w:pgSz w:w="16838" w:h="11906" w:orient="landscape"/>
      <w:pgMar w:top="600" w:right="600" w:bottom="600" w:left="60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Calibri" w:cs="Times New Roman"/>
        <w:sz w:val="30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Kuhorenko</dc:creator>
  <cp:lastModifiedBy>Тарасюк Антон Юрьевич</cp:lastModifiedBy>
  <cp:revision>23</cp:revision>
  <dcterms:created xsi:type="dcterms:W3CDTF">2024-12-10T09:21:00Z</dcterms:created>
  <dcterms:modified xsi:type="dcterms:W3CDTF">2025-11-03T09:06:12Z</dcterms:modified>
</cp:coreProperties>
</file>