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19" w:rsidRDefault="00EA5419">
      <w:pPr>
        <w:widowControl w:val="0"/>
        <w:rPr>
          <w:b/>
          <w:snapToGrid w:val="0"/>
          <w:sz w:val="32"/>
          <w:lang w:eastAsia="en-US"/>
        </w:rPr>
      </w:pPr>
      <w:bookmarkStart w:id="0" w:name="_GoBack"/>
      <w:bookmarkEnd w:id="0"/>
      <w:r>
        <w:rPr>
          <w:b/>
          <w:snapToGrid w:val="0"/>
          <w:sz w:val="32"/>
          <w:lang w:eastAsia="en-US"/>
        </w:rPr>
        <w:t>Chemistry 20</w:t>
      </w:r>
      <w:r>
        <w:rPr>
          <w:b/>
          <w:snapToGrid w:val="0"/>
          <w:sz w:val="32"/>
          <w:lang w:eastAsia="en-US"/>
        </w:rPr>
        <w:tab/>
      </w:r>
      <w:r>
        <w:rPr>
          <w:b/>
          <w:snapToGrid w:val="0"/>
          <w:sz w:val="32"/>
          <w:lang w:eastAsia="en-US"/>
        </w:rPr>
        <w:tab/>
        <w:t>Preparing Solutions Lab</w:t>
      </w:r>
    </w:p>
    <w:p w:rsidR="00453EDE" w:rsidRDefault="00453EDE">
      <w:pPr>
        <w:widowControl w:val="0"/>
        <w:rPr>
          <w:b/>
          <w:snapToGrid w:val="0"/>
          <w:sz w:val="32"/>
          <w:lang w:eastAsia="en-US"/>
        </w:rPr>
      </w:pPr>
    </w:p>
    <w:p w:rsidR="00EA5419" w:rsidRDefault="00EA5419">
      <w:pPr>
        <w:widowControl w:val="0"/>
        <w:rPr>
          <w:b/>
          <w:snapToGrid w:val="0"/>
          <w:sz w:val="32"/>
          <w:lang w:eastAsia="en-US"/>
        </w:rPr>
      </w:pPr>
      <w:r>
        <w:rPr>
          <w:b/>
          <w:snapToGrid w:val="0"/>
          <w:sz w:val="32"/>
          <w:lang w:eastAsia="en-US"/>
        </w:rPr>
        <w:t>Preparing Solutions Lab</w:t>
      </w:r>
    </w:p>
    <w:p w:rsidR="00EA5419" w:rsidRDefault="00EA5419">
      <w:pPr>
        <w:widowControl w:val="0"/>
        <w:rPr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(2)</w:t>
      </w:r>
      <w:r>
        <w:rPr>
          <w:snapToGrid w:val="0"/>
          <w:sz w:val="24"/>
          <w:lang w:eastAsia="en-US"/>
        </w:rPr>
        <w:tab/>
        <w:t>All in order</w:t>
      </w: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(3)</w:t>
      </w:r>
      <w:r>
        <w:rPr>
          <w:snapToGrid w:val="0"/>
          <w:sz w:val="24"/>
          <w:lang w:eastAsia="en-US"/>
        </w:rPr>
        <w:tab/>
        <w:t>Complete</w:t>
      </w: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(3)</w:t>
      </w:r>
      <w:r>
        <w:rPr>
          <w:snapToGrid w:val="0"/>
          <w:sz w:val="24"/>
          <w:lang w:eastAsia="en-US"/>
        </w:rPr>
        <w:tab/>
        <w:t>Neatly done</w:t>
      </w: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(1)</w:t>
      </w:r>
      <w:r>
        <w:rPr>
          <w:b/>
          <w:snapToGrid w:val="0"/>
          <w:sz w:val="24"/>
          <w:lang w:eastAsia="en-US"/>
        </w:rPr>
        <w:tab/>
        <w:t>Title</w:t>
      </w:r>
      <w:r>
        <w:rPr>
          <w:snapToGrid w:val="0"/>
          <w:sz w:val="24"/>
          <w:lang w:eastAsia="en-US"/>
        </w:rPr>
        <w:t>:  appropriate, informative</w:t>
      </w:r>
    </w:p>
    <w:p w:rsidR="00EA5419" w:rsidRDefault="00EA5419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(2)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Purpose</w:t>
      </w:r>
      <w:r>
        <w:rPr>
          <w:snapToGrid w:val="0"/>
          <w:sz w:val="24"/>
          <w:lang w:eastAsia="en-US"/>
        </w:rPr>
        <w:t>: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Part A - to learn how to make a solution from a solid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Part B - to learn how to make a solution by dilution</w:t>
      </w:r>
    </w:p>
    <w:p w:rsidR="00EA5419" w:rsidRDefault="00EA5419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(6)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Background Information</w:t>
      </w:r>
      <w:r>
        <w:rPr>
          <w:snapToGrid w:val="0"/>
          <w:sz w:val="24"/>
          <w:lang w:eastAsia="en-US"/>
        </w:rPr>
        <w:t>: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procedure for how to use a balance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procedure for using a volumetric flask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procedure for using a pipet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Use of balance - </w:t>
      </w:r>
      <w:r>
        <w:rPr>
          <w:i/>
          <w:snapToGrid w:val="0"/>
          <w:sz w:val="24"/>
          <w:lang w:eastAsia="en-US"/>
        </w:rPr>
        <w:t>put beaker on balance and reset to zero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Use of volumetric flask - </w:t>
      </w:r>
      <w:r>
        <w:rPr>
          <w:i/>
          <w:snapToGrid w:val="0"/>
          <w:sz w:val="24"/>
          <w:lang w:eastAsia="en-US"/>
        </w:rPr>
        <w:t>use eyedropper for last bit of water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Use of pipet - </w:t>
      </w:r>
      <w:r>
        <w:rPr>
          <w:i/>
          <w:snapToGrid w:val="0"/>
          <w:sz w:val="24"/>
          <w:lang w:eastAsia="en-US"/>
        </w:rPr>
        <w:t xml:space="preserve">clean the pipet </w:t>
      </w:r>
      <w:r>
        <w:rPr>
          <w:i/>
          <w:snapToGrid w:val="0"/>
          <w:sz w:val="24"/>
          <w:u w:val="single"/>
          <w:lang w:eastAsia="en-US"/>
        </w:rPr>
        <w:t>before and after</w:t>
      </w:r>
      <w:r>
        <w:rPr>
          <w:i/>
          <w:snapToGrid w:val="0"/>
          <w:sz w:val="24"/>
          <w:lang w:eastAsia="en-US"/>
        </w:rPr>
        <w:t xml:space="preserve"> use</w:t>
      </w:r>
    </w:p>
    <w:p w:rsidR="00EA5419" w:rsidRDefault="00EA5419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(3)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Materials</w:t>
      </w:r>
      <w:r>
        <w:rPr>
          <w:snapToGrid w:val="0"/>
          <w:sz w:val="24"/>
          <w:lang w:eastAsia="en-US"/>
        </w:rPr>
        <w:t xml:space="preserve"> - picked at random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Part A - clean dry beaker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Part B - 10.0 mL pipet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Part B - 100.0 mL volumetric flask</w:t>
      </w:r>
    </w:p>
    <w:p w:rsidR="00EA5419" w:rsidRDefault="00EA5419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(5)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Procedure</w:t>
      </w:r>
      <w:r>
        <w:rPr>
          <w:snapToGrid w:val="0"/>
          <w:sz w:val="24"/>
          <w:lang w:eastAsia="en-US"/>
        </w:rPr>
        <w:t>: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2</w:t>
      </w:r>
      <w:r>
        <w:rPr>
          <w:snapToGrid w:val="0"/>
          <w:sz w:val="24"/>
          <w:lang w:eastAsia="en-US"/>
        </w:rPr>
        <w:tab/>
        <w:t>Calculation of mass required for first solution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Part A - </w:t>
      </w:r>
      <w:r>
        <w:rPr>
          <w:i/>
          <w:snapToGrid w:val="0"/>
          <w:sz w:val="24"/>
          <w:lang w:eastAsia="en-US"/>
        </w:rPr>
        <w:t>dissolve solute in a smaller amount of water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Part A - </w:t>
      </w:r>
      <w:r>
        <w:rPr>
          <w:i/>
          <w:snapToGrid w:val="0"/>
          <w:sz w:val="24"/>
          <w:lang w:eastAsia="en-US"/>
        </w:rPr>
        <w:t>invert the volumetric flask a number of times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Part B - </w:t>
      </w:r>
      <w:r>
        <w:rPr>
          <w:i/>
          <w:snapToGrid w:val="0"/>
          <w:sz w:val="24"/>
          <w:lang w:eastAsia="en-US"/>
        </w:rPr>
        <w:t>transfer the concentrated solution to volumetric flask with a pipet</w:t>
      </w:r>
    </w:p>
    <w:p w:rsidR="00EA5419" w:rsidRDefault="00EA5419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(3)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Observations</w:t>
      </w:r>
      <w:r>
        <w:rPr>
          <w:snapToGrid w:val="0"/>
          <w:sz w:val="24"/>
          <w:lang w:eastAsia="en-US"/>
        </w:rPr>
        <w:t>:</w:t>
      </w:r>
    </w:p>
    <w:p w:rsidR="00EA5419" w:rsidRDefault="00EA5419">
      <w:pPr>
        <w:widowControl w:val="0"/>
        <w:ind w:left="1008" w:hanging="432"/>
        <w:rPr>
          <w:i/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Solution 1 - </w:t>
      </w:r>
      <w:r>
        <w:rPr>
          <w:i/>
          <w:snapToGrid w:val="0"/>
          <w:sz w:val="24"/>
          <w:lang w:eastAsia="en-US"/>
        </w:rPr>
        <w:t>solution is a deep blue colour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Solution 2 - </w:t>
      </w:r>
      <w:r>
        <w:rPr>
          <w:i/>
          <w:snapToGrid w:val="0"/>
          <w:sz w:val="24"/>
          <w:lang w:eastAsia="en-US"/>
        </w:rPr>
        <w:t>solution is a lighter blue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 xml:space="preserve">Solution 3 - </w:t>
      </w:r>
      <w:r>
        <w:rPr>
          <w:i/>
          <w:snapToGrid w:val="0"/>
          <w:sz w:val="24"/>
          <w:lang w:eastAsia="en-US"/>
        </w:rPr>
        <w:t>solution is a faint blue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</w:p>
    <w:p w:rsidR="00EA5419" w:rsidRDefault="00EA5419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(6)</w:t>
      </w:r>
      <w:r>
        <w:rPr>
          <w:b/>
          <w:snapToGrid w:val="0"/>
          <w:sz w:val="24"/>
          <w:lang w:eastAsia="en-US"/>
        </w:rPr>
        <w:tab/>
        <w:t>Conclusion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2</w:t>
      </w:r>
      <w:r>
        <w:rPr>
          <w:snapToGrid w:val="0"/>
          <w:sz w:val="24"/>
          <w:lang w:eastAsia="en-US"/>
        </w:rPr>
        <w:tab/>
        <w:t>Calculation of concentrations for part B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3</w:t>
      </w:r>
      <w:r>
        <w:rPr>
          <w:snapToGrid w:val="0"/>
          <w:sz w:val="24"/>
          <w:lang w:eastAsia="en-US"/>
        </w:rPr>
        <w:tab/>
        <w:t>solution 1</w:t>
      </w:r>
      <w:r>
        <w:rPr>
          <w:snapToGrid w:val="0"/>
          <w:sz w:val="24"/>
          <w:lang w:eastAsia="en-US"/>
        </w:rPr>
        <w:tab/>
        <w:t>c = 0.050 mol/L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ab/>
        <w:t>solution 2</w:t>
      </w:r>
      <w:r>
        <w:rPr>
          <w:snapToGrid w:val="0"/>
          <w:sz w:val="24"/>
          <w:lang w:eastAsia="en-US"/>
        </w:rPr>
        <w:tab/>
        <w:t>c = 0.010 mol/L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ab/>
        <w:t>solution 3</w:t>
      </w:r>
      <w:r>
        <w:rPr>
          <w:snapToGrid w:val="0"/>
          <w:sz w:val="24"/>
          <w:lang w:eastAsia="en-US"/>
        </w:rPr>
        <w:tab/>
        <w:t>v = 8.0 mL</w:t>
      </w:r>
    </w:p>
    <w:p w:rsidR="00EA5419" w:rsidRDefault="00EA5419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Colour of solution indicates the concentration of the solution.</w:t>
      </w:r>
    </w:p>
    <w:p w:rsidR="00EA5419" w:rsidRDefault="00EA5419">
      <w:pPr>
        <w:widowControl w:val="0"/>
        <w:rPr>
          <w:snapToGrid w:val="0"/>
          <w:sz w:val="24"/>
          <w:lang w:eastAsia="en-US"/>
        </w:rPr>
      </w:pPr>
    </w:p>
    <w:p w:rsidR="00EA5419" w:rsidRDefault="00EA5419">
      <w:pPr>
        <w:widowControl w:val="0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_________</w:t>
      </w:r>
      <w:r>
        <w:rPr>
          <w:snapToGrid w:val="0"/>
          <w:sz w:val="24"/>
          <w:lang w:eastAsia="en-US"/>
        </w:rPr>
        <w:tab/>
        <w:t xml:space="preserve">out of </w:t>
      </w:r>
      <w:r>
        <w:rPr>
          <w:b/>
          <w:snapToGrid w:val="0"/>
          <w:sz w:val="24"/>
          <w:lang w:eastAsia="en-US"/>
        </w:rPr>
        <w:t>34</w:t>
      </w:r>
    </w:p>
    <w:p w:rsidR="00EA5419" w:rsidRDefault="00EA5419">
      <w:pPr>
        <w:widowControl w:val="0"/>
        <w:rPr>
          <w:snapToGrid w:val="0"/>
          <w:sz w:val="24"/>
          <w:lang w:eastAsia="en-US"/>
        </w:rPr>
      </w:pPr>
    </w:p>
    <w:sectPr w:rsidR="00EA5419" w:rsidSect="00B728AD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655" w:rsidRDefault="00875655">
      <w:r>
        <w:separator/>
      </w:r>
    </w:p>
  </w:endnote>
  <w:endnote w:type="continuationSeparator" w:id="0">
    <w:p w:rsidR="00875655" w:rsidRDefault="0087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19" w:rsidRDefault="00B728AD" w:rsidP="00B728AD">
    <w:pPr>
      <w:widowControl w:val="0"/>
      <w:tabs>
        <w:tab w:val="center" w:pos="5400"/>
        <w:tab w:val="right" w:pos="9270"/>
      </w:tabs>
      <w:rPr>
        <w:snapToGrid w:val="0"/>
        <w:sz w:val="24"/>
        <w:lang w:eastAsia="en-US"/>
      </w:rPr>
    </w:pPr>
    <w:r>
      <w:rPr>
        <w:sz w:val="18"/>
      </w:rPr>
      <w:t xml:space="preserve">Dr. Ron Licht  </w:t>
    </w:r>
    <w:r>
      <w:rPr>
        <w:noProof/>
        <w:sz w:val="18"/>
        <w:lang w:val="en-CA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655" w:rsidRDefault="00875655">
      <w:r>
        <w:separator/>
      </w:r>
    </w:p>
  </w:footnote>
  <w:footnote w:type="continuationSeparator" w:id="0">
    <w:p w:rsidR="00875655" w:rsidRDefault="00875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419" w:rsidRDefault="00EA5419">
    <w:pPr>
      <w:widowControl w:val="0"/>
      <w:tabs>
        <w:tab w:val="center" w:pos="5400"/>
        <w:tab w:val="right" w:pos="10800"/>
      </w:tabs>
      <w:rPr>
        <w:snapToGrid w:val="0"/>
        <w:sz w:val="24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DE"/>
    <w:rsid w:val="00453EDE"/>
    <w:rsid w:val="00875655"/>
    <w:rsid w:val="00B728AD"/>
    <w:rsid w:val="00EA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728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28AD"/>
    <w:rPr>
      <w:lang w:val="en-GB"/>
    </w:rPr>
  </w:style>
  <w:style w:type="paragraph" w:styleId="Footer">
    <w:name w:val="footer"/>
    <w:basedOn w:val="Normal"/>
    <w:link w:val="FooterChar"/>
    <w:rsid w:val="00B728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8AD"/>
    <w:rPr>
      <w:lang w:val="en-GB"/>
    </w:rPr>
  </w:style>
  <w:style w:type="character" w:styleId="PageNumber">
    <w:name w:val="page number"/>
    <w:unhideWhenUsed/>
    <w:rsid w:val="00B7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728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28AD"/>
    <w:rPr>
      <w:lang w:val="en-GB"/>
    </w:rPr>
  </w:style>
  <w:style w:type="paragraph" w:styleId="Footer">
    <w:name w:val="footer"/>
    <w:basedOn w:val="Normal"/>
    <w:link w:val="FooterChar"/>
    <w:rsid w:val="00B728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8AD"/>
    <w:rPr>
      <w:lang w:val="en-GB"/>
    </w:rPr>
  </w:style>
  <w:style w:type="character" w:styleId="PageNumber">
    <w:name w:val="page number"/>
    <w:unhideWhenUsed/>
    <w:rsid w:val="00B7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2016-05-30T15:54:00Z</cp:lastPrinted>
  <dcterms:created xsi:type="dcterms:W3CDTF">2016-05-30T15:54:00Z</dcterms:created>
  <dcterms:modified xsi:type="dcterms:W3CDTF">2016-05-30T15:54:00Z</dcterms:modified>
</cp:coreProperties>
</file>