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bookmarkStart w:id="0" w:name="_GoBack"/>
      <w:bookmarkEnd w:id="0"/>
      <w:r>
        <w:t>Chemistry 20</w:t>
      </w:r>
    </w:p>
    <w:p w:rsidR="00401498" w:rsidRDefault="00401498" w:rsidP="007B7C67">
      <w:pPr>
        <w:pStyle w:val="Title"/>
        <w:rPr>
          <w:snapToGrid w:val="0"/>
          <w:lang w:eastAsia="en-US"/>
        </w:rPr>
      </w:pPr>
      <w:r>
        <w:t xml:space="preserve">Lesson </w:t>
      </w:r>
      <w:r w:rsidR="00F92548">
        <w:t>8</w:t>
      </w:r>
      <w:r>
        <w:t xml:space="preserve"> – </w:t>
      </w:r>
      <w:r w:rsidR="007B7C67">
        <w:rPr>
          <w:snapToGrid w:val="0"/>
          <w:lang w:eastAsia="en-US"/>
        </w:rPr>
        <w:t>Decomposition of Malachite</w:t>
      </w:r>
    </w:p>
    <w:p w:rsidR="00231222" w:rsidRDefault="00231222" w:rsidP="007B7C67">
      <w:pPr>
        <w:pStyle w:val="Title"/>
      </w:pPr>
      <w:r>
        <w:rPr>
          <w:snapToGrid w:val="0"/>
          <w:lang w:eastAsia="en-US"/>
        </w:rPr>
        <w:t>Lab Activity</w:t>
      </w:r>
    </w:p>
    <w:p w:rsidR="007B7C67" w:rsidRDefault="007B7C67" w:rsidP="007B7C67">
      <w:pPr>
        <w:widowControl w:val="0"/>
        <w:ind w:left="1440" w:hanging="1440"/>
        <w:rPr>
          <w:snapToGrid w:val="0"/>
          <w:lang w:eastAsia="en-US"/>
        </w:rPr>
      </w:pPr>
      <w:r>
        <w:rPr>
          <w:b/>
          <w:snapToGrid w:val="0"/>
          <w:sz w:val="28"/>
          <w:lang w:eastAsia="en-US"/>
        </w:rPr>
        <w:t>Problem:</w:t>
      </w:r>
      <w:r>
        <w:rPr>
          <w:snapToGrid w:val="0"/>
          <w:lang w:eastAsia="en-US"/>
        </w:rPr>
        <w:tab/>
        <w:t>When malachite (Cu(OH)</w:t>
      </w:r>
      <w:r>
        <w:rPr>
          <w:snapToGrid w:val="0"/>
          <w:vertAlign w:val="subscript"/>
          <w:lang w:eastAsia="en-US"/>
        </w:rPr>
        <w:t>2</w:t>
      </w:r>
      <w:r>
        <w:rPr>
          <w:snapToGrid w:val="0"/>
          <w:lang w:eastAsia="en-US"/>
        </w:rPr>
        <w:t xml:space="preserve"> </w:t>
      </w:r>
      <w:r w:rsidR="00C17DDA">
        <w:rPr>
          <w:rFonts w:cs="Arial"/>
          <w:snapToGrid w:val="0"/>
          <w:lang w:eastAsia="en-US"/>
        </w:rPr>
        <w:t>·</w:t>
      </w:r>
      <w:r>
        <w:rPr>
          <w:snapToGrid w:val="0"/>
          <w:lang w:eastAsia="en-US"/>
        </w:rPr>
        <w:t xml:space="preserve"> CuCO</w:t>
      </w:r>
      <w:r>
        <w:rPr>
          <w:snapToGrid w:val="0"/>
          <w:vertAlign w:val="subscript"/>
          <w:lang w:eastAsia="en-US"/>
        </w:rPr>
        <w:t>3 (s)</w:t>
      </w:r>
      <w:r>
        <w:rPr>
          <w:snapToGrid w:val="0"/>
          <w:lang w:eastAsia="en-US"/>
        </w:rPr>
        <w:t>) is heated to around 200</w:t>
      </w:r>
      <w:r w:rsidR="00E62C4A">
        <w:rPr>
          <w:snapToGrid w:val="0"/>
          <w:vertAlign w:val="superscript"/>
          <w:lang w:eastAsia="en-US"/>
        </w:rPr>
        <w:t>o</w:t>
      </w:r>
      <w:r>
        <w:rPr>
          <w:snapToGrid w:val="0"/>
          <w:lang w:eastAsia="en-US"/>
        </w:rPr>
        <w:t>C it decomposes into solid copper (II) oxide, carbon dioxide, and water vapour.  The solid turns from green to black.  In this investigation you are asked to compare the predicted (i.e. theoretical) amount with the actual or experimental amount of copper (II) oxide formed, and then calculate the percent error.</w:t>
      </w:r>
    </w:p>
    <w:p w:rsidR="007B7C67" w:rsidRDefault="007B7C67" w:rsidP="007B7C67">
      <w:pPr>
        <w:widowControl w:val="0"/>
        <w:rPr>
          <w:snapToGrid w:val="0"/>
          <w:lang w:eastAsia="en-US"/>
        </w:rPr>
      </w:pPr>
    </w:p>
    <w:p w:rsidR="007B7C67" w:rsidRDefault="007B7C67" w:rsidP="007B7C67">
      <w:pPr>
        <w:widowControl w:val="0"/>
        <w:ind w:left="1440" w:hanging="1440"/>
        <w:rPr>
          <w:snapToGrid w:val="0"/>
          <w:lang w:eastAsia="en-US"/>
        </w:rPr>
      </w:pPr>
      <w:r>
        <w:rPr>
          <w:b/>
          <w:snapToGrid w:val="0"/>
          <w:sz w:val="28"/>
          <w:lang w:eastAsia="en-US"/>
        </w:rPr>
        <w:t>Materials:</w:t>
      </w:r>
      <w:r>
        <w:rPr>
          <w:snapToGrid w:val="0"/>
          <w:lang w:eastAsia="en-US"/>
        </w:rPr>
        <w:tab/>
      </w:r>
    </w:p>
    <w:p w:rsidR="007B7C67" w:rsidRDefault="007B7C67" w:rsidP="007B7C67">
      <w:pPr>
        <w:widowControl w:val="0"/>
        <w:ind w:left="720"/>
        <w:rPr>
          <w:snapToGrid w:val="0"/>
          <w:lang w:eastAsia="en-US"/>
        </w:rPr>
      </w:pPr>
      <w:r>
        <w:rPr>
          <w:snapToGrid w:val="0"/>
          <w:lang w:eastAsia="en-US"/>
        </w:rPr>
        <w:t>between 3 and 5 grams of malachite</w:t>
      </w:r>
      <w:r>
        <w:rPr>
          <w:snapToGrid w:val="0"/>
          <w:lang w:eastAsia="en-US"/>
        </w:rPr>
        <w:tab/>
      </w:r>
      <w:r>
        <w:rPr>
          <w:snapToGrid w:val="0"/>
          <w:lang w:eastAsia="en-US"/>
        </w:rPr>
        <w:tab/>
      </w:r>
      <w:r>
        <w:rPr>
          <w:snapToGrid w:val="0"/>
          <w:lang w:eastAsia="en-US"/>
        </w:rPr>
        <w:tab/>
        <w:t>mass scale</w:t>
      </w:r>
    </w:p>
    <w:p w:rsidR="007B7C67" w:rsidRDefault="007B7C67" w:rsidP="007B7C67">
      <w:pPr>
        <w:widowControl w:val="0"/>
        <w:ind w:left="720"/>
        <w:rPr>
          <w:snapToGrid w:val="0"/>
          <w:lang w:eastAsia="en-US"/>
        </w:rPr>
      </w:pPr>
      <w:r>
        <w:rPr>
          <w:snapToGrid w:val="0"/>
          <w:lang w:eastAsia="en-US"/>
        </w:rPr>
        <w:t>clean porcelain bowl</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hot plate</w:t>
      </w:r>
    </w:p>
    <w:p w:rsidR="007B7C67" w:rsidRDefault="007B7C67" w:rsidP="007B7C67">
      <w:pPr>
        <w:widowControl w:val="0"/>
        <w:ind w:left="720"/>
        <w:rPr>
          <w:snapToGrid w:val="0"/>
          <w:lang w:eastAsia="en-US"/>
        </w:rPr>
      </w:pPr>
      <w:r>
        <w:rPr>
          <w:snapToGrid w:val="0"/>
          <w:lang w:eastAsia="en-US"/>
        </w:rPr>
        <w:t>glass stirring rod</w:t>
      </w:r>
      <w:r>
        <w:rPr>
          <w:snapToGrid w:val="0"/>
          <w:lang w:eastAsia="en-US"/>
        </w:rPr>
        <w:tab/>
      </w:r>
      <w:r>
        <w:rPr>
          <w:snapToGrid w:val="0"/>
          <w:lang w:eastAsia="en-US"/>
        </w:rPr>
        <w:tab/>
      </w:r>
      <w:r>
        <w:rPr>
          <w:snapToGrid w:val="0"/>
          <w:lang w:eastAsia="en-US"/>
        </w:rPr>
        <w:tab/>
      </w:r>
      <w:r w:rsidR="00F92548">
        <w:rPr>
          <w:snapToGrid w:val="0"/>
          <w:lang w:eastAsia="en-US"/>
        </w:rPr>
        <w:tab/>
      </w:r>
      <w:r>
        <w:rPr>
          <w:snapToGrid w:val="0"/>
          <w:lang w:eastAsia="en-US"/>
        </w:rPr>
        <w:tab/>
        <w:t>tongs</w:t>
      </w:r>
    </w:p>
    <w:p w:rsidR="007B7C67" w:rsidRDefault="007B7C67" w:rsidP="007B7C67">
      <w:pPr>
        <w:widowControl w:val="0"/>
        <w:rPr>
          <w:snapToGrid w:val="0"/>
          <w:lang w:eastAsia="en-US"/>
        </w:rPr>
      </w:pPr>
    </w:p>
    <w:p w:rsidR="007B7C67" w:rsidRDefault="007B7C67" w:rsidP="007B7C67">
      <w:pPr>
        <w:widowControl w:val="0"/>
        <w:rPr>
          <w:snapToGrid w:val="0"/>
          <w:lang w:eastAsia="en-US"/>
        </w:rPr>
      </w:pPr>
      <w:r>
        <w:rPr>
          <w:b/>
          <w:snapToGrid w:val="0"/>
          <w:sz w:val="28"/>
          <w:lang w:eastAsia="en-US"/>
        </w:rPr>
        <w:t>To complete the activity, do the following:</w:t>
      </w:r>
    </w:p>
    <w:p w:rsidR="007B7C67" w:rsidRDefault="007B7C67" w:rsidP="007B7C67">
      <w:pPr>
        <w:widowControl w:val="0"/>
        <w:rPr>
          <w:snapToGrid w:val="0"/>
          <w:lang w:eastAsia="en-US"/>
        </w:rPr>
      </w:pPr>
    </w:p>
    <w:p w:rsidR="007B7C67" w:rsidRDefault="007B7C67" w:rsidP="007B7C67">
      <w:pPr>
        <w:widowControl w:val="0"/>
        <w:ind w:left="576" w:hanging="576"/>
        <w:rPr>
          <w:snapToGrid w:val="0"/>
          <w:lang w:eastAsia="en-US"/>
        </w:rPr>
      </w:pPr>
      <w:r>
        <w:rPr>
          <w:snapToGrid w:val="0"/>
          <w:lang w:eastAsia="en-US"/>
        </w:rPr>
        <w:t>1.</w:t>
      </w:r>
      <w:r>
        <w:rPr>
          <w:snapToGrid w:val="0"/>
          <w:lang w:eastAsia="en-US"/>
        </w:rPr>
        <w:tab/>
        <w:t xml:space="preserve">Write a </w:t>
      </w:r>
      <w:r>
        <w:rPr>
          <w:b/>
          <w:snapToGrid w:val="0"/>
          <w:u w:val="single"/>
          <w:lang w:eastAsia="en-US"/>
        </w:rPr>
        <w:t>purpose</w:t>
      </w:r>
      <w:r>
        <w:rPr>
          <w:snapToGrid w:val="0"/>
          <w:lang w:eastAsia="en-US"/>
        </w:rPr>
        <w:t xml:space="preserve"> for the activity.</w:t>
      </w:r>
    </w:p>
    <w:p w:rsidR="007B7C67" w:rsidRDefault="007B7C67" w:rsidP="007B7C67">
      <w:pPr>
        <w:widowControl w:val="0"/>
        <w:ind w:left="576" w:hanging="576"/>
        <w:rPr>
          <w:snapToGrid w:val="0"/>
          <w:lang w:eastAsia="en-US"/>
        </w:rPr>
      </w:pPr>
    </w:p>
    <w:p w:rsidR="007B7C67" w:rsidRDefault="007B7C67" w:rsidP="007B7C67">
      <w:pPr>
        <w:widowControl w:val="0"/>
        <w:ind w:left="576" w:hanging="576"/>
        <w:rPr>
          <w:snapToGrid w:val="0"/>
          <w:lang w:eastAsia="en-US"/>
        </w:rPr>
      </w:pPr>
      <w:r>
        <w:rPr>
          <w:snapToGrid w:val="0"/>
          <w:lang w:eastAsia="en-US"/>
        </w:rPr>
        <w:t>2.</w:t>
      </w:r>
      <w:r>
        <w:rPr>
          <w:snapToGrid w:val="0"/>
          <w:lang w:eastAsia="en-US"/>
        </w:rPr>
        <w:tab/>
        <w:t xml:space="preserve">Write a </w:t>
      </w:r>
      <w:r>
        <w:rPr>
          <w:b/>
          <w:snapToGrid w:val="0"/>
          <w:u w:val="single"/>
          <w:lang w:eastAsia="en-US"/>
        </w:rPr>
        <w:t>procedure</w:t>
      </w:r>
      <w:r>
        <w:rPr>
          <w:snapToGrid w:val="0"/>
          <w:lang w:eastAsia="en-US"/>
        </w:rPr>
        <w:t>.</w:t>
      </w:r>
    </w:p>
    <w:p w:rsidR="007B7C67" w:rsidRDefault="007B7C67" w:rsidP="007B7C67">
      <w:pPr>
        <w:widowControl w:val="0"/>
        <w:ind w:left="576" w:hanging="576"/>
        <w:rPr>
          <w:snapToGrid w:val="0"/>
          <w:lang w:eastAsia="en-US"/>
        </w:rPr>
      </w:pPr>
    </w:p>
    <w:p w:rsidR="007B7C67" w:rsidRDefault="007B7C67" w:rsidP="007B7C67">
      <w:pPr>
        <w:widowControl w:val="0"/>
        <w:ind w:left="576" w:hanging="576"/>
        <w:rPr>
          <w:snapToGrid w:val="0"/>
          <w:lang w:eastAsia="en-US"/>
        </w:rPr>
      </w:pPr>
      <w:r>
        <w:rPr>
          <w:snapToGrid w:val="0"/>
          <w:lang w:eastAsia="en-US"/>
        </w:rPr>
        <w:t>3.</w:t>
      </w:r>
      <w:r>
        <w:rPr>
          <w:snapToGrid w:val="0"/>
          <w:lang w:eastAsia="en-US"/>
        </w:rPr>
        <w:tab/>
      </w:r>
      <w:r>
        <w:rPr>
          <w:b/>
          <w:snapToGrid w:val="0"/>
          <w:u w:val="single"/>
          <w:lang w:eastAsia="en-US"/>
        </w:rPr>
        <w:t>Observations</w:t>
      </w:r>
      <w:r>
        <w:rPr>
          <w:snapToGrid w:val="0"/>
          <w:u w:val="single"/>
          <w:lang w:eastAsia="en-US"/>
        </w:rPr>
        <w:t xml:space="preserve"> </w:t>
      </w:r>
      <w:r>
        <w:rPr>
          <w:snapToGrid w:val="0"/>
          <w:lang w:eastAsia="en-US"/>
        </w:rPr>
        <w:t>(table of data).</w:t>
      </w:r>
    </w:p>
    <w:p w:rsidR="007B7C67" w:rsidRDefault="007B7C67" w:rsidP="007B7C67">
      <w:pPr>
        <w:widowControl w:val="0"/>
        <w:ind w:left="576" w:hanging="576"/>
        <w:rPr>
          <w:snapToGrid w:val="0"/>
          <w:lang w:eastAsia="en-US"/>
        </w:rPr>
      </w:pPr>
    </w:p>
    <w:p w:rsidR="007B7C67" w:rsidRDefault="007B7C67" w:rsidP="007B7C67">
      <w:pPr>
        <w:widowControl w:val="0"/>
        <w:ind w:left="576" w:hanging="576"/>
        <w:rPr>
          <w:snapToGrid w:val="0"/>
          <w:lang w:eastAsia="en-US"/>
        </w:rPr>
      </w:pPr>
      <w:r>
        <w:rPr>
          <w:snapToGrid w:val="0"/>
          <w:lang w:eastAsia="en-US"/>
        </w:rPr>
        <w:t>4.</w:t>
      </w:r>
      <w:r>
        <w:rPr>
          <w:snapToGrid w:val="0"/>
          <w:lang w:eastAsia="en-US"/>
        </w:rPr>
        <w:tab/>
      </w:r>
      <w:r>
        <w:rPr>
          <w:b/>
          <w:snapToGrid w:val="0"/>
          <w:u w:val="single"/>
          <w:lang w:eastAsia="en-US"/>
        </w:rPr>
        <w:t>Conclusion</w:t>
      </w:r>
      <w:r>
        <w:rPr>
          <w:snapToGrid w:val="0"/>
          <w:lang w:eastAsia="en-US"/>
        </w:rPr>
        <w:t>.</w:t>
      </w:r>
    </w:p>
    <w:p w:rsidR="00F92548" w:rsidRDefault="00F92548" w:rsidP="007B7C67">
      <w:pPr>
        <w:widowControl w:val="0"/>
        <w:ind w:left="1296" w:hanging="576"/>
        <w:rPr>
          <w:snapToGrid w:val="0"/>
          <w:lang w:eastAsia="en-US"/>
        </w:rPr>
      </w:pPr>
    </w:p>
    <w:p w:rsidR="007B7C67" w:rsidRDefault="007B7C67" w:rsidP="007B7C67">
      <w:pPr>
        <w:widowControl w:val="0"/>
        <w:ind w:left="1296" w:hanging="576"/>
        <w:rPr>
          <w:snapToGrid w:val="0"/>
          <w:lang w:eastAsia="en-US"/>
        </w:rPr>
      </w:pPr>
      <w:r>
        <w:rPr>
          <w:snapToGrid w:val="0"/>
          <w:lang w:eastAsia="en-US"/>
        </w:rPr>
        <w:t>A.</w:t>
      </w:r>
      <w:r>
        <w:rPr>
          <w:snapToGrid w:val="0"/>
          <w:lang w:eastAsia="en-US"/>
        </w:rPr>
        <w:tab/>
        <w:t>Analysis.</w:t>
      </w:r>
    </w:p>
    <w:p w:rsidR="007B7C67" w:rsidRDefault="007B7C67" w:rsidP="007B7C67">
      <w:pPr>
        <w:widowControl w:val="0"/>
        <w:ind w:left="2016" w:hanging="576"/>
        <w:rPr>
          <w:snapToGrid w:val="0"/>
          <w:lang w:eastAsia="en-US"/>
        </w:rPr>
      </w:pPr>
      <w:r>
        <w:rPr>
          <w:snapToGrid w:val="0"/>
          <w:lang w:eastAsia="en-US"/>
        </w:rPr>
        <w:t>a.</w:t>
      </w:r>
      <w:r>
        <w:rPr>
          <w:snapToGrid w:val="0"/>
          <w:lang w:eastAsia="en-US"/>
        </w:rPr>
        <w:tab/>
        <w:t>Provide a stoichiometric calculation of the theoretical or predicted yield.</w:t>
      </w:r>
    </w:p>
    <w:p w:rsidR="007B7C67" w:rsidRDefault="007B7C67" w:rsidP="007B7C67">
      <w:pPr>
        <w:widowControl w:val="0"/>
        <w:ind w:left="2016" w:hanging="576"/>
        <w:rPr>
          <w:snapToGrid w:val="0"/>
          <w:lang w:eastAsia="en-US"/>
        </w:rPr>
      </w:pPr>
      <w:r>
        <w:rPr>
          <w:snapToGrid w:val="0"/>
          <w:lang w:eastAsia="en-US"/>
        </w:rPr>
        <w:t>b.</w:t>
      </w:r>
      <w:r>
        <w:rPr>
          <w:snapToGrid w:val="0"/>
          <w:lang w:eastAsia="en-US"/>
        </w:rPr>
        <w:tab/>
        <w:t>Report the experimental yield.</w:t>
      </w:r>
    </w:p>
    <w:p w:rsidR="007B7C67" w:rsidRDefault="007B7C67" w:rsidP="007B7C67">
      <w:pPr>
        <w:widowControl w:val="0"/>
        <w:ind w:left="1296" w:hanging="576"/>
        <w:rPr>
          <w:snapToGrid w:val="0"/>
          <w:lang w:eastAsia="en-US"/>
        </w:rPr>
      </w:pPr>
    </w:p>
    <w:p w:rsidR="007B7C67" w:rsidRDefault="007B7C67" w:rsidP="007B7C67">
      <w:pPr>
        <w:widowControl w:val="0"/>
        <w:ind w:left="1296" w:hanging="576"/>
        <w:rPr>
          <w:snapToGrid w:val="0"/>
          <w:lang w:eastAsia="en-US"/>
        </w:rPr>
      </w:pPr>
      <w:r>
        <w:rPr>
          <w:snapToGrid w:val="0"/>
          <w:lang w:eastAsia="en-US"/>
        </w:rPr>
        <w:t>B.</w:t>
      </w:r>
      <w:r>
        <w:rPr>
          <w:snapToGrid w:val="0"/>
          <w:lang w:eastAsia="en-US"/>
        </w:rPr>
        <w:tab/>
        <w:t>Evaluation</w:t>
      </w:r>
    </w:p>
    <w:p w:rsidR="007B7C67" w:rsidRDefault="007B7C67" w:rsidP="007B7C67">
      <w:pPr>
        <w:widowControl w:val="0"/>
        <w:ind w:left="2016" w:hanging="576"/>
        <w:rPr>
          <w:snapToGrid w:val="0"/>
          <w:lang w:eastAsia="en-US"/>
        </w:rPr>
      </w:pPr>
      <w:r>
        <w:rPr>
          <w:snapToGrid w:val="0"/>
          <w:lang w:eastAsia="en-US"/>
        </w:rPr>
        <w:t>a.</w:t>
      </w:r>
      <w:r>
        <w:rPr>
          <w:snapToGrid w:val="0"/>
          <w:lang w:eastAsia="en-US"/>
        </w:rPr>
        <w:tab/>
        <w:t>Calculate the percent error using:</w:t>
      </w:r>
    </w:p>
    <w:p w:rsidR="007B7C67" w:rsidRDefault="007B7C67" w:rsidP="00F92548">
      <w:pPr>
        <w:widowControl w:val="0"/>
        <w:spacing w:before="120" w:after="120"/>
        <w:ind w:left="2736" w:hanging="576"/>
        <w:rPr>
          <w:snapToGrid w:val="0"/>
          <w:lang w:eastAsia="en-US"/>
        </w:rPr>
      </w:pPr>
      <w:r w:rsidRPr="007B7C67">
        <w:rPr>
          <w:snapToGrid w:val="0"/>
          <w:position w:val="-24"/>
          <w:lang w:eastAsia="en-US"/>
        </w:rPr>
        <w:object w:dxaOrig="4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31.2pt" o:ole="">
            <v:imagedata r:id="rId8" o:title=""/>
          </v:shape>
          <o:OLEObject Type="Embed" ProgID="Equation.DSMT4" ShapeID="_x0000_i1025" DrawAspect="Content" ObjectID="_1525763299" r:id="rId9"/>
        </w:object>
      </w:r>
      <w:r>
        <w:rPr>
          <w:snapToGrid w:val="0"/>
          <w:lang w:eastAsia="en-US"/>
        </w:rPr>
        <w:t xml:space="preserve"> </w:t>
      </w:r>
    </w:p>
    <w:p w:rsidR="007B7C67" w:rsidRDefault="007B7C67" w:rsidP="007B7C67">
      <w:pPr>
        <w:widowControl w:val="0"/>
        <w:ind w:left="2016" w:hanging="576"/>
        <w:rPr>
          <w:snapToGrid w:val="0"/>
          <w:lang w:eastAsia="en-US"/>
        </w:rPr>
      </w:pPr>
      <w:r>
        <w:rPr>
          <w:snapToGrid w:val="0"/>
          <w:lang w:eastAsia="en-US"/>
        </w:rPr>
        <w:t>b.</w:t>
      </w:r>
      <w:r>
        <w:rPr>
          <w:snapToGrid w:val="0"/>
          <w:lang w:eastAsia="en-US"/>
        </w:rPr>
        <w:tab/>
        <w:t>Give at least 2 possible reasons for the experimental error.</w:t>
      </w:r>
    </w:p>
    <w:p w:rsidR="007B7C67" w:rsidRDefault="007B7C67" w:rsidP="007B7C67">
      <w:pPr>
        <w:widowControl w:val="0"/>
        <w:ind w:left="576" w:hanging="576"/>
        <w:rPr>
          <w:snapToGrid w:val="0"/>
          <w:lang w:eastAsia="en-US"/>
        </w:rPr>
      </w:pPr>
    </w:p>
    <w:p w:rsidR="007B7C67" w:rsidRDefault="007B7C67" w:rsidP="007B7C67">
      <w:pPr>
        <w:widowControl w:val="0"/>
        <w:ind w:left="576" w:hanging="576"/>
        <w:rPr>
          <w:b/>
          <w:snapToGrid w:val="0"/>
          <w:lang w:eastAsia="en-US"/>
        </w:rPr>
      </w:pPr>
      <w:r>
        <w:rPr>
          <w:b/>
          <w:snapToGrid w:val="0"/>
          <w:lang w:eastAsia="en-US"/>
        </w:rPr>
        <w:t>Write-up:</w:t>
      </w:r>
    </w:p>
    <w:p w:rsidR="007B7C67" w:rsidRDefault="007B7C67" w:rsidP="007B7C67">
      <w:pPr>
        <w:widowControl w:val="0"/>
        <w:ind w:left="1296" w:hanging="576"/>
        <w:rPr>
          <w:b/>
          <w:snapToGrid w:val="0"/>
          <w:lang w:eastAsia="en-US"/>
        </w:rPr>
      </w:pPr>
      <w:r>
        <w:rPr>
          <w:b/>
          <w:snapToGrid w:val="0"/>
          <w:lang w:eastAsia="en-US"/>
        </w:rPr>
        <w:t>-</w:t>
      </w:r>
      <w:r>
        <w:rPr>
          <w:b/>
          <w:snapToGrid w:val="0"/>
          <w:lang w:eastAsia="en-US"/>
        </w:rPr>
        <w:tab/>
        <w:t>One write-up per group.</w:t>
      </w:r>
    </w:p>
    <w:p w:rsidR="007B7C67" w:rsidRDefault="007B7C67" w:rsidP="007B7C67">
      <w:pPr>
        <w:widowControl w:val="0"/>
        <w:ind w:left="1296" w:hanging="576"/>
        <w:rPr>
          <w:snapToGrid w:val="0"/>
          <w:lang w:eastAsia="en-US"/>
        </w:rPr>
      </w:pPr>
      <w:r>
        <w:rPr>
          <w:b/>
          <w:snapToGrid w:val="0"/>
          <w:lang w:eastAsia="en-US"/>
        </w:rPr>
        <w:t>-</w:t>
      </w:r>
      <w:r>
        <w:rPr>
          <w:b/>
          <w:snapToGrid w:val="0"/>
          <w:lang w:eastAsia="en-US"/>
        </w:rPr>
        <w:tab/>
        <w:t>Maximum of 2 people per group.</w:t>
      </w:r>
    </w:p>
    <w:p w:rsidR="007B7C67" w:rsidRDefault="007B7C67" w:rsidP="007B7C67">
      <w:pPr>
        <w:widowControl w:val="0"/>
        <w:ind w:left="576" w:hanging="576"/>
        <w:rPr>
          <w:snapToGrid w:val="0"/>
          <w:lang w:eastAsia="en-US"/>
        </w:rPr>
      </w:pPr>
    </w:p>
    <w:sectPr w:rsidR="007B7C67" w:rsidSect="00383D89">
      <w:footerReference w:type="default" r:id="rId10"/>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DF" w:rsidRDefault="00D76FDF">
      <w:r>
        <w:separator/>
      </w:r>
    </w:p>
  </w:endnote>
  <w:endnote w:type="continuationSeparator" w:id="0">
    <w:p w:rsidR="00D76FDF" w:rsidRDefault="00D7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383D89">
    <w:pPr>
      <w:pStyle w:val="Footer"/>
    </w:pPr>
    <w:r>
      <w:rPr>
        <w:sz w:val="18"/>
      </w:rPr>
      <w:t xml:space="preserve">Dr. Ron Licht  </w:t>
    </w:r>
    <w:r>
      <w:rPr>
        <w:noProof/>
        <w:sz w:val="18"/>
      </w:rPr>
      <w:drawing>
        <wp:inline distT="0" distB="0" distL="0" distR="0">
          <wp:extent cx="838200" cy="297180"/>
          <wp:effectExtent l="0" t="0" r="0" b="7620"/>
          <wp:docPr id="2"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401498">
      <w:tab/>
    </w:r>
    <w:r w:rsidR="00F92548">
      <w:t>8</w:t>
    </w:r>
    <w:r w:rsidR="00401498">
      <w:t xml:space="preserve"> -</w:t>
    </w:r>
    <w:r w:rsidR="00F92548">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1</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DF" w:rsidRDefault="00D76FDF">
      <w:r>
        <w:separator/>
      </w:r>
    </w:p>
  </w:footnote>
  <w:footnote w:type="continuationSeparator" w:id="0">
    <w:p w:rsidR="00D76FDF" w:rsidRDefault="00D76F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30959"/>
    <w:rsid w:val="00117F27"/>
    <w:rsid w:val="001C093E"/>
    <w:rsid w:val="00231222"/>
    <w:rsid w:val="002F69B5"/>
    <w:rsid w:val="00362623"/>
    <w:rsid w:val="00380608"/>
    <w:rsid w:val="00383D89"/>
    <w:rsid w:val="00401498"/>
    <w:rsid w:val="00495BBC"/>
    <w:rsid w:val="006B79DD"/>
    <w:rsid w:val="007717F7"/>
    <w:rsid w:val="007B7C67"/>
    <w:rsid w:val="00884DC9"/>
    <w:rsid w:val="009F3E2F"/>
    <w:rsid w:val="00A94CA1"/>
    <w:rsid w:val="00AE4D61"/>
    <w:rsid w:val="00C17DDA"/>
    <w:rsid w:val="00D76FDF"/>
    <w:rsid w:val="00E62C4A"/>
    <w:rsid w:val="00EB00AB"/>
    <w:rsid w:val="00F92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C4A"/>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383D89"/>
    <w:rPr>
      <w:rFonts w:ascii="Tahoma" w:hAnsi="Tahoma" w:cs="Tahoma"/>
      <w:sz w:val="16"/>
      <w:szCs w:val="16"/>
    </w:rPr>
  </w:style>
  <w:style w:type="character" w:customStyle="1" w:styleId="BalloonTextChar">
    <w:name w:val="Balloon Text Char"/>
    <w:basedOn w:val="DefaultParagraphFont"/>
    <w:link w:val="BalloonText"/>
    <w:rsid w:val="00383D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C4A"/>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383D89"/>
    <w:rPr>
      <w:rFonts w:ascii="Tahoma" w:hAnsi="Tahoma" w:cs="Tahoma"/>
      <w:sz w:val="16"/>
      <w:szCs w:val="16"/>
    </w:rPr>
  </w:style>
  <w:style w:type="character" w:customStyle="1" w:styleId="BalloonTextChar">
    <w:name w:val="Balloon Text Char"/>
    <w:basedOn w:val="DefaultParagraphFont"/>
    <w:link w:val="BalloonText"/>
    <w:rsid w:val="0038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2016-05-26T16:20:00Z</cp:lastPrinted>
  <dcterms:created xsi:type="dcterms:W3CDTF">2016-05-26T16:20:00Z</dcterms:created>
  <dcterms:modified xsi:type="dcterms:W3CDTF">2016-05-26T16:20:00Z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