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B91" w:rsidRPr="00C719BF" w:rsidRDefault="00C719BF" w:rsidP="00C719BF">
      <w:pPr>
        <w:pStyle w:val="Title"/>
        <w:rPr>
          <w:sz w:val="36"/>
          <w:szCs w:val="36"/>
          <w:u w:val="none"/>
        </w:rPr>
      </w:pPr>
      <w:bookmarkStart w:id="0" w:name="_GoBack"/>
      <w:bookmarkEnd w:id="0"/>
      <w:r>
        <w:rPr>
          <w:sz w:val="36"/>
          <w:szCs w:val="36"/>
          <w:u w:val="none"/>
        </w:rPr>
        <w:t>Physics 20</w:t>
      </w:r>
      <w:r w:rsidR="00665A11" w:rsidRPr="00665A11">
        <w:rPr>
          <w:sz w:val="36"/>
          <w:szCs w:val="36"/>
          <w:u w:val="none"/>
        </w:rPr>
        <w:tab/>
        <w:t xml:space="preserve">   </w:t>
      </w:r>
      <w:r w:rsidR="00665A11" w:rsidRPr="00665A11">
        <w:rPr>
          <w:sz w:val="36"/>
          <w:szCs w:val="36"/>
        </w:rPr>
        <w:t>Lesson 8H</w:t>
      </w:r>
      <w:r w:rsidR="00665A11" w:rsidRPr="00665A11">
        <w:rPr>
          <w:sz w:val="36"/>
          <w:szCs w:val="36"/>
          <w:u w:val="none"/>
        </w:rPr>
        <w:t xml:space="preserve">  </w:t>
      </w:r>
      <w:r w:rsidR="002D5B91" w:rsidRPr="00665A11">
        <w:rPr>
          <w:sz w:val="36"/>
          <w:szCs w:val="36"/>
          <w:u w:val="none"/>
        </w:rPr>
        <w:t>Derivation Assignment</w:t>
      </w:r>
    </w:p>
    <w:p w:rsidR="002D5B91" w:rsidRDefault="002D5B91">
      <w:pPr>
        <w:jc w:val="center"/>
        <w:rPr>
          <w:b/>
          <w:sz w:val="28"/>
          <w:u w:val="single"/>
        </w:rPr>
      </w:pPr>
    </w:p>
    <w:p w:rsidR="002D5B91" w:rsidRDefault="002D5B91">
      <w:r>
        <w:t>Wh</w:t>
      </w:r>
      <w:r w:rsidR="001730F0">
        <w:t xml:space="preserve">ile </w:t>
      </w:r>
      <w:r w:rsidR="00665A11">
        <w:t>f</w:t>
      </w:r>
      <w:r w:rsidR="001730F0">
        <w:t>alling asleep one night, D</w:t>
      </w:r>
      <w:r>
        <w:t xml:space="preserve">r. </w:t>
      </w:r>
      <w:r w:rsidR="001730F0">
        <w:t>L</w:t>
      </w:r>
      <w:r>
        <w:t>. thought that his</w:t>
      </w:r>
      <w:r w:rsidR="001730F0">
        <w:t xml:space="preserve"> honors</w:t>
      </w:r>
      <w:r>
        <w:t xml:space="preserve"> students were not having enough </w:t>
      </w:r>
      <w:r w:rsidR="00665A11">
        <w:t>f</w:t>
      </w:r>
      <w:r>
        <w:t xml:space="preserve">un in Physics 20.  Then it came to him, an epiphany </w:t>
      </w:r>
      <w:r w:rsidR="00665A11">
        <w:t>f</w:t>
      </w:r>
      <w:r>
        <w:t>rom out of the blue.  Why not try deriving an equation using the three kinematic</w:t>
      </w:r>
      <w:r w:rsidR="00571767">
        <w:t>s</w:t>
      </w:r>
      <w:r>
        <w:t xml:space="preserve"> equations the students have already learned.  He knew that the </w:t>
      </w:r>
      <w:r w:rsidR="001730F0">
        <w:t xml:space="preserve">honors </w:t>
      </w:r>
      <w:r>
        <w:t xml:space="preserve">students would be euphoric with the idea of this </w:t>
      </w:r>
      <w:r w:rsidR="00665A11">
        <w:t>f</w:t>
      </w:r>
      <w:r>
        <w:t>antastic challenge.</w:t>
      </w:r>
    </w:p>
    <w:p w:rsidR="002D5B91" w:rsidRDefault="002D5B91"/>
    <w:p w:rsidR="002D5B91" w:rsidRDefault="002D5B91">
      <w:r>
        <w:t>So here it is:</w:t>
      </w:r>
    </w:p>
    <w:p w:rsidR="002D5B91" w:rsidRDefault="002D5B91"/>
    <w:p w:rsidR="002D5B91" w:rsidRDefault="002D5B91">
      <w:r>
        <w:tab/>
        <w:t xml:space="preserve">Derive the </w:t>
      </w:r>
      <w:r w:rsidR="00665A11">
        <w:t>f</w:t>
      </w:r>
      <w:r>
        <w:t>ourth equation</w:t>
      </w:r>
    </w:p>
    <w:p w:rsidR="002D5B91" w:rsidRDefault="002D5B91">
      <w:r>
        <w:tab/>
      </w:r>
      <w:r>
        <w:tab/>
      </w:r>
      <w:r>
        <w:tab/>
      </w:r>
      <w:r>
        <w:tab/>
      </w:r>
      <w:r>
        <w:tab/>
      </w:r>
      <w:r>
        <w:tab/>
        <w:t>v</w:t>
      </w:r>
      <w:r>
        <w:rPr>
          <w:vertAlign w:val="subscript"/>
        </w:rPr>
        <w:t>f</w:t>
      </w:r>
      <w:r>
        <w:rPr>
          <w:vertAlign w:val="superscript"/>
        </w:rPr>
        <w:t>2</w:t>
      </w:r>
      <w:r>
        <w:t xml:space="preserve"> = v</w:t>
      </w:r>
      <w:r>
        <w:rPr>
          <w:vertAlign w:val="subscript"/>
        </w:rPr>
        <w:t>i</w:t>
      </w:r>
      <w:r>
        <w:rPr>
          <w:vertAlign w:val="superscript"/>
        </w:rPr>
        <w:t>2</w:t>
      </w:r>
      <w:r>
        <w:t xml:space="preserve"> +2ad  </w:t>
      </w:r>
      <w:r>
        <w:tab/>
        <w:t>(eq. #4)</w:t>
      </w:r>
    </w:p>
    <w:p w:rsidR="002D5B91" w:rsidRDefault="002D5B91">
      <w:pPr>
        <w:ind w:firstLine="720"/>
      </w:pPr>
    </w:p>
    <w:p w:rsidR="002D5B91" w:rsidRDefault="002D5B91">
      <w:pPr>
        <w:ind w:firstLine="720"/>
      </w:pPr>
      <w:r>
        <w:t>Using only</w:t>
      </w:r>
      <w:r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8pt" o:ole="" fillcolor="window">
            <v:imagedata r:id="rId6" o:title=""/>
          </v:shape>
          <o:OLEObject Type="Embed" ProgID="Equation.3" ShapeID="_x0000_i1025" DrawAspect="Content" ObjectID="_1547447154" r:id="rId7"/>
        </w:object>
      </w:r>
    </w:p>
    <w:p w:rsidR="002D5B91" w:rsidRDefault="002D5B91">
      <w:pPr>
        <w:ind w:firstLine="720"/>
      </w:pPr>
      <w:r>
        <w:tab/>
      </w:r>
      <w:r>
        <w:tab/>
        <w:t xml:space="preserve">a = </w:t>
      </w:r>
      <w:r>
        <w:rPr>
          <w:u w:val="single"/>
        </w:rPr>
        <w:t>v</w:t>
      </w:r>
      <w:r>
        <w:rPr>
          <w:u w:val="single"/>
          <w:vertAlign w:val="subscript"/>
        </w:rPr>
        <w:t>f</w:t>
      </w:r>
      <w:r>
        <w:rPr>
          <w:u w:val="single"/>
        </w:rPr>
        <w:t xml:space="preserve"> – v</w:t>
      </w:r>
      <w:r>
        <w:rPr>
          <w:u w:val="single"/>
          <w:vertAlign w:val="subscript"/>
        </w:rPr>
        <w:t>i</w:t>
      </w:r>
      <w:r>
        <w:tab/>
      </w:r>
      <w:r>
        <w:tab/>
        <w:t>(eq. #1)</w:t>
      </w:r>
    </w:p>
    <w:p w:rsidR="002D5B91" w:rsidRDefault="002D5B91">
      <w:pPr>
        <w:ind w:firstLine="720"/>
      </w:pPr>
      <w:r>
        <w:tab/>
      </w:r>
      <w:r>
        <w:tab/>
      </w:r>
      <w:r>
        <w:tab/>
        <w:t>t</w:t>
      </w:r>
    </w:p>
    <w:p w:rsidR="002D5B91" w:rsidRDefault="002D5B91">
      <w:pPr>
        <w:ind w:firstLine="720"/>
      </w:pPr>
    </w:p>
    <w:p w:rsidR="002D5B91" w:rsidRDefault="002D5B91">
      <w:pPr>
        <w:ind w:firstLine="720"/>
      </w:pPr>
      <w:r>
        <w:tab/>
      </w:r>
      <w:r>
        <w:tab/>
        <w:t xml:space="preserve">d = </w:t>
      </w:r>
      <w:r>
        <w:rPr>
          <w:u w:val="single"/>
        </w:rPr>
        <w:t>v</w:t>
      </w:r>
      <w:r>
        <w:rPr>
          <w:u w:val="single"/>
          <w:vertAlign w:val="subscript"/>
        </w:rPr>
        <w:t xml:space="preserve">f </w:t>
      </w:r>
      <w:r>
        <w:rPr>
          <w:u w:val="single"/>
        </w:rPr>
        <w:t>+ v</w:t>
      </w:r>
      <w:r>
        <w:rPr>
          <w:u w:val="single"/>
          <w:vertAlign w:val="subscript"/>
        </w:rPr>
        <w:t>i</w:t>
      </w:r>
      <w:r>
        <w:t xml:space="preserve"> t</w:t>
      </w:r>
      <w:r>
        <w:tab/>
      </w:r>
      <w:r>
        <w:tab/>
        <w:t>(eq. #2)</w:t>
      </w:r>
    </w:p>
    <w:p w:rsidR="002D5B91" w:rsidRDefault="002D5B91">
      <w:pPr>
        <w:ind w:firstLine="720"/>
      </w:pPr>
      <w:r>
        <w:tab/>
      </w:r>
      <w:r>
        <w:tab/>
      </w:r>
      <w:r>
        <w:tab/>
        <w:t>2</w:t>
      </w:r>
    </w:p>
    <w:p w:rsidR="002D5B91" w:rsidRDefault="002D5B91">
      <w:pPr>
        <w:ind w:firstLine="720"/>
      </w:pPr>
    </w:p>
    <w:p w:rsidR="002D5B91" w:rsidRDefault="002D5B91">
      <w:pPr>
        <w:ind w:firstLine="720"/>
      </w:pPr>
      <w:r>
        <w:tab/>
      </w:r>
      <w:r>
        <w:tab/>
        <w:t>d = v</w:t>
      </w:r>
      <w:r>
        <w:rPr>
          <w:vertAlign w:val="subscript"/>
        </w:rPr>
        <w:t>i</w:t>
      </w:r>
      <w:r>
        <w:t>t + ½ at</w:t>
      </w:r>
      <w:r>
        <w:rPr>
          <w:vertAlign w:val="superscript"/>
        </w:rPr>
        <w:t>2</w:t>
      </w:r>
      <w:r>
        <w:tab/>
        <w:t>(eq. #3)</w:t>
      </w:r>
    </w:p>
    <w:p w:rsidR="002D5B91" w:rsidRDefault="002D5B91"/>
    <w:p w:rsidR="002D5B91" w:rsidRDefault="002D5B91">
      <w:r>
        <w:t>*Note: There are three possible solutions</w:t>
      </w:r>
      <w:r w:rsidR="001730F0">
        <w:t xml:space="preserve"> –</w:t>
      </w:r>
      <w:r>
        <w:t xml:space="preserve"> get them all.  Good luck, and have </w:t>
      </w:r>
      <w:r w:rsidR="00665A11">
        <w:t>f</w:t>
      </w:r>
      <w:r>
        <w:t>un!</w:t>
      </w:r>
    </w:p>
    <w:p w:rsidR="002D5B91" w:rsidRDefault="002D5B91">
      <w:pPr>
        <w:ind w:firstLine="720"/>
      </w:pPr>
    </w:p>
    <w:p w:rsidR="002D5B91" w:rsidRDefault="002D5B91">
      <w:pPr>
        <w:ind w:firstLine="720"/>
      </w:pPr>
    </w:p>
    <w:sectPr w:rsidR="002D5B91">
      <w:footerReference w:type="default" r:id="rId8"/>
      <w:pgSz w:w="12240" w:h="15840"/>
      <w:pgMar w:top="851" w:right="1418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54A" w:rsidRDefault="0004354A" w:rsidP="00665A11">
      <w:r>
        <w:separator/>
      </w:r>
    </w:p>
  </w:endnote>
  <w:endnote w:type="continuationSeparator" w:id="0">
    <w:p w:rsidR="0004354A" w:rsidRDefault="0004354A" w:rsidP="00665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A11" w:rsidRDefault="00665A11" w:rsidP="00665A11">
    <w:pPr>
      <w:pStyle w:val="Footer"/>
      <w:rPr>
        <w:sz w:val="18"/>
      </w:rPr>
    </w:pPr>
    <w:r>
      <w:rPr>
        <w:sz w:val="18"/>
      </w:rPr>
      <w:t xml:space="preserve">Dr. Ron Licht  </w:t>
    </w:r>
    <w:r w:rsidR="0069463E" w:rsidRPr="00665A11">
      <w:rPr>
        <w:noProof/>
        <w:sz w:val="18"/>
        <w:lang w:val="en-CA"/>
      </w:rPr>
      <w:drawing>
        <wp:inline distT="0" distB="0" distL="0" distR="0">
          <wp:extent cx="838200" cy="292100"/>
          <wp:effectExtent l="0" t="0" r="0" b="0"/>
          <wp:docPr id="2" name="Picture 51" descr="C:\Users\rhlicht\Desktop\creativecomm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:\Users\rhlicht\Desktop\creativecomm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>
      <w:rPr>
        <w:sz w:val="18"/>
      </w:rPr>
      <w:tab/>
      <w:t xml:space="preserve">8H -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69463E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ab/>
      <w:t>www.structuredindependentlearning.com</w:t>
    </w:r>
  </w:p>
  <w:p w:rsidR="00665A11" w:rsidRDefault="00665A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54A" w:rsidRDefault="0004354A" w:rsidP="00665A11">
      <w:r>
        <w:separator/>
      </w:r>
    </w:p>
  </w:footnote>
  <w:footnote w:type="continuationSeparator" w:id="0">
    <w:p w:rsidR="0004354A" w:rsidRDefault="0004354A" w:rsidP="00665A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0F0"/>
    <w:rsid w:val="0004354A"/>
    <w:rsid w:val="001730F0"/>
    <w:rsid w:val="002D5B91"/>
    <w:rsid w:val="00571767"/>
    <w:rsid w:val="00665A11"/>
    <w:rsid w:val="0069463E"/>
    <w:rsid w:val="009841FB"/>
    <w:rsid w:val="00A87156"/>
    <w:rsid w:val="00C7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4AB00-5328-487B-8909-C06E5D67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5A1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65A11"/>
    <w:rPr>
      <w:rFonts w:ascii="Arial" w:hAnsi="Arial"/>
      <w:sz w:val="24"/>
      <w:lang w:val="en-US"/>
    </w:rPr>
  </w:style>
  <w:style w:type="paragraph" w:styleId="Footer">
    <w:name w:val="footer"/>
    <w:basedOn w:val="Normal"/>
    <w:link w:val="FooterChar"/>
    <w:unhideWhenUsed/>
    <w:rsid w:val="00665A1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65A11"/>
    <w:rPr>
      <w:rFonts w:ascii="Arial" w:hAnsi="Arial"/>
      <w:sz w:val="24"/>
      <w:lang w:val="en-US"/>
    </w:rPr>
  </w:style>
  <w:style w:type="character" w:styleId="PageNumber">
    <w:name w:val="page number"/>
    <w:rsid w:val="0066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Calgary Board of Education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CBE</dc:creator>
  <cp:keywords/>
  <cp:lastModifiedBy>Ron Licht</cp:lastModifiedBy>
  <cp:revision>2</cp:revision>
  <cp:lastPrinted>2016-05-05T02:04:00Z</cp:lastPrinted>
  <dcterms:created xsi:type="dcterms:W3CDTF">2017-02-01T16:39:00Z</dcterms:created>
  <dcterms:modified xsi:type="dcterms:W3CDTF">2017-02-01T16:39:00Z</dcterms:modified>
</cp:coreProperties>
</file>