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14D82" w14:textId="77777777" w:rsidR="00353BF5" w:rsidRDefault="00563226">
      <w:r>
        <w:rPr>
          <w:rFonts w:hint="eastAsia"/>
        </w:rPr>
        <w:t xml:space="preserve">           </w:t>
      </w:r>
      <w:r>
        <w:rPr>
          <w:rFonts w:hint="eastAsia"/>
        </w:rPr>
        <w:t>股票数据及股票新闻数据抓取及分析预测</w:t>
      </w:r>
    </w:p>
    <w:p w14:paraId="6EB73E08" w14:textId="2CCD2333" w:rsidR="00E95D8E" w:rsidRPr="002662C6" w:rsidRDefault="00575BCC">
      <w:pPr>
        <w:rPr>
          <w:rFonts w:hint="eastAsia"/>
          <w:color w:val="FF0000"/>
          <w:sz w:val="20"/>
          <w:szCs w:val="20"/>
        </w:rPr>
      </w:pPr>
      <w:r>
        <w:rPr>
          <w:rFonts w:hint="eastAsia"/>
        </w:rPr>
        <w:t xml:space="preserve"> </w:t>
      </w:r>
      <w:r w:rsidRPr="002662C6">
        <w:rPr>
          <w:rFonts w:hint="eastAsia"/>
          <w:color w:val="FF0000"/>
          <w:sz w:val="20"/>
          <w:szCs w:val="20"/>
        </w:rPr>
        <w:t xml:space="preserve"> </w:t>
      </w:r>
      <w:r w:rsidRPr="002662C6">
        <w:rPr>
          <w:rFonts w:hint="eastAsia"/>
          <w:b/>
          <w:color w:val="FF0000"/>
          <w:sz w:val="20"/>
          <w:szCs w:val="20"/>
        </w:rPr>
        <w:t xml:space="preserve"> </w:t>
      </w:r>
      <w:r w:rsidRPr="002662C6">
        <w:rPr>
          <w:rFonts w:hint="eastAsia"/>
          <w:b/>
          <w:color w:val="FF0000"/>
          <w:sz w:val="20"/>
          <w:szCs w:val="20"/>
        </w:rPr>
        <w:t>由于</w:t>
      </w:r>
      <w:r w:rsidRPr="002662C6">
        <w:rPr>
          <w:rFonts w:hint="eastAsia"/>
          <w:b/>
          <w:color w:val="FF0000"/>
          <w:sz w:val="20"/>
          <w:szCs w:val="20"/>
        </w:rPr>
        <w:t>6</w:t>
      </w:r>
      <w:r w:rsidRPr="002662C6">
        <w:rPr>
          <w:rFonts w:hint="eastAsia"/>
          <w:b/>
          <w:color w:val="FF0000"/>
          <w:sz w:val="20"/>
          <w:szCs w:val="20"/>
        </w:rPr>
        <w:t>号有考试，还有部分文档代码没上传，</w:t>
      </w:r>
      <w:r w:rsidRPr="002662C6">
        <w:rPr>
          <w:rFonts w:hint="eastAsia"/>
          <w:b/>
          <w:color w:val="FF0000"/>
          <w:sz w:val="20"/>
          <w:szCs w:val="20"/>
        </w:rPr>
        <w:t>6</w:t>
      </w:r>
      <w:r w:rsidRPr="002662C6">
        <w:rPr>
          <w:rFonts w:hint="eastAsia"/>
          <w:b/>
          <w:color w:val="FF0000"/>
          <w:sz w:val="20"/>
          <w:szCs w:val="20"/>
        </w:rPr>
        <w:t>号上午考完后再整理上传</w:t>
      </w:r>
      <w:r w:rsidRPr="002662C6">
        <w:rPr>
          <w:rFonts w:hint="eastAsia"/>
          <w:color w:val="FF0000"/>
          <w:sz w:val="20"/>
          <w:szCs w:val="20"/>
        </w:rPr>
        <w:t>。</w:t>
      </w:r>
    </w:p>
    <w:p w14:paraId="06D39D2A" w14:textId="77777777" w:rsidR="00563226" w:rsidRPr="002662C6" w:rsidRDefault="00E95D8E">
      <w:pPr>
        <w:rPr>
          <w:b/>
        </w:rPr>
      </w:pPr>
      <w:r>
        <w:rPr>
          <w:rFonts w:hint="eastAsia"/>
        </w:rPr>
        <w:t>一数据获取</w:t>
      </w:r>
      <w:bookmarkStart w:id="0" w:name="_GoBack"/>
      <w:bookmarkEnd w:id="0"/>
    </w:p>
    <w:p w14:paraId="7F41093B" w14:textId="77777777" w:rsidR="00E95D8E" w:rsidRDefault="00E95D8E">
      <w:r>
        <w:rPr>
          <w:rFonts w:hint="eastAsia"/>
        </w:rPr>
        <w:t xml:space="preserve">   </w:t>
      </w:r>
      <w:r>
        <w:rPr>
          <w:rFonts w:hint="eastAsia"/>
        </w:rPr>
        <w:t>先在东方财务网获取当前上市公司所有名称及股市代码。再分别进入每家上市公司对应的股吧获取关注人数及每日文章发表量阅读量及评论量。用爬出来的数据算出每支股票的热度及热度时间段等进而预测股票走势，并通过</w:t>
      </w:r>
      <w:proofErr w:type="spellStart"/>
      <w:r>
        <w:rPr>
          <w:rFonts w:hint="eastAsia"/>
        </w:rPr>
        <w:t>api</w:t>
      </w:r>
      <w:proofErr w:type="spellEnd"/>
      <w:r>
        <w:rPr>
          <w:rFonts w:hint="eastAsia"/>
        </w:rPr>
        <w:t>获取股票上市以来的所有数据并进行验证。</w:t>
      </w:r>
    </w:p>
    <w:p w14:paraId="4A4FB379" w14:textId="515CA9B7" w:rsidR="00E2724D" w:rsidRDefault="00E2724D">
      <w:r>
        <w:rPr>
          <w:rFonts w:hint="eastAsia"/>
        </w:rPr>
        <w:t>二所用技术</w:t>
      </w:r>
    </w:p>
    <w:p w14:paraId="6AE7BD60" w14:textId="6EF54360" w:rsidR="00E2724D" w:rsidRDefault="00E2724D">
      <w:r>
        <w:rPr>
          <w:rFonts w:hint="eastAsia"/>
        </w:rPr>
        <w:tab/>
      </w:r>
      <w:r>
        <w:rPr>
          <w:rFonts w:hint="eastAsia"/>
        </w:rPr>
        <w:t>爬出采用</w:t>
      </w:r>
      <w:proofErr w:type="spellStart"/>
      <w:r>
        <w:rPr>
          <w:rFonts w:hint="eastAsia"/>
        </w:rPr>
        <w:t>webmagic</w:t>
      </w:r>
      <w:proofErr w:type="spellEnd"/>
      <w:r>
        <w:rPr>
          <w:rFonts w:hint="eastAsia"/>
        </w:rPr>
        <w:t>框架，进行数据爬取。对爬出来的数据用</w:t>
      </w:r>
      <w:proofErr w:type="spellStart"/>
      <w:r>
        <w:rPr>
          <w:rFonts w:hint="eastAsia"/>
        </w:rPr>
        <w:t>hadoop</w:t>
      </w:r>
      <w:proofErr w:type="spellEnd"/>
      <w:r>
        <w:rPr>
          <w:rFonts w:hint="eastAsia"/>
        </w:rPr>
        <w:t>平台进行数据统计排序处理。最后抽查某些热门股票进行统计分析。</w:t>
      </w:r>
    </w:p>
    <w:p w14:paraId="5226B62E" w14:textId="3A8BAA70" w:rsidR="00E2724D" w:rsidRDefault="00E2724D">
      <w:r>
        <w:rPr>
          <w:rFonts w:hint="eastAsia"/>
        </w:rPr>
        <w:t>三</w:t>
      </w:r>
      <w:r>
        <w:rPr>
          <w:rFonts w:hint="eastAsia"/>
        </w:rPr>
        <w:t xml:space="preserve"> </w:t>
      </w:r>
      <w:r>
        <w:rPr>
          <w:rFonts w:hint="eastAsia"/>
        </w:rPr>
        <w:t>数据分析</w:t>
      </w:r>
    </w:p>
    <w:p w14:paraId="3B5029C1" w14:textId="542CFA58" w:rsidR="00E2724D" w:rsidRDefault="00E2724D" w:rsidP="00EC6803">
      <w:pPr>
        <w:ind w:firstLine="480"/>
      </w:pPr>
      <w:r>
        <w:rPr>
          <w:rFonts w:hint="eastAsia"/>
        </w:rPr>
        <w:t>建立</w:t>
      </w:r>
      <w:r>
        <w:rPr>
          <w:rFonts w:hint="eastAsia"/>
        </w:rPr>
        <w:t>k</w:t>
      </w:r>
      <w:r>
        <w:rPr>
          <w:rFonts w:hint="eastAsia"/>
        </w:rPr>
        <w:t>线收益模型，即若当日收盘价大于</w:t>
      </w:r>
      <w:r>
        <w:rPr>
          <w:rFonts w:hint="eastAsia"/>
        </w:rPr>
        <w:t>k</w:t>
      </w:r>
      <w:r w:rsidR="00EC6803">
        <w:rPr>
          <w:rFonts w:hint="eastAsia"/>
        </w:rPr>
        <w:t>线值时则买入</w:t>
      </w:r>
      <w:r>
        <w:t>(</w:t>
      </w:r>
      <w:r>
        <w:rPr>
          <w:rFonts w:hint="eastAsia"/>
        </w:rPr>
        <w:t>若已入手则继续持有</w:t>
      </w:r>
      <w:r>
        <w:t>),</w:t>
      </w:r>
      <w:r w:rsidR="00EC6803">
        <w:rPr>
          <w:rFonts w:hint="eastAsia"/>
        </w:rPr>
        <w:t>若当日收盘价低于</w:t>
      </w:r>
      <w:r w:rsidR="00EC6803">
        <w:rPr>
          <w:rFonts w:hint="eastAsia"/>
        </w:rPr>
        <w:t>k</w:t>
      </w:r>
      <w:r w:rsidR="00EC6803">
        <w:rPr>
          <w:rFonts w:hint="eastAsia"/>
        </w:rPr>
        <w:t>线值时则卖出</w:t>
      </w:r>
      <w:r w:rsidR="00EC6803">
        <w:t>(</w:t>
      </w:r>
      <w:r w:rsidR="00EC6803">
        <w:rPr>
          <w:rFonts w:hint="eastAsia"/>
        </w:rPr>
        <w:t>若已卖出则继续等待机会</w:t>
      </w:r>
      <w:r w:rsidR="00EC6803">
        <w:t>).</w:t>
      </w:r>
      <w:r w:rsidR="00EC6803">
        <w:rPr>
          <w:rFonts w:hint="eastAsia"/>
        </w:rPr>
        <w:t>用历史数据即可跑出不同</w:t>
      </w:r>
      <w:r w:rsidR="00EC6803">
        <w:rPr>
          <w:rFonts w:hint="eastAsia"/>
        </w:rPr>
        <w:t>k</w:t>
      </w:r>
      <w:r w:rsidR="00EC6803">
        <w:rPr>
          <w:rFonts w:hint="eastAsia"/>
        </w:rPr>
        <w:t>线模型的收益率为多少。</w:t>
      </w:r>
    </w:p>
    <w:p w14:paraId="5C8CEB04" w14:textId="5267FE7B" w:rsidR="00EC6803" w:rsidRDefault="00EC6803" w:rsidP="00EC6803">
      <w:r>
        <w:rPr>
          <w:rFonts w:hint="eastAsia"/>
        </w:rPr>
        <w:t>四</w:t>
      </w:r>
      <w:r>
        <w:rPr>
          <w:rFonts w:hint="eastAsia"/>
        </w:rPr>
        <w:t xml:space="preserve"> </w:t>
      </w:r>
      <w:r w:rsidR="001E2DFF">
        <w:rPr>
          <w:rFonts w:hint="eastAsia"/>
        </w:rPr>
        <w:t>实验分析</w:t>
      </w:r>
    </w:p>
    <w:p w14:paraId="3BD3A428" w14:textId="77777777" w:rsidR="001E2DFF" w:rsidRDefault="00EC6803" w:rsidP="00EC6803">
      <w:r>
        <w:rPr>
          <w:rFonts w:hint="eastAsia"/>
        </w:rPr>
        <w:tab/>
      </w:r>
      <w:r>
        <w:rPr>
          <w:rFonts w:hint="eastAsia"/>
        </w:rPr>
        <w:t>本实验以平安银行</w:t>
      </w:r>
      <w:r>
        <w:t>(000001)</w:t>
      </w:r>
      <w:r>
        <w:rPr>
          <w:rFonts w:hint="eastAsia"/>
        </w:rPr>
        <w:t>为例进行</w:t>
      </w:r>
      <w:r>
        <w:rPr>
          <w:rFonts w:hint="eastAsia"/>
        </w:rPr>
        <w:t>252</w:t>
      </w:r>
      <w:r>
        <w:t>(</w:t>
      </w:r>
      <w:r>
        <w:rPr>
          <w:rFonts w:hint="eastAsia"/>
        </w:rPr>
        <w:t>一年有</w:t>
      </w:r>
      <w:r>
        <w:rPr>
          <w:rFonts w:hint="eastAsia"/>
        </w:rPr>
        <w:t>252</w:t>
      </w:r>
      <w:r>
        <w:rPr>
          <w:rFonts w:hint="eastAsia"/>
        </w:rPr>
        <w:t>个交易日</w:t>
      </w:r>
      <w:r>
        <w:t>)</w:t>
      </w:r>
      <w:r>
        <w:rPr>
          <w:rFonts w:hint="eastAsia"/>
        </w:rPr>
        <w:t>个不同</w:t>
      </w:r>
      <w:r>
        <w:rPr>
          <w:rFonts w:hint="eastAsia"/>
        </w:rPr>
        <w:t>k</w:t>
      </w:r>
      <w:r>
        <w:rPr>
          <w:rFonts w:hint="eastAsia"/>
        </w:rPr>
        <w:t>线模型数据分析，结果如下。</w:t>
      </w:r>
    </w:p>
    <w:p w14:paraId="1D3EF82B" w14:textId="414D6A59" w:rsidR="00EC6803" w:rsidRDefault="001E2DFF" w:rsidP="00EC6803">
      <w:r>
        <w:rPr>
          <w:rFonts w:hint="eastAsia"/>
          <w:noProof/>
        </w:rPr>
        <w:drawing>
          <wp:inline distT="0" distB="0" distL="0" distR="0" wp14:anchorId="36C6BF24" wp14:editId="5287B911">
            <wp:extent cx="5270500" cy="188912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1-04 上午10.35.30.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889125"/>
                    </a:xfrm>
                    <a:prstGeom prst="rect">
                      <a:avLst/>
                    </a:prstGeom>
                  </pic:spPr>
                </pic:pic>
              </a:graphicData>
            </a:graphic>
          </wp:inline>
        </w:drawing>
      </w:r>
    </w:p>
    <w:p w14:paraId="51F5ADAD" w14:textId="3086F187" w:rsidR="001E2DFF" w:rsidRDefault="001E2DFF" w:rsidP="00EC6803">
      <w:r>
        <w:rPr>
          <w:rFonts w:hint="eastAsia"/>
        </w:rPr>
        <w:t>五</w:t>
      </w:r>
      <w:r>
        <w:rPr>
          <w:rFonts w:hint="eastAsia"/>
        </w:rPr>
        <w:t xml:space="preserve"> </w:t>
      </w:r>
      <w:r>
        <w:rPr>
          <w:rFonts w:hint="eastAsia"/>
        </w:rPr>
        <w:t>结论</w:t>
      </w:r>
    </w:p>
    <w:p w14:paraId="43EC96B8" w14:textId="5067B869" w:rsidR="001E2DFF" w:rsidRDefault="001E2DFF" w:rsidP="00EC6803">
      <w:r>
        <w:rPr>
          <w:rFonts w:hint="eastAsia"/>
        </w:rPr>
        <w:t xml:space="preserve">   </w:t>
      </w:r>
      <w:r>
        <w:rPr>
          <w:rFonts w:hint="eastAsia"/>
        </w:rPr>
        <w:t>即采用</w:t>
      </w:r>
      <w:r>
        <w:rPr>
          <w:rFonts w:hint="eastAsia"/>
        </w:rPr>
        <w:t>k</w:t>
      </w:r>
      <w:r>
        <w:rPr>
          <w:rFonts w:hint="eastAsia"/>
        </w:rPr>
        <w:t>＝</w:t>
      </w:r>
      <w:r>
        <w:rPr>
          <w:rFonts w:hint="eastAsia"/>
        </w:rPr>
        <w:t>4</w:t>
      </w:r>
      <w:r>
        <w:rPr>
          <w:rFonts w:hint="eastAsia"/>
        </w:rPr>
        <w:t>时，收益率最高能达到</w:t>
      </w:r>
      <w:r>
        <w:rPr>
          <w:rFonts w:hint="eastAsia"/>
        </w:rPr>
        <w:t>300%</w:t>
      </w:r>
      <w:r>
        <w:rPr>
          <w:rFonts w:hint="eastAsia"/>
        </w:rPr>
        <w:t>。</w:t>
      </w:r>
      <w:r w:rsidR="00413012">
        <w:rPr>
          <w:rFonts w:hint="eastAsia"/>
        </w:rPr>
        <w:t>最差为</w:t>
      </w:r>
      <w:r w:rsidR="00413012">
        <w:rPr>
          <w:rFonts w:hint="eastAsia"/>
        </w:rPr>
        <w:t>k</w:t>
      </w:r>
      <w:r w:rsidR="00413012">
        <w:rPr>
          <w:rFonts w:hint="eastAsia"/>
        </w:rPr>
        <w:t>＝</w:t>
      </w:r>
      <w:r w:rsidR="00413012">
        <w:rPr>
          <w:rFonts w:hint="eastAsia"/>
        </w:rPr>
        <w:t>1</w:t>
      </w:r>
      <w:r w:rsidR="00413012">
        <w:rPr>
          <w:rFonts w:hint="eastAsia"/>
        </w:rPr>
        <w:t>，收益率为负。</w:t>
      </w:r>
    </w:p>
    <w:p w14:paraId="7E9338DA" w14:textId="3DEF9461" w:rsidR="003064A6" w:rsidRDefault="003064A6" w:rsidP="00EC6803">
      <w:r>
        <w:rPr>
          <w:rFonts w:hint="eastAsia"/>
        </w:rPr>
        <w:t>故进行投资时建议采用</w:t>
      </w:r>
      <w:r>
        <w:rPr>
          <w:rFonts w:hint="eastAsia"/>
        </w:rPr>
        <w:t>k</w:t>
      </w:r>
      <w:r>
        <w:rPr>
          <w:rFonts w:hint="eastAsia"/>
        </w:rPr>
        <w:t>＝</w:t>
      </w:r>
      <w:r>
        <w:rPr>
          <w:rFonts w:hint="eastAsia"/>
        </w:rPr>
        <w:t>4</w:t>
      </w:r>
      <w:r>
        <w:rPr>
          <w:rFonts w:hint="eastAsia"/>
        </w:rPr>
        <w:t>时操作模型。</w:t>
      </w:r>
    </w:p>
    <w:sectPr w:rsidR="003064A6" w:rsidSect="00353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226"/>
    <w:rsid w:val="001E2DFF"/>
    <w:rsid w:val="002662C6"/>
    <w:rsid w:val="003064A6"/>
    <w:rsid w:val="00353BF5"/>
    <w:rsid w:val="00413012"/>
    <w:rsid w:val="00563226"/>
    <w:rsid w:val="00575BCC"/>
    <w:rsid w:val="00E2724D"/>
    <w:rsid w:val="00E95D8E"/>
    <w:rsid w:val="00EC6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5DB1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2DFF"/>
    <w:rPr>
      <w:rFonts w:ascii="Heiti SC Light" w:eastAsia="Heiti SC Light"/>
      <w:sz w:val="18"/>
      <w:szCs w:val="18"/>
    </w:rPr>
  </w:style>
  <w:style w:type="character" w:customStyle="1" w:styleId="a4">
    <w:name w:val="批注框文本字符"/>
    <w:basedOn w:val="a0"/>
    <w:link w:val="a3"/>
    <w:uiPriority w:val="99"/>
    <w:semiHidden/>
    <w:rsid w:val="001E2DF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E2DFF"/>
    <w:rPr>
      <w:rFonts w:ascii="Heiti SC Light" w:eastAsia="Heiti SC Light"/>
      <w:sz w:val="18"/>
      <w:szCs w:val="18"/>
    </w:rPr>
  </w:style>
  <w:style w:type="character" w:customStyle="1" w:styleId="a4">
    <w:name w:val="批注框文本字符"/>
    <w:basedOn w:val="a0"/>
    <w:link w:val="a3"/>
    <w:uiPriority w:val="99"/>
    <w:semiHidden/>
    <w:rsid w:val="001E2DF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世嘉 魏</dc:creator>
  <cp:keywords/>
  <dc:description/>
  <cp:lastModifiedBy>世嘉 魏</cp:lastModifiedBy>
  <cp:revision>8</cp:revision>
  <dcterms:created xsi:type="dcterms:W3CDTF">2016-01-04T03:03:00Z</dcterms:created>
  <dcterms:modified xsi:type="dcterms:W3CDTF">2016-01-04T07:55:00Z</dcterms:modified>
</cp:coreProperties>
</file>