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Юрьевич</w:t>
      </w:r>
      <w:r>
        <w:t xml:space="preserve"> </w:t>
      </w:r>
      <w:r>
        <w:t xml:space="preserve">Дымченко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необходимо через терминал перейти в каталог курса и обновить локальный репозиторий командой git pull (рис. 1).</w:t>
      </w:r>
    </w:p>
    <w:p>
      <w:pPr>
        <w:pStyle w:val="CaptionedFigure"/>
      </w:pPr>
      <w:bookmarkStart w:id="24" w:name="fig:001"/>
      <w:r>
        <w:drawing>
          <wp:inline>
            <wp:extent cx="5334000" cy="1017109"/>
            <wp:effectExtent b="0" l="0" r="0" t="0"/>
            <wp:docPr descr="Рис. 1: Обновление репозитория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репозитория.</w:t>
      </w:r>
    </w:p>
    <w:p>
      <w:pPr>
        <w:pStyle w:val="BodyText"/>
      </w:pPr>
      <w:r>
        <w:t xml:space="preserve">Для дальнейшей работы необходимо установить TeX Live, Pandoc и Pandoc-crossref. Сначала займемся установкой TeX Live (рис. 2), (рис. 3), (рис. 4).</w:t>
      </w:r>
    </w:p>
    <w:p>
      <w:pPr>
        <w:pStyle w:val="CaptionedFigure"/>
      </w:pPr>
      <w:bookmarkStart w:id="28" w:name="fig:002"/>
      <w:r>
        <w:drawing>
          <wp:inline>
            <wp:extent cx="5334000" cy="4325947"/>
            <wp:effectExtent b="0" l="0" r="0" t="0"/>
            <wp:docPr descr="Рис. 2: Начало установки TeX Live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Начало установки TeX Live.</w:t>
      </w:r>
    </w:p>
    <w:p>
      <w:pPr>
        <w:pStyle w:val="CaptionedFigure"/>
      </w:pPr>
      <w:bookmarkStart w:id="32" w:name="fig:003"/>
      <w:r>
        <w:drawing>
          <wp:inline>
            <wp:extent cx="5334000" cy="2984312"/>
            <wp:effectExtent b="0" l="0" r="0" t="0"/>
            <wp:docPr descr="Рис. 3: Завершение установки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Завершение установки.</w:t>
      </w:r>
    </w:p>
    <w:p>
      <w:pPr>
        <w:pStyle w:val="CaptionedFigure"/>
      </w:pPr>
      <w:bookmarkStart w:id="36" w:name="fig:004"/>
      <w:r>
        <w:drawing>
          <wp:inline>
            <wp:extent cx="5334000" cy="1415814"/>
            <wp:effectExtent b="0" l="0" r="0" t="0"/>
            <wp:docPr descr="Рис. 4: Добавление в PATH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Добавление в PATH.</w:t>
      </w:r>
    </w:p>
    <w:p>
      <w:pPr>
        <w:pStyle w:val="BodyText"/>
      </w:pPr>
      <w:r>
        <w:t xml:space="preserve">Далее необходимо установить Pandoc и Pandoc Crossref (рис. 5), (рис. 6).</w:t>
      </w:r>
    </w:p>
    <w:p>
      <w:pPr>
        <w:pStyle w:val="CaptionedFigure"/>
      </w:pPr>
      <w:bookmarkStart w:id="40" w:name="fig:005"/>
      <w:r>
        <w:drawing>
          <wp:inline>
            <wp:extent cx="5334000" cy="2860622"/>
            <wp:effectExtent b="0" l="0" r="0" t="0"/>
            <wp:docPr descr="Рис. 5: Установка Pandoc 2.18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Pandoc 2.18</w:t>
      </w:r>
    </w:p>
    <w:p>
      <w:pPr>
        <w:pStyle w:val="CaptionedFigure"/>
      </w:pPr>
      <w:bookmarkStart w:id="44" w:name="fig:006"/>
      <w:r>
        <w:drawing>
          <wp:inline>
            <wp:extent cx="5334000" cy="2091086"/>
            <wp:effectExtent b="0" l="0" r="0" t="0"/>
            <wp:docPr descr="Рис. 6: Установка Pandoc Crossref 0.3.13.0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Установка Pandoc Crossref 0.3.13.0</w:t>
      </w:r>
    </w:p>
    <w:p>
      <w:pPr>
        <w:pStyle w:val="BodyText"/>
      </w:pPr>
      <w:r>
        <w:t xml:space="preserve">Затем распаковываем архивы и копируем файлы в нужный каталог. Командой ls проверяем успешность выполнения задачи (рис. 7).</w:t>
      </w:r>
    </w:p>
    <w:p>
      <w:pPr>
        <w:pStyle w:val="CaptionedFigure"/>
      </w:pPr>
      <w:bookmarkStart w:id="48" w:name="fig:007"/>
      <w:r>
        <w:drawing>
          <wp:inline>
            <wp:extent cx="5334000" cy="1350818"/>
            <wp:effectExtent b="0" l="0" r="0" t="0"/>
            <wp:docPr descr="Рис. 7: Распаковка архивов и перенос файлов.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Распаковка архивов и перенос файлов.</w:t>
      </w:r>
    </w:p>
    <w:p>
      <w:pPr>
        <w:pStyle w:val="BodyText"/>
      </w:pPr>
      <w:r>
        <w:t xml:space="preserve">После установки необходимого ПО вернемся к выполнению работы. Проведем компиляцию шаблона с использованием Makefile. Далее проверим, создались ли файлы и удалим их командой make clean (рис. 8).</w:t>
      </w:r>
    </w:p>
    <w:p>
      <w:pPr>
        <w:pStyle w:val="CaptionedFigure"/>
      </w:pPr>
      <w:bookmarkStart w:id="52" w:name="fig:008"/>
      <w:r>
        <w:drawing>
          <wp:inline>
            <wp:extent cx="5334000" cy="1078459"/>
            <wp:effectExtent b="0" l="0" r="0" t="0"/>
            <wp:docPr descr="Рис. 8: Использование Makefile.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Использование Makefile.</w:t>
      </w:r>
    </w:p>
    <w:bookmarkEnd w:id="53"/>
    <w:bookmarkStart w:id="6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Заданием для самостоятельной работы было выполнение отчета к лабораторной работе №3 с использованием Markdown. Для этого необходимо оформить отчет, а затем командой make в каталоге отчета создать файлы .docx и .pdf (рис. 9), (рис. 10).</w:t>
      </w:r>
    </w:p>
    <w:p>
      <w:pPr>
        <w:pStyle w:val="CaptionedFigure"/>
      </w:pPr>
      <w:bookmarkStart w:id="57" w:name="fig:009"/>
      <w:r>
        <w:drawing>
          <wp:inline>
            <wp:extent cx="5334000" cy="494245"/>
            <wp:effectExtent b="0" l="0" r="0" t="0"/>
            <wp:docPr descr="Рис. 9: Компиляция шаблона лабораторной работы №3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Компиляция шаблона лабораторной работы №3</w:t>
      </w:r>
    </w:p>
    <w:p>
      <w:pPr>
        <w:pStyle w:val="CaptionedFigure"/>
      </w:pPr>
      <w:bookmarkStart w:id="61" w:name="fig:010"/>
      <w:r>
        <w:drawing>
          <wp:inline>
            <wp:extent cx="5334000" cy="395468"/>
            <wp:effectExtent b="0" l="0" r="0" t="0"/>
            <wp:docPr descr="Рис. 10: Компиляция шаблона лабораторной работы №3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Компиляция шаблона лабораторной работы №3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работы я освоил процедуру оформления отчетов с помощью легковесного языка разметки Markdown.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Дмитрий Юрьевич Дымченко</dc:creator>
  <dc:language>ru-RU</dc:language>
  <cp:keywords/>
  <dcterms:created xsi:type="dcterms:W3CDTF">2022-10-29T18:49:05Z</dcterms:created>
  <dcterms:modified xsi:type="dcterms:W3CDTF">2022-10-29T18:49:05Z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