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Default="00756A1E">
      <w:pPr>
        <w:tabs>
          <w:tab w:val="left" w:pos="426"/>
        </w:tabs>
        <w:spacing w:line="27" w:lineRule="atLeast"/>
        <w:jc w:val="cente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r>
        <w:rPr>
          <w:lang w:val="en-US"/>
        </w:rPr>
        <w:t>Autor: ·Patryk Stryczek</w:t>
      </w:r>
      <w:r w:rsidR="00BA4595">
        <w:rPr>
          <w:lang w:val="en-US"/>
        </w:rPr>
        <w:tab/>
      </w:r>
      <w:r w:rsidR="00BA4595">
        <w:rPr>
          <w:i/>
          <w:lang w:val="en-US"/>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dr inż. Andrzej Ożadowicz</w:t>
      </w:r>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(t.j. D</w:t>
      </w:r>
      <w:r>
        <w:rPr>
          <w:rFonts w:eastAsia="Times New Roman"/>
          <w:i/>
          <w:iCs/>
          <w:szCs w:val="24"/>
          <w:lang w:eastAsia="pl-PL"/>
        </w:rPr>
        <w:t xml:space="preserve">z.U. z 2006 r. Nr 90, poz. 631 </w:t>
      </w:r>
      <w:r w:rsidRPr="00E46952">
        <w:rPr>
          <w:rFonts w:eastAsia="Times New Roman"/>
          <w:i/>
          <w:iCs/>
          <w:szCs w:val="24"/>
          <w:lang w:eastAsia="pl-PL"/>
        </w:rP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1556552"/>
      <w:bookmarkEnd w:id="0"/>
      <w:bookmarkEnd w:id="1"/>
      <w:bookmarkEnd w:id="2"/>
      <w:bookmarkEnd w:id="3"/>
      <w:bookmarkEnd w:id="4"/>
      <w:bookmarkEnd w:id="5"/>
      <w:r>
        <w:lastRenderedPageBreak/>
        <w:t>Spis treści</w:t>
      </w:r>
      <w:bookmarkEnd w:id="6"/>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3AA89E28"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A51477">
          <w:rPr>
            <w:rStyle w:val="Hipercze"/>
            <w:noProof/>
          </w:rPr>
          <w:t>UWB</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E72743">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E72743">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Start w:id="8" w:name="_Toc461556553"/>
      <w:bookmarkEnd w:id="7"/>
      <w:r>
        <w:lastRenderedPageBreak/>
        <w:br w:type="page"/>
      </w:r>
    </w:p>
    <w:p w14:paraId="370606F0" w14:textId="3186108C" w:rsidR="00A1010F" w:rsidRPr="0055504C" w:rsidRDefault="00BA4595" w:rsidP="00F62261">
      <w:pPr>
        <w:pStyle w:val="Nagwek1"/>
        <w:numPr>
          <w:ilvl w:val="0"/>
          <w:numId w:val="15"/>
        </w:numPr>
      </w:pPr>
      <w:r w:rsidRPr="0055504C">
        <w:lastRenderedPageBreak/>
        <w:t>Wstę</w:t>
      </w:r>
      <w:bookmarkStart w:id="9" w:name="_Toc460182517"/>
      <w:r w:rsidR="00A1010F" w:rsidRPr="0055504C">
        <w:t>p</w:t>
      </w:r>
      <w:bookmarkEnd w:id="8"/>
    </w:p>
    <w:p w14:paraId="7D44FCA0" w14:textId="779D9261" w:rsidR="00A1010F" w:rsidRDefault="00A1010F" w:rsidP="00044E29">
      <w:pPr>
        <w:pStyle w:val="Default"/>
        <w:spacing w:line="300" w:lineRule="auto"/>
        <w:ind w:firstLine="357"/>
        <w:jc w:val="both"/>
      </w:pPr>
      <w:r w:rsidRPr="00A1010F">
        <w:t xml:space="preserve">Tematem </w:t>
      </w:r>
      <w:r>
        <w:t>niniejszej pracy jest zbadanie możliwości użycia sygnałów Wifi do nawigacji, a w dalszym kontekście wykorzystania ich jako źródła dany</w:t>
      </w:r>
      <w:r w:rsidR="00FD478B">
        <w:t>ch</w:t>
      </w:r>
      <w:r>
        <w:t xml:space="preserve"> dla automatyki budynkowej. </w:t>
      </w:r>
      <w:r w:rsidR="005E5D37">
        <w:t xml:space="preserve">Praca podzielona została na dwie części. W pierwszej, </w:t>
      </w:r>
      <w:r w:rsidR="00FD478B">
        <w:t xml:space="preserve">omówione zostały </w:t>
      </w:r>
      <w:r w:rsidR="005E5D37">
        <w:t>w sposób teoretyczny zagadnienia lokalizacji, nawigacji oraz</w:t>
      </w:r>
      <w:r w:rsidR="00FD478B">
        <w:t xml:space="preserve"> ich pochodne – mikrolokalizacja i mikronawigacja</w:t>
      </w:r>
      <w:r w:rsidR="005E5D37">
        <w:t xml:space="preserve">. Ponadto, zwrócono uwagę na obecnie stosowane i rozwijane  sposoby implementacji tychże zagadnień w życiu codziennym. Część pierwsza kończy się prezentacją potencjalnych sposobów wykorzystania danych gromadzonych przez systemy mikrolokalizacji w automatyce budynkowej. </w:t>
      </w:r>
    </w:p>
    <w:p w14:paraId="78DF3FD2" w14:textId="77777777" w:rsidR="00044E29" w:rsidRDefault="00044E29">
      <w:pPr>
        <w:suppressAutoHyphens w:val="0"/>
        <w:spacing w:after="0"/>
        <w:rPr>
          <w:rFonts w:ascii="Cambria" w:hAnsi="Cambria"/>
          <w:b/>
          <w:bCs/>
          <w:color w:val="365F91"/>
          <w:sz w:val="32"/>
          <w:szCs w:val="28"/>
        </w:rPr>
      </w:pPr>
      <w:bookmarkStart w:id="10" w:name="_Toc461556554"/>
      <w:bookmarkEnd w:id="9"/>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r w:rsidRPr="0055504C">
        <w:lastRenderedPageBreak/>
        <w:t>Lokalizacja, nawigacja oraz mikrolokalizacja i mikronawigacja</w:t>
      </w:r>
      <w:bookmarkEnd w:id="10"/>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Beidou.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mikrolokalizacji i mikronawigacji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lastRenderedPageBreak/>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bookmarkStart w:id="11" w:name="_Toc461556555"/>
      <w:r>
        <w:br w:type="page"/>
      </w:r>
    </w:p>
    <w:p w14:paraId="1672B8B9" w14:textId="2F52E3F5" w:rsidR="00E07376" w:rsidRDefault="000A2E72" w:rsidP="00044E29">
      <w:pPr>
        <w:pStyle w:val="Nagwek1"/>
        <w:numPr>
          <w:ilvl w:val="0"/>
          <w:numId w:val="15"/>
        </w:numPr>
        <w:spacing w:after="240"/>
      </w:pPr>
      <w:r w:rsidRPr="00F62261">
        <w:lastRenderedPageBreak/>
        <w:t>Charakterystyka</w:t>
      </w:r>
      <w:r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50B12">
      <w:pPr>
        <w:pStyle w:val="Nagwek2"/>
        <w:rPr>
          <w:rStyle w:val="Nagwek2Znak"/>
        </w:rPr>
      </w:pPr>
      <w:bookmarkStart w:id="12" w:name="_Toc461556556"/>
      <w:r w:rsidRPr="0055504C">
        <w:rPr>
          <w:rStyle w:val="Nagwek2Znak"/>
        </w:rPr>
        <w:t>RFID</w:t>
      </w:r>
      <w:bookmarkEnd w:id="12"/>
    </w:p>
    <w:p w14:paraId="6B8BD64A" w14:textId="30725FE7" w:rsidR="00B56EAF" w:rsidRPr="00F62261" w:rsidRDefault="0055504C" w:rsidP="00044E29">
      <w:pPr>
        <w:pStyle w:val="Default"/>
        <w:spacing w:line="300" w:lineRule="auto"/>
        <w:ind w:firstLine="357"/>
        <w:jc w:val="both"/>
      </w:pPr>
      <w:r w:rsidRPr="00F62261">
        <w:t>Radio Frequency Identificator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17992F" w:rsidR="00E72743" w:rsidRPr="000F56A0" w:rsidRDefault="00E72743"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17992F" w:rsidR="00E72743" w:rsidRPr="000F56A0" w:rsidRDefault="00E72743"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r w:rsidR="00DF235B">
        <w:t>CoO. N</w:t>
      </w:r>
      <w:r>
        <w:t xml:space="preserve">ie pozwala to na uzyskanie dużej dokładności bez umieszczenia znacznej liczby znaczników, dlatego też pasywne tagi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fingerprintingu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50B12">
      <w:pPr>
        <w:pStyle w:val="Nagwek2"/>
      </w:pPr>
      <w:bookmarkStart w:id="13" w:name="_Toc461556557"/>
      <w:r w:rsidRPr="00F62261">
        <w:t xml:space="preserve">UWB </w:t>
      </w:r>
      <w:bookmarkEnd w:id="13"/>
    </w:p>
    <w:p w14:paraId="2FCDD802" w14:textId="5A96E1A7" w:rsidR="000A2E72" w:rsidRDefault="00FE176F" w:rsidP="00044E29">
      <w:pPr>
        <w:pStyle w:val="Default"/>
        <w:spacing w:line="300" w:lineRule="auto"/>
        <w:ind w:firstLine="357"/>
        <w:jc w:val="both"/>
      </w:pPr>
      <w:r>
        <w:t>P</w:t>
      </w:r>
      <w:r w:rsidR="000A2E72">
        <w:t>rotokó</w:t>
      </w:r>
      <w:r w:rsidR="00F62261">
        <w:t>ł</w:t>
      </w:r>
      <w:r w:rsidR="000A2E72">
        <w:t xml:space="preserve"> Ultra-Wideband to technika radiowa, działająca – zgodnie z regulacjami prawnymi – na dystansie do 100</w:t>
      </w:r>
      <w:r w:rsidR="009845E3">
        <w:t xml:space="preserve"> metrów</w:t>
      </w:r>
      <w:r w:rsidR="000A2E72">
        <w:t xml:space="preserve">. </w:t>
      </w:r>
    </w:p>
    <w:p w14:paraId="06E48A1D" w14:textId="64E7A87D"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fldSimple w:instr=" SEQ Rysunek \* ARABIC ">
        <w:r w:rsidR="00E72743">
          <w:rPr>
            <w:noProof/>
          </w:rPr>
          <w:t>2</w:t>
        </w:r>
      </w:fldSimple>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38986C6" w:rsidR="00F62261" w:rsidRDefault="000A2E72" w:rsidP="00044E29">
      <w:pPr>
        <w:pStyle w:val="Default"/>
        <w:spacing w:line="300" w:lineRule="auto"/>
        <w:jc w:val="both"/>
      </w:pPr>
      <w:r>
        <w:t>Transmisja danych zrealizowana jest przy pomocy krótkich (nanosekundowych lub krótszych) impulsów elektromagnetyc</w:t>
      </w:r>
      <w:r w:rsidR="00C10AF5">
        <w:t>znych o bardzo szerokim paśmie – powyżej 500 Mhz</w:t>
      </w:r>
      <w:r>
        <w:t xml:space="preserve"> i </w:t>
      </w:r>
      <w:r w:rsidR="00C10AF5">
        <w:t>wysokiej częstotliwości od 3,1 Ghz do 10,6 Ghz (Rys. 2)</w:t>
      </w:r>
      <w:r>
        <w:t xml:space="preserve"> Techniki lokalizacji, które realizowane są przy </w:t>
      </w:r>
      <w:r>
        <w:lastRenderedPageBreak/>
        <w:t>pomocy protokołu UWB to min. ToA (Time of Arrival), TWR (Two Way Ranging) oraz TDoA (Time Difference of Arrival).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50B12">
      <w:pPr>
        <w:pStyle w:val="Nagwek2"/>
      </w:pPr>
      <w:bookmarkStart w:id="14" w:name="_Toc461556558"/>
      <w:r w:rsidRPr="00F62261">
        <w:t>Podczerwień</w:t>
      </w:r>
      <w:bookmarkEnd w:id="14"/>
    </w:p>
    <w:p w14:paraId="0DA71515" w14:textId="7CCA1DF8"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AFA8906" w:rsidR="00E72743" w:rsidRPr="00C6540F" w:rsidRDefault="00E72743"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AFA8906" w:rsidR="00E72743" w:rsidRPr="00C6540F" w:rsidRDefault="00E72743"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FE176F">
        <w:t>P</w:t>
      </w:r>
      <w:r w:rsidR="000A2E72">
        <w:t>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CoO. Są one w stanie wykryć pojawienie się obiektu w oświetlanym obszarze. Innym sposobem wykorzystania promieni podczerwonych do lokalizacji są tzw. Aktywne beacony. Zakłada on umieszczenie odbiorników IR w znanych lokalizacjach pomieszczenia oraz wyposażenie lokalizowanego obiektu w nadajniki IR. W momencie odebrania sygnału z beacona, istnieje możliwość określenia przybliżonego położenia nadajnika. Dokładność takiego rozwiązania ogranicza się jednak do pomieszczenia, lub jego części. </w:t>
      </w:r>
    </w:p>
    <w:p w14:paraId="6E26AE7E" w14:textId="77777777" w:rsidR="00F62261" w:rsidRPr="00F62261" w:rsidRDefault="000A2E72" w:rsidP="00D50B12">
      <w:pPr>
        <w:pStyle w:val="Nagwek2"/>
      </w:pPr>
      <w:bookmarkStart w:id="15" w:name="_Toc461556559"/>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5F1BBD3E" w:rsidR="000A2E72" w:rsidRDefault="00FE176F" w:rsidP="00C71364">
      <w:pPr>
        <w:pStyle w:val="Default"/>
        <w:spacing w:line="300" w:lineRule="auto"/>
      </w:pPr>
      <w:r>
        <w:t>Określa się tak</w:t>
      </w:r>
      <w:r w:rsidR="000A2E72">
        <w:t xml:space="preserve">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ToA). Odległości te wykorzystuje się następnie w procesie multiliteracji do wyznaczenia położenia badanego obiektu, przyjmując, że znane jest położenie nada</w:t>
      </w:r>
      <w:r>
        <w:t xml:space="preserve">jników ultradźwięków. </w:t>
      </w:r>
      <w:r w:rsidRPr="00F22DE1">
        <w:rPr>
          <w:color w:val="auto"/>
        </w:rPr>
        <w:t xml:space="preserve">Metoda </w:t>
      </w:r>
      <w:r w:rsidR="009845E3" w:rsidRPr="00F22DE1">
        <w:rPr>
          <w:color w:val="auto"/>
        </w:rPr>
        <w:t>ma n</w:t>
      </w:r>
      <w:r w:rsidR="00F22DE1">
        <w:rPr>
          <w:color w:val="auto"/>
        </w:rPr>
        <w:t xml:space="preserve">iewielki zasięg działania </w:t>
      </w:r>
      <w:r w:rsidR="009845E3" w:rsidRPr="00F22DE1">
        <w:rPr>
          <w:color w:val="auto"/>
        </w:rPr>
        <w:t>z uwagi na specyficzn</w:t>
      </w:r>
      <w:r w:rsidR="000D4C39" w:rsidRPr="00F22DE1">
        <w:rPr>
          <w:color w:val="auto"/>
        </w:rPr>
        <w:t>y</w:t>
      </w:r>
      <w:r w:rsidR="00F22DE1">
        <w:rPr>
          <w:color w:val="auto"/>
        </w:rPr>
        <w:t xml:space="preserve">, niekorzystny </w:t>
      </w:r>
      <w:r w:rsidR="000D4C39" w:rsidRPr="00F22DE1">
        <w:rPr>
          <w:color w:val="auto"/>
        </w:rPr>
        <w:t xml:space="preserve"> sposób rozchodzenia się fali dźwiękowej w powietrzu.</w:t>
      </w:r>
      <w:r w:rsidR="000D4C39" w:rsidRPr="00F22DE1">
        <w:t xml:space="preserve"> </w:t>
      </w:r>
      <w:r w:rsidR="000D4C39">
        <w:t xml:space="preserve">Dodatkowo, wpływ na pomiar ma także temperatura powietrza. Systemy lokalizacji wykorzystujące ultradźwięki mierzą się również </w:t>
      </w:r>
      <w:r w:rsidR="000D4C39">
        <w:lastRenderedPageBreak/>
        <w:t xml:space="preserve">ze znacznym zapotrzebowaniem na energię, co ogranicza ich zastosowanie w postaci bezprzewodowych beaconów. </w:t>
      </w:r>
      <w:r w:rsidR="000D4C39" w:rsidRPr="000D4C39">
        <w:rPr>
          <w:color w:val="FF0000"/>
        </w:rPr>
        <w:t>TODO</w:t>
      </w:r>
    </w:p>
    <w:p w14:paraId="2F7D61CD" w14:textId="77777777" w:rsidR="00F62261" w:rsidRPr="00F62261" w:rsidRDefault="000A2E72" w:rsidP="00D50B12">
      <w:pPr>
        <w:pStyle w:val="Nagwek2"/>
      </w:pPr>
      <w:bookmarkStart w:id="17" w:name="_Toc461556560"/>
      <w:commentRangeStart w:id="18"/>
      <w:r w:rsidRPr="00F62261">
        <w:t>Zigbee</w:t>
      </w:r>
      <w:bookmarkEnd w:id="17"/>
      <w:commentRangeEnd w:id="18"/>
      <w:r w:rsidR="00EE65AF">
        <w:rPr>
          <w:rStyle w:val="Odwoaniedokomentarza"/>
          <w:rFonts w:ascii="Times New Roman" w:hAnsi="Times New Roman"/>
          <w:b w:val="0"/>
          <w:bCs w:val="0"/>
          <w:color w:val="00000A"/>
        </w:rPr>
        <w:commentReference w:id="18"/>
      </w:r>
      <w:r w:rsidRPr="00F62261">
        <w:t xml:space="preserve"> </w:t>
      </w:r>
    </w:p>
    <w:p w14:paraId="18A2DECD" w14:textId="0571992D" w:rsidR="00623F48" w:rsidRDefault="000B7782" w:rsidP="00044E29">
      <w:pPr>
        <w:pStyle w:val="Default"/>
        <w:spacing w:line="300" w:lineRule="auto"/>
        <w:ind w:firstLine="357"/>
        <w:jc w:val="both"/>
        <w:rPr>
          <w:color w:val="FF0000"/>
        </w:rPr>
      </w:pPr>
      <w:r>
        <w:t>P</w:t>
      </w:r>
      <w:r w:rsidR="000A2E72">
        <w:t>rotokół Zigbee to</w:t>
      </w:r>
      <w:r w:rsidR="0030732A">
        <w:t xml:space="preserve"> standard automatyki budynkowej oraz sieci sensorowych, oferujący bezprzewodową transmisję</w:t>
      </w:r>
      <w:r w:rsidR="000A2E72">
        <w:t xml:space="preserve"> danych w obrębie tzw. WPAN (Wireless Personal Area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rsidR="000A2E72">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kbit/s.  </w:t>
      </w:r>
      <w:r w:rsidR="000A2E72">
        <w:t xml:space="preserve">Najpopularniejszą metodą lokalizacji, stosowaną w połączeniu z węzłami Zigbee jest metoda </w:t>
      </w:r>
      <w:r w:rsidR="007A6A88">
        <w:t>wskaźnika</w:t>
      </w:r>
      <w:r w:rsidR="000A2E72">
        <w:t xml:space="preserve"> </w:t>
      </w:r>
      <w:r w:rsidR="007A6A88">
        <w:t>mocy</w:t>
      </w:r>
      <w:r w:rsidR="000A2E72">
        <w:t xml:space="preserve"> otrzymanego sygnału RSSI. W odróżnieniu od innych metod, nie jest tutaj tworzona mapa (</w:t>
      </w:r>
      <w:r w:rsidR="0030732A">
        <w:t>Fingerprint</w:t>
      </w:r>
      <w:r w:rsidR="000A2E72">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6F064185" w:rsidR="00E72743" w:rsidRPr="00FD6053" w:rsidRDefault="00E72743" w:rsidP="00EE65AF">
                            <w:pPr>
                              <w:pStyle w:val="Legenda"/>
                              <w:rPr>
                                <w:rFonts w:cs="Calibri"/>
                                <w:noProof/>
                                <w:color w:val="000000"/>
                                <w:sz w:val="24"/>
                                <w:szCs w:val="24"/>
                              </w:rPr>
                            </w:pPr>
                            <w:r>
                              <w:t xml:space="preserve">Rysunek </w:t>
                            </w:r>
                            <w:fldSimple w:instr=" SEQ Rysunek \* ARABIC ">
                              <w:r>
                                <w:rPr>
                                  <w:noProof/>
                                </w:rPr>
                                <w:t>4</w:t>
                              </w:r>
                            </w:fldSimple>
                            <w:r>
                              <w:t xml:space="preserve"> Budowa sieci Zigbee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6F064185" w:rsidR="00E72743" w:rsidRPr="00FD6053" w:rsidRDefault="00E72743" w:rsidP="00EE65AF">
                      <w:pPr>
                        <w:pStyle w:val="Legenda"/>
                        <w:rPr>
                          <w:rFonts w:cs="Calibri"/>
                          <w:noProof/>
                          <w:color w:val="000000"/>
                          <w:sz w:val="24"/>
                          <w:szCs w:val="24"/>
                        </w:rPr>
                      </w:pPr>
                      <w:r>
                        <w:t xml:space="preserve">Rysunek </w:t>
                      </w:r>
                      <w:fldSimple w:instr=" SEQ Rysunek \* ARABIC ">
                        <w:r>
                          <w:rPr>
                            <w:noProof/>
                          </w:rPr>
                          <w:t>4</w:t>
                        </w:r>
                      </w:fldSimple>
                      <w:r>
                        <w:t xml:space="preserve"> Budowa sieci Zigbee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E72743" w:rsidRPr="009A3215" w:rsidRDefault="00E72743"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E72743" w:rsidRPr="009A3215" w:rsidRDefault="00E72743"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50B12">
      <w:pPr>
        <w:pStyle w:val="Nagwek2"/>
      </w:pPr>
      <w:bookmarkStart w:id="19" w:name="_Toc461556561"/>
      <w:commentRangeStart w:id="20"/>
      <w:r>
        <w:t>Wi</w:t>
      </w:r>
      <w:r w:rsidRPr="005000A1">
        <w:t>Fi</w:t>
      </w:r>
      <w:bookmarkEnd w:id="19"/>
      <w:commentRangeEnd w:id="20"/>
      <w:r w:rsidR="0030732A">
        <w:rPr>
          <w:rStyle w:val="Odwoaniedokomentarza"/>
          <w:rFonts w:ascii="Times New Roman" w:hAnsi="Times New Roman"/>
          <w:b w:val="0"/>
          <w:bCs w:val="0"/>
          <w:color w:val="00000A"/>
        </w:rPr>
        <w:commentReference w:id="20"/>
      </w:r>
    </w:p>
    <w:p w14:paraId="7C3E4509" w14:textId="2FD9612C"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WiFi, inaczej WLAN (Wireless Local Area Network) to </w:t>
      </w:r>
      <w:r w:rsidR="00557E29">
        <w:rPr>
          <w:color w:val="auto"/>
        </w:rPr>
        <w:t xml:space="preserve">popularna nazwa grupy standardów IEEE 802.11 dotyczących transmisji </w:t>
      </w:r>
      <w:r w:rsidR="00710D1A">
        <w:rPr>
          <w:color w:val="auto"/>
        </w:rPr>
        <w:t xml:space="preserve">danych. </w:t>
      </w:r>
      <w:r w:rsidR="00EF3337">
        <w:rPr>
          <w:color w:val="auto"/>
        </w:rPr>
        <w:t>Podstawowe rodzaje WiFi operują w paśmie częstotliwości 2,4GHz oraz 5Ghz. Zasięg działania nadajników</w:t>
      </w:r>
      <w:r w:rsidR="007071B2">
        <w:rPr>
          <w:color w:val="auto"/>
        </w:rPr>
        <w:t xml:space="preserve"> (access pointów)</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NLoS. Z powodu złożoności </w:t>
      </w:r>
      <w:r w:rsidR="00EF3337">
        <w:rPr>
          <w:color w:val="auto"/>
        </w:rPr>
        <w:lastRenderedPageBreak/>
        <w:t>transmisji</w:t>
      </w:r>
      <w:r w:rsidR="006E10DA">
        <w:rPr>
          <w:color w:val="auto"/>
        </w:rPr>
        <w:t>(opóźnień i pomiarów kątowych), w przypadku wykorzystania WiFi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CoO, Fingerprintingiem lub multiliteracją.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E72743" w:rsidRPr="00E50188" w:rsidRDefault="00E72743"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E72743" w:rsidRPr="00E50188" w:rsidRDefault="00E72743"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40E1F50D" w:rsidR="00E72743" w:rsidRPr="005825A9" w:rsidRDefault="00E72743"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40E1F50D" w:rsidR="00E72743" w:rsidRPr="005825A9" w:rsidRDefault="00E72743"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50B12">
      <w:pPr>
        <w:pStyle w:val="Nagwek2"/>
        <w:rPr>
          <w:sz w:val="36"/>
        </w:rPr>
      </w:pPr>
      <w:bookmarkStart w:id="21" w:name="_Toc461556562"/>
      <w:r w:rsidRPr="005000A1">
        <w:t>Sieć komórkowa (GSM/UMTS)</w:t>
      </w:r>
      <w:bookmarkEnd w:id="21"/>
    </w:p>
    <w:p w14:paraId="43471A32" w14:textId="1C685E03" w:rsidR="005000A1" w:rsidRDefault="000B7782" w:rsidP="000B7782">
      <w:pPr>
        <w:pStyle w:val="Default"/>
        <w:spacing w:line="300" w:lineRule="auto"/>
        <w:jc w:val="both"/>
        <w:rPr>
          <w:color w:val="FF0000"/>
        </w:rPr>
      </w:pPr>
      <w:r>
        <w:t>P</w:t>
      </w:r>
      <w:r w:rsidR="005000A1" w:rsidRPr="00623F48">
        <w:t>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BTS’ów</w:t>
      </w:r>
      <w:r w:rsidR="005000A1" w:rsidRPr="00623F48">
        <w:t xml:space="preserve">, zasięg poszczególnych stacji nadawczych wynosi około 35km. W lokalizacji przy użyciu sygnałów GSM, wykorzystuje się różne techniki, AoA, ToA, TDoA, CoO, a także RSSI i Fingerprintingu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50B12">
      <w:pPr>
        <w:pStyle w:val="Nagwek2"/>
      </w:pPr>
      <w:bookmarkStart w:id="22" w:name="_Toc461556563"/>
      <w:r w:rsidRPr="005000A1">
        <w:t>Bluetooth Low Energy</w:t>
      </w:r>
      <w:bookmarkEnd w:id="22"/>
    </w:p>
    <w:p w14:paraId="44F3F0C2" w14:textId="543A3F73"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Wibree, połączony ze standardem Bluetooth w 2010 roku, jako część Bluetooth Core Specification Version 4.0, później zaktualizowanej do wersji 4.2. Podobnie jak w przypadku Zigbee – Bluetooth Smart funkcjonuje w obrębie WPAN. Protokół operuje w paśmie 2.4Ghz, a deklarowany w specyfikacji zasięg działania wynosi ponad 100m. Teoretyczna, maksymalna przepustowość komunikacyjna Bluetooth Smart </w:t>
      </w:r>
      <w:r w:rsidRPr="003A389E">
        <w:rPr>
          <w:color w:val="FF0000"/>
        </w:rPr>
        <w:t>wynosi</w:t>
      </w:r>
      <w:r>
        <w:t xml:space="preserve"> do 1 Mbit/s, zaś </w:t>
      </w:r>
      <w:r w:rsidRPr="00A86BF0">
        <w:rPr>
          <w:color w:val="auto"/>
        </w:rPr>
        <w:t xml:space="preserve">opóźnienia </w:t>
      </w:r>
      <w:r w:rsidR="00A86BF0" w:rsidRPr="00A86BF0">
        <w:rPr>
          <w:color w:val="auto"/>
        </w:rPr>
        <w:t>zawierają się w przedziale</w:t>
      </w:r>
      <w:r w:rsidRPr="00A86BF0">
        <w:rPr>
          <w:color w:val="auto"/>
        </w:rPr>
        <w:t xml:space="preserve"> </w:t>
      </w:r>
      <w:r>
        <w:t xml:space="preserve">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IoT. W jej skład wchodzą wszelkiego rodzaju </w:t>
      </w:r>
      <w:r>
        <w:lastRenderedPageBreak/>
        <w:t xml:space="preserve">opaski zbierające dane o aktywności fizycznej użytkownika czy bezprzewodowe, medyczne urządzenia pomiarowe. W kontekście nawigacji, najistotniejszą aplikacją Bluetooth Low Energy są beacony.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(Response Rate) aby wygenerować mapę sił sygnałów (fingerprint) badanego obszaru lokalizacji. </w:t>
      </w:r>
    </w:p>
    <w:p w14:paraId="0B58AAF6" w14:textId="23E028DC" w:rsidR="00680A40" w:rsidRDefault="00A51477" w:rsidP="00C71364">
      <w:pPr>
        <w:pStyle w:val="Default"/>
        <w:spacing w:line="300" w:lineRule="auto"/>
        <w:ind w:firstLine="357"/>
      </w:pPr>
      <w:r>
        <w:rPr>
          <w:noProof/>
          <w:lang w:eastAsia="pl-PL"/>
        </w:rPr>
        <mc:AlternateContent>
          <mc:Choice Requires="wps">
            <w:drawing>
              <wp:anchor distT="0" distB="0" distL="114300" distR="114300" simplePos="0" relativeHeight="251714560" behindDoc="0" locked="0" layoutInCell="1" allowOverlap="1" wp14:anchorId="43941CC0" wp14:editId="65833E93">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386B49C6" w:rsidR="00E72743" w:rsidRPr="00471C44" w:rsidRDefault="00E72743" w:rsidP="00680A40">
                            <w:pPr>
                              <w:pStyle w:val="Legenda"/>
                              <w:rPr>
                                <w:rFonts w:cs="Calibri"/>
                                <w:noProof/>
                                <w:color w:val="000000"/>
                                <w:sz w:val="24"/>
                                <w:szCs w:val="24"/>
                              </w:rPr>
                            </w:pPr>
                            <w:r>
                              <w:t xml:space="preserve">Rysunek </w:t>
                            </w:r>
                            <w:fldSimple w:instr=" SEQ Rysunek \* ARABIC ">
                              <w:r>
                                <w:rPr>
                                  <w:noProof/>
                                </w:rPr>
                                <w:t>6</w:t>
                              </w:r>
                            </w:fldSimple>
                            <w:r>
                              <w:t xml:space="preserve"> Beacon Bluetooth Low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19.05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8fRrHz0CAAB8BAAADgAAAAAA&#10;AAAAAAAAAAAuAgAAZHJzL2Uyb0RvYy54bWxQSwECLQAUAAYACAAAACEArApb0twAAAAGAQAADwAA&#10;AAAAAAAAAAAAAACXBAAAZHJzL2Rvd25yZXYueG1sUEsFBgAAAAAEAAQA8wAAAKAFAAAAAA==&#10;" stroked="f">
                <v:textbox inset="0,0,0,0">
                  <w:txbxContent>
                    <w:p w14:paraId="0AC1CB11" w14:textId="386B49C6" w:rsidR="00E72743" w:rsidRPr="00471C44" w:rsidRDefault="00E72743" w:rsidP="00680A40">
                      <w:pPr>
                        <w:pStyle w:val="Legenda"/>
                        <w:rPr>
                          <w:rFonts w:cs="Calibri"/>
                          <w:noProof/>
                          <w:color w:val="000000"/>
                          <w:sz w:val="24"/>
                          <w:szCs w:val="24"/>
                        </w:rPr>
                      </w:pPr>
                      <w:r>
                        <w:t xml:space="preserve">Rysunek </w:t>
                      </w:r>
                      <w:fldSimple w:instr=" SEQ Rysunek \* ARABIC ">
                        <w:r>
                          <w:rPr>
                            <w:noProof/>
                          </w:rPr>
                          <w:t>6</w:t>
                        </w:r>
                      </w:fldSimple>
                      <w:r>
                        <w:t xml:space="preserve"> Beacon Bluetooth Low Energy</w:t>
                      </w:r>
                    </w:p>
                  </w:txbxContent>
                </v:textbox>
                <w10:wrap type="topAndBottom" anchorx="page"/>
              </v:shape>
            </w:pict>
          </mc:Fallback>
        </mc:AlternateContent>
      </w:r>
      <w:r w:rsidR="00680A40">
        <w:rPr>
          <w:noProof/>
          <w:lang w:eastAsia="pl-PL"/>
        </w:rPr>
        <mc:AlternateContent>
          <mc:Choice Requires="wps">
            <w:drawing>
              <wp:anchor distT="0" distB="0" distL="114300" distR="114300" simplePos="0" relativeHeight="251716608" behindDoc="0" locked="0" layoutInCell="1" allowOverlap="1" wp14:anchorId="67BCE60F" wp14:editId="6401267F">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E72743" w:rsidRPr="0038373F" w:rsidRDefault="00E72743"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E72743" w:rsidRPr="0038373F" w:rsidRDefault="00E72743"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00680A40">
        <w:rPr>
          <w:noProof/>
          <w:lang w:eastAsia="pl-PL"/>
        </w:rPr>
        <w:drawing>
          <wp:anchor distT="0" distB="0" distL="114300" distR="114300" simplePos="0" relativeHeight="251712512" behindDoc="0" locked="0" layoutInCell="1" allowOverlap="1" wp14:anchorId="3873A15D" wp14:editId="58EACBE9">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4651D24C" w:rsidR="00044E29" w:rsidRDefault="00044E29">
      <w:pPr>
        <w:suppressAutoHyphens w:val="0"/>
        <w:spacing w:after="0"/>
        <w:rPr>
          <w:rFonts w:ascii="Cambria" w:hAnsi="Cambria"/>
          <w:b/>
          <w:bCs/>
          <w:color w:val="365F91"/>
          <w:sz w:val="32"/>
          <w:szCs w:val="28"/>
        </w:rPr>
      </w:pPr>
      <w:bookmarkStart w:id="23" w:name="_Toc461556564"/>
    </w:p>
    <w:p w14:paraId="37E1F074" w14:textId="77777777" w:rsidR="00AC5499" w:rsidRDefault="00AC5499">
      <w:pPr>
        <w:suppressAutoHyphens w:val="0"/>
        <w:spacing w:after="0"/>
        <w:rPr>
          <w:rFonts w:ascii="Cambria" w:hAnsi="Cambria"/>
          <w:b/>
          <w:bCs/>
          <w:color w:val="365F91"/>
          <w:sz w:val="32"/>
          <w:szCs w:val="28"/>
        </w:rPr>
      </w:pPr>
    </w:p>
    <w:p w14:paraId="71D26EE6" w14:textId="3CE9ECDB" w:rsidR="00AC5499" w:rsidRDefault="00AC5499">
      <w:pPr>
        <w:suppressAutoHyphens w:val="0"/>
        <w:spacing w:after="0"/>
        <w:rPr>
          <w:rFonts w:ascii="Cambria" w:hAnsi="Cambria"/>
          <w:b/>
          <w:bCs/>
          <w:color w:val="365F91"/>
          <w:sz w:val="32"/>
          <w:szCs w:val="28"/>
        </w:rPr>
      </w:pPr>
      <w:r>
        <w:rPr>
          <w:rFonts w:ascii="Cambria" w:hAnsi="Cambria"/>
          <w:b/>
          <w:bCs/>
          <w:color w:val="365F91"/>
          <w:sz w:val="32"/>
          <w:szCs w:val="28"/>
        </w:rPr>
        <w:br w:type="page"/>
      </w:r>
    </w:p>
    <w:p w14:paraId="2E10E657" w14:textId="77048522" w:rsidR="000A2E72" w:rsidRDefault="000A2E72" w:rsidP="005000A1">
      <w:pPr>
        <w:pStyle w:val="Nagwek1"/>
        <w:numPr>
          <w:ilvl w:val="0"/>
          <w:numId w:val="15"/>
        </w:numPr>
      </w:pPr>
      <w:r>
        <w:lastRenderedPageBreak/>
        <w:t>Opis stosowanych metod pomiarowych</w:t>
      </w:r>
      <w:bookmarkEnd w:id="23"/>
    </w:p>
    <w:p w14:paraId="39E68BFD" w14:textId="6949525D" w:rsidR="000A2E72" w:rsidRPr="00A43555" w:rsidRDefault="000A2E72" w:rsidP="00C71364">
      <w:pPr>
        <w:pStyle w:val="Default"/>
        <w:spacing w:before="240" w:line="300" w:lineRule="auto"/>
        <w:ind w:firstLine="357"/>
        <w:rPr>
          <w:b/>
        </w:rPr>
      </w:pPr>
      <w:r w:rsidRPr="00F22DE1">
        <w:rPr>
          <w:b/>
          <w:color w:val="auto"/>
        </w:rPr>
        <w:t xml:space="preserve">W kontekście </w:t>
      </w:r>
      <w:r w:rsidR="006F74F8" w:rsidRPr="00F22DE1">
        <w:rPr>
          <w:b/>
          <w:color w:val="auto"/>
        </w:rPr>
        <w:t xml:space="preserve">stosowanych metod pomiarowych </w:t>
      </w:r>
      <w:r w:rsidR="006F74F8">
        <w:rPr>
          <w:b/>
        </w:rPr>
        <w:t xml:space="preserve">należy zwrócić </w:t>
      </w:r>
      <w:r w:rsidR="00F22DE1">
        <w:rPr>
          <w:b/>
        </w:rPr>
        <w:t xml:space="preserve">uwagę na </w:t>
      </w:r>
      <w:r w:rsidR="006F74F8">
        <w:rPr>
          <w:b/>
        </w:rPr>
        <w:t>kluczowe pojęcia:</w:t>
      </w:r>
    </w:p>
    <w:p w14:paraId="2A5B8D55" w14:textId="77777777" w:rsidR="005000A1" w:rsidRPr="005000A1" w:rsidRDefault="005000A1" w:rsidP="00D50B12">
      <w:pPr>
        <w:pStyle w:val="Nagwek2"/>
        <w:rPr>
          <w:sz w:val="32"/>
        </w:rPr>
      </w:pPr>
      <w:bookmarkStart w:id="24" w:name="_Toc461556565"/>
      <w:r>
        <w:t>LoS / NLos</w:t>
      </w:r>
      <w:bookmarkEnd w:id="24"/>
    </w:p>
    <w:p w14:paraId="5C952FDE" w14:textId="04571BBA" w:rsidR="000A2E72" w:rsidRPr="00466890" w:rsidRDefault="000A2E72" w:rsidP="00044E29">
      <w:pPr>
        <w:pStyle w:val="Default"/>
        <w:spacing w:line="300" w:lineRule="auto"/>
        <w:ind w:firstLine="357"/>
        <w:jc w:val="both"/>
        <w:rPr>
          <w:sz w:val="32"/>
        </w:rPr>
      </w:pPr>
      <w:r>
        <w:t xml:space="preserve">Line of Sight oraz NLoS – Non Line of Sight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50B12">
      <w:pPr>
        <w:pStyle w:val="Nagwek2"/>
      </w:pPr>
      <w:bookmarkStart w:id="25" w:name="_Toc461556566"/>
      <w:r>
        <w:t>R</w:t>
      </w:r>
      <w:r w:rsidR="005000A1">
        <w:t>SSI</w:t>
      </w:r>
      <w:bookmarkEnd w:id="25"/>
    </w:p>
    <w:p w14:paraId="40A45C95" w14:textId="1551873F" w:rsidR="00A43555" w:rsidRDefault="000A2E72" w:rsidP="00044E29">
      <w:pPr>
        <w:pStyle w:val="Default"/>
        <w:spacing w:line="300" w:lineRule="auto"/>
        <w:jc w:val="both"/>
        <w:rPr>
          <w:rFonts w:eastAsiaTheme="majorEastAsia" w:cstheme="majorBidi"/>
        </w:rPr>
      </w:pPr>
      <w:r>
        <w:rPr>
          <w:rFonts w:eastAsiaTheme="majorEastAsia" w:cstheme="majorBidi"/>
        </w:rPr>
        <w:t xml:space="preserve">Received Signal Strength Indicator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xml:space="preserve">]: moc nadajnika, wzmocnienia anten odbiornika i nadajnika oraz tłumienie trasy (path loss).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E72743"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E72743" w:rsidRPr="00D76B3F" w:rsidRDefault="00E72743"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E72743" w:rsidRPr="00D76B3F" w:rsidRDefault="00E72743"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t</w:t>
      </w:r>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5CC43ACF" w:rsidR="00D50B12" w:rsidRDefault="00D50B12" w:rsidP="006E10DA">
      <w:pPr>
        <w:pStyle w:val="Default"/>
        <w:spacing w:line="300" w:lineRule="auto"/>
        <w:rPr>
          <w:rFonts w:eastAsiaTheme="majorEastAsia" w:cs="Times New Roman"/>
        </w:rPr>
      </w:pPr>
      <w:r>
        <w:rPr>
          <w:rFonts w:eastAsiaTheme="majorEastAsia" w:cs="Times New Roman"/>
        </w:rPr>
        <w:t xml:space="preserve">W przypadku </w:t>
      </w:r>
      <w:r w:rsidR="003A389E">
        <w:rPr>
          <w:rFonts w:eastAsiaTheme="majorEastAsia" w:cs="Times New Roman"/>
        </w:rPr>
        <w:t>ukła</w:t>
      </w:r>
      <w:r>
        <w:rPr>
          <w:rFonts w:eastAsiaTheme="majorEastAsia" w:cs="Times New Roman"/>
        </w:rPr>
        <w:t>du nadajnik-odbiornik znajdującego się w LoS, wzór uprościć można do postaci:</w:t>
      </w:r>
    </w:p>
    <w:p w14:paraId="79A5D458" w14:textId="752E6077" w:rsidR="00D50B12" w:rsidRPr="0070533D" w:rsidRDefault="00E72743"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50B12">
      <w:pPr>
        <w:pStyle w:val="Nagwek2"/>
      </w:pPr>
      <w:r>
        <w:t xml:space="preserve">Indoor Path Loss Model </w:t>
      </w:r>
    </w:p>
    <w:p w14:paraId="1CCFB1AF" w14:textId="33D560D5" w:rsidR="006F74F8" w:rsidRPr="006F74F8" w:rsidRDefault="006F74F8" w:rsidP="00044E29">
      <w:pPr>
        <w:pStyle w:val="Default"/>
        <w:ind w:firstLine="360"/>
        <w:jc w:val="both"/>
      </w:pPr>
      <w:r>
        <w:t>Zwany potocznie modelem ITU</w:t>
      </w:r>
      <w:r w:rsidR="004D13D9">
        <w:t xml:space="preserve"> (International Telecomunication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E72743" w:rsidRPr="00D76B3F" w:rsidRDefault="00E72743"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E72743" w:rsidRPr="00D76B3F" w:rsidRDefault="00E72743"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6"/>
      <w:r>
        <w:rPr>
          <w:rFonts w:eastAsiaTheme="majorEastAsia" w:cstheme="majorBidi"/>
        </w:rPr>
        <w:t>BIBLIOGRAFIA</w:t>
      </w:r>
      <w:commentRangeEnd w:id="26"/>
      <w:r>
        <w:rPr>
          <w:rStyle w:val="Odwoaniedokomentarza"/>
          <w:rFonts w:cs="Times New Roman"/>
          <w:color w:val="00000A"/>
        </w:rPr>
        <w:commentReference w:id="26"/>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Indoor Path Loss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bookmarkStart w:id="27" w:name="_Toc461556567"/>
      <w:r w:rsidRPr="00947402">
        <w:rPr>
          <w:rStyle w:val="ListLabel12"/>
        </w:rPr>
        <w:t>ToA/ToF</w:t>
      </w:r>
      <w:bookmarkEnd w:id="27"/>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Arrival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bookmarkStart w:id="28" w:name="_Toc461556568"/>
      <w:r>
        <w:t>TDoA</w:t>
      </w:r>
      <w:bookmarkEnd w:id="28"/>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Difference of Arrival – różnice czasu przybycia – metoda pomiaru odległości, która korzysta w znacznej mierze z ToA.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bookmarkStart w:id="29" w:name="_Toc461556569"/>
      <w:r>
        <w:t>RTT/RToF</w:t>
      </w:r>
      <w:bookmarkEnd w:id="29"/>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Roundtrup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bookmarkStart w:id="30" w:name="_Toc461556570"/>
      <w:r w:rsidRPr="00A43555">
        <w:t>PoA/PD</w:t>
      </w:r>
      <w:bookmarkEnd w:id="30"/>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lastRenderedPageBreak/>
        <w:t>Phase of Arrival/Phase Difference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bookmarkStart w:id="31" w:name="_Toc461556571"/>
      <w:r>
        <w:t xml:space="preserve">AoA / Angulation </w:t>
      </w:r>
      <w:bookmarkEnd w:id="31"/>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angulacja</w:t>
      </w:r>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TDoA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LoS. </w:t>
      </w:r>
    </w:p>
    <w:p w14:paraId="1A045CE3" w14:textId="77777777" w:rsidR="00044E29" w:rsidRDefault="00044E29">
      <w:pPr>
        <w:suppressAutoHyphens w:val="0"/>
        <w:spacing w:after="0"/>
        <w:rPr>
          <w:rFonts w:ascii="Cambria" w:hAnsi="Cambria"/>
          <w:b/>
          <w:bCs/>
          <w:color w:val="365F91"/>
          <w:sz w:val="32"/>
          <w:szCs w:val="28"/>
        </w:rPr>
      </w:pPr>
      <w:bookmarkStart w:id="32" w:name="_Toc461556572"/>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r>
        <w:lastRenderedPageBreak/>
        <w:t>Najczęściej wykorzystywane techniki określania pozycji</w:t>
      </w:r>
      <w:bookmarkEnd w:id="32"/>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468868F9" w:rsidR="00A43555" w:rsidRPr="00A43555" w:rsidRDefault="000A2E72" w:rsidP="00D50B12">
      <w:pPr>
        <w:pStyle w:val="Nagwek2"/>
        <w:rPr>
          <w:sz w:val="32"/>
        </w:rPr>
      </w:pPr>
      <w:bookmarkStart w:id="33" w:name="_Toc461556573"/>
      <w:r>
        <w:t>Trilateration</w:t>
      </w:r>
      <w:bookmarkEnd w:id="33"/>
      <w:r>
        <w:t xml:space="preserve"> </w:t>
      </w:r>
    </w:p>
    <w:p w14:paraId="58931007" w14:textId="7E01B5B2" w:rsidR="0032570A" w:rsidRDefault="00857513" w:rsidP="00044E29">
      <w:pPr>
        <w:pStyle w:val="Default"/>
        <w:spacing w:line="300" w:lineRule="auto"/>
        <w:jc w:val="both"/>
        <w:rPr>
          <w:rFonts w:eastAsiaTheme="majorEastAsia" w:cstheme="majorBidi"/>
          <w:color w:val="FF0000"/>
        </w:rPr>
      </w:pPr>
      <w:r>
        <w:rPr>
          <w:rFonts w:eastAsiaTheme="majorEastAsia" w:cstheme="majorBidi"/>
        </w:rPr>
        <w:t>Triliteracja</w:t>
      </w:r>
      <w:r w:rsidR="006156D1">
        <w:rPr>
          <w:rFonts w:eastAsiaTheme="majorEastAsia" w:cstheme="majorBidi"/>
        </w:rPr>
        <w:t xml:space="preserve"> to metoda lokalizacyjna</w:t>
      </w:r>
      <w:r w:rsidR="0070533D">
        <w:rPr>
          <w:rFonts w:eastAsiaTheme="majorEastAsia" w:cstheme="majorBidi"/>
        </w:rPr>
        <w:t xml:space="preserve">, która do określenia położenia obiektu wykorzystuje zależności geometryczne w wiekokącie.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4C32FD05" w:rsidR="00E72743" w:rsidRPr="00B527DE" w:rsidRDefault="00E72743"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Multiliteracja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4C32FD05" w:rsidR="00E72743" w:rsidRPr="00B527DE" w:rsidRDefault="00E72743"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Multiliteracja</w:t>
                      </w:r>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E72743" w:rsidRPr="006B7AA6" w:rsidRDefault="00E72743"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E72743" w:rsidRPr="006B7AA6" w:rsidRDefault="00E72743"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0EEF46D4"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t>
      </w:r>
      <w:r w:rsidR="00857513">
        <w:rPr>
          <w:rFonts w:eastAsiaTheme="majorEastAsia" w:cstheme="majorBidi"/>
        </w:rPr>
        <w:t xml:space="preserve">w zupełności wystarczającym jest zastosowanie trzech źródeł sygnału- umożliwi to </w:t>
      </w:r>
      <w:r>
        <w:rPr>
          <w:rFonts w:eastAsiaTheme="majorEastAsia" w:cstheme="majorBidi"/>
        </w:rPr>
        <w:t>zlokalizowanie obiektu w płaskim układzie współrzędnych</w:t>
      </w:r>
      <w:r w:rsidR="00857513">
        <w:rPr>
          <w:rFonts w:eastAsiaTheme="majorEastAsia" w:cstheme="majorBidi"/>
        </w:rPr>
        <w:t>.</w:t>
      </w:r>
      <w:r>
        <w:rPr>
          <w:rFonts w:eastAsiaTheme="majorEastAsia" w:cstheme="majorBidi"/>
        </w:rPr>
        <w:t xml:space="preserve"> </w:t>
      </w:r>
    </w:p>
    <w:p w14:paraId="797DF856" w14:textId="437E1264" w:rsidR="00DF235B" w:rsidRPr="00DF235B" w:rsidRDefault="006156D1" w:rsidP="00044E29">
      <w:pPr>
        <w:pStyle w:val="Default"/>
        <w:spacing w:line="300" w:lineRule="auto"/>
        <w:jc w:val="both"/>
        <w:rPr>
          <w:rFonts w:eastAsiaTheme="majorEastAsia" w:cstheme="majorBidi"/>
        </w:rPr>
      </w:pPr>
      <w:r>
        <w:rPr>
          <w:rFonts w:eastAsiaTheme="majorEastAsia" w:cstheme="majorBidi"/>
        </w:rPr>
        <w:t>W przypadku nawigacji wewnątrzbudynkowej, triliteracja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50B12">
      <w:pPr>
        <w:pStyle w:val="Nagwek2"/>
        <w:rPr>
          <w:sz w:val="32"/>
        </w:rPr>
      </w:pPr>
      <w:bookmarkStart w:id="34" w:name="_Toc461556574"/>
      <w:r>
        <w:t>CoO</w:t>
      </w:r>
      <w:r w:rsidR="00577A8A">
        <w:t xml:space="preserve"> </w:t>
      </w:r>
      <w:r>
        <w:t>– Cell of Origin</w:t>
      </w:r>
      <w:bookmarkEnd w:id="34"/>
      <w:r>
        <w:t xml:space="preserve"> </w:t>
      </w:r>
    </w:p>
    <w:p w14:paraId="0120AA5F" w14:textId="230ADEC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E72743" w:rsidRPr="009D32F0" w:rsidRDefault="00E72743"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E72743" w:rsidRPr="009D32F0" w:rsidRDefault="00E72743"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059327E5" w:rsidR="00E72743" w:rsidRPr="009A1ACC" w:rsidRDefault="00E72743"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CoO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059327E5" w:rsidR="00E72743" w:rsidRPr="009A1ACC" w:rsidRDefault="00E72743"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CoO</w:t>
                      </w:r>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ED3BAD">
        <w:rPr>
          <w:color w:val="FF0000"/>
        </w:rPr>
        <w:t xml:space="preserve">Idealny model </w:t>
      </w:r>
      <w:r w:rsidR="00C85E26">
        <w:rPr>
          <w:color w:val="FF0000"/>
        </w:rPr>
        <w:t>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E72743" w:rsidRDefault="00E72743" w:rsidP="00C85E26">
                            <w:pPr>
                              <w:pStyle w:val="Legenda"/>
                            </w:pPr>
                            <w:r>
                              <w:t>Źródło:  Mobile Location Services: The Definitive Guide, Tom 1 Autorzy Andrew Jagoe</w:t>
                            </w:r>
                          </w:p>
                          <w:p w14:paraId="2FE06406" w14:textId="1D7BC78E" w:rsidR="00E72743" w:rsidRPr="002C07F2" w:rsidRDefault="00E72743"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E72743" w:rsidRDefault="00E72743" w:rsidP="00C85E26">
                      <w:pPr>
                        <w:pStyle w:val="Legenda"/>
                      </w:pPr>
                      <w:r>
                        <w:t>Źródło:  Mobile Location Services: The Definitive Guide, Tom 1 Autorzy Andrew Jagoe</w:t>
                      </w:r>
                    </w:p>
                    <w:p w14:paraId="2FE06406" w14:textId="1D7BC78E" w:rsidR="00E72743" w:rsidRPr="002C07F2" w:rsidRDefault="00E72743"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E72743" w:rsidRPr="00E942F1" w:rsidRDefault="00E72743" w:rsidP="00C85E26">
                            <w:pPr>
                              <w:pStyle w:val="Legenda"/>
                              <w:rPr>
                                <w:rFonts w:cs="Calibri"/>
                                <w:noProof/>
                                <w:color w:val="FF0000"/>
                                <w:sz w:val="24"/>
                                <w:szCs w:val="24"/>
                              </w:rPr>
                            </w:pPr>
                            <w:r>
                              <w:t>Rysunek 5 Model CoO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E72743" w:rsidRPr="00E942F1" w:rsidRDefault="00E72743" w:rsidP="00C85E26">
                      <w:pPr>
                        <w:pStyle w:val="Legenda"/>
                        <w:rPr>
                          <w:rFonts w:cs="Calibri"/>
                          <w:noProof/>
                          <w:color w:val="FF0000"/>
                          <w:sz w:val="24"/>
                          <w:szCs w:val="24"/>
                        </w:rPr>
                      </w:pPr>
                      <w:r>
                        <w:t>Rysunek 5 Model CoO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5"/>
      <w:r w:rsidR="00C85E26" w:rsidRPr="00C85E26">
        <w:rPr>
          <w:color w:val="FF0000"/>
        </w:rPr>
        <w:t>RYS</w:t>
      </w:r>
      <w:commentRangeEnd w:id="35"/>
      <w:r w:rsidR="00C85E26">
        <w:rPr>
          <w:rStyle w:val="Odwoaniedokomentarza"/>
          <w:rFonts w:cs="Times New Roman"/>
          <w:color w:val="00000A"/>
        </w:rPr>
        <w:commentReference w:id="35"/>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0591F4FC"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CoO jest popularnie stosowana przez służby ratownicze oraz sieci komórkowe do lokalizowania urządzeń GSM poszukiwanych osób. Zawsze jednak jest to tylko </w:t>
      </w:r>
      <w:r w:rsidR="00C85E26" w:rsidRPr="008B55D7">
        <w:rPr>
          <w:color w:val="auto"/>
        </w:rPr>
        <w:t xml:space="preserve">sposób </w:t>
      </w:r>
      <w:r w:rsidR="008B55D7" w:rsidRPr="008B55D7">
        <w:rPr>
          <w:color w:val="auto"/>
        </w:rPr>
        <w:t>w</w:t>
      </w:r>
      <w:r w:rsidR="008B55D7">
        <w:rPr>
          <w:color w:val="auto"/>
        </w:rPr>
        <w:t>s</w:t>
      </w:r>
      <w:r w:rsidR="008B55D7" w:rsidRPr="008B55D7">
        <w:rPr>
          <w:color w:val="auto"/>
        </w:rPr>
        <w:t>tępnego</w:t>
      </w:r>
      <w:r w:rsidR="00C85E26" w:rsidRPr="008B55D7">
        <w:rPr>
          <w:color w:val="auto"/>
        </w:rPr>
        <w:t xml:space="preserve"> określenia </w:t>
      </w:r>
      <w:r w:rsidR="00C85E26">
        <w:t xml:space="preserve">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50B12">
      <w:pPr>
        <w:pStyle w:val="Nagwek2"/>
        <w:rPr>
          <w:sz w:val="32"/>
        </w:rPr>
      </w:pPr>
      <w:bookmarkStart w:id="36" w:name="_Toc461556575"/>
      <w:r>
        <w:t>FP</w:t>
      </w:r>
      <w:bookmarkEnd w:id="36"/>
      <w:r w:rsidR="00577A8A">
        <w:t xml:space="preserve"> - Fingerprinting</w:t>
      </w:r>
    </w:p>
    <w:p w14:paraId="16C50F9A" w14:textId="3F478A0E" w:rsidR="00577A8A" w:rsidRDefault="000A2E72" w:rsidP="00044E29">
      <w:pPr>
        <w:pStyle w:val="Default"/>
        <w:spacing w:line="300" w:lineRule="auto"/>
        <w:jc w:val="both"/>
        <w:rPr>
          <w:rFonts w:eastAsiaTheme="majorEastAsia" w:cstheme="majorBidi"/>
        </w:rPr>
      </w:pPr>
      <w:r>
        <w:rPr>
          <w:rFonts w:eastAsiaTheme="majorEastAsia" w:cstheme="majorBidi"/>
        </w:rPr>
        <w:t>Fingerprinting – mapa / analiza sceny</w:t>
      </w:r>
      <w:r w:rsidR="00577A8A">
        <w:rPr>
          <w:rFonts w:eastAsiaTheme="majorEastAsia" w:cstheme="majorBidi"/>
        </w:rPr>
        <w:t>. Metoda pozycjonowana, w której sygnałem lokalizującym może być zarówno RSSI sygnałów radiowych jak też światło czy dźwięk. Aplikacja fingerprintingu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A77DA">
        <w:rPr>
          <w:rFonts w:eastAsiaTheme="majorEastAsia" w:cstheme="majorBidi"/>
          <w:color w:val="FF0000"/>
        </w:rPr>
        <w:t xml:space="preserve"> Rysunek 6 prezentuje schema</w:t>
      </w:r>
      <w:r w:rsidR="00577A8A" w:rsidRPr="00577A8A">
        <w:rPr>
          <w:rFonts w:eastAsiaTheme="majorEastAsia" w:cstheme="majorBidi"/>
          <w:color w:val="FF0000"/>
        </w:rPr>
        <w:t>t działa</w:t>
      </w:r>
      <w:r w:rsidR="005A77DA">
        <w:rPr>
          <w:rFonts w:eastAsiaTheme="majorEastAsia" w:cstheme="majorBidi"/>
          <w:color w:val="FF0000"/>
        </w:rPr>
        <w:t>nia</w:t>
      </w:r>
      <w:r w:rsidR="00577A8A" w:rsidRPr="00577A8A">
        <w:rPr>
          <w:rFonts w:eastAsiaTheme="majorEastAsia" w:cstheme="majorBidi"/>
          <w:color w:val="FF0000"/>
        </w:rPr>
        <w:t xml:space="preserve">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E72743" w:rsidRPr="005668B9" w:rsidRDefault="00E72743" w:rsidP="00577A8A">
                            <w:pPr>
                              <w:pStyle w:val="Legenda"/>
                            </w:pPr>
                            <w:r>
                              <w:t>Źródło: An Enhanced Technique for Indoor Navigation System Based on WIFI-RSSI, Kittipong Kasantikul, XIU Chuni, YANG Dongkai, YANG Meng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E72743" w:rsidRPr="005668B9" w:rsidRDefault="00E72743" w:rsidP="00577A8A">
                      <w:pPr>
                        <w:pStyle w:val="Legenda"/>
                      </w:pPr>
                      <w: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Fingerprintingu</w:t>
      </w:r>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r>
        <w:rPr>
          <w:rFonts w:eastAsiaTheme="majorEastAsia" w:cstheme="majorBidi"/>
        </w:rPr>
        <w:t>Fingerprinting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Fingerprintingu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50B12">
      <w:pPr>
        <w:pStyle w:val="Nagwek2"/>
        <w:rPr>
          <w:sz w:val="32"/>
        </w:rPr>
      </w:pPr>
      <w:bookmarkStart w:id="37" w:name="_Toc461556576"/>
      <w:r>
        <w:t>DR</w:t>
      </w:r>
      <w:bookmarkEnd w:id="37"/>
      <w:r w:rsidR="00160008">
        <w:t xml:space="preserve"> – Dead Reckoning</w:t>
      </w:r>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121DE9E9" w:rsidR="00E72743" w:rsidRPr="00160008" w:rsidRDefault="00E72743"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121DE9E9" w:rsidR="00E72743" w:rsidRPr="00160008" w:rsidRDefault="00E72743"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E72743" w:rsidRPr="00E123F2" w:rsidRDefault="00E72743" w:rsidP="00160008">
                            <w:pPr>
                              <w:pStyle w:val="Legenda"/>
                              <w:rPr>
                                <w:rFonts w:eastAsiaTheme="majorEastAsia" w:cstheme="majorBidi"/>
                                <w:noProof/>
                                <w:color w:val="000000"/>
                                <w:sz w:val="32"/>
                                <w:szCs w:val="32"/>
                              </w:rPr>
                            </w:pPr>
                            <w:r>
                              <w:t>Rysunek 7 Ścieżka w nawigacji zliczeniowej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E72743" w:rsidRPr="00E123F2" w:rsidRDefault="00E72743" w:rsidP="00160008">
                      <w:pPr>
                        <w:pStyle w:val="Legenda"/>
                        <w:rPr>
                          <w:rFonts w:eastAsiaTheme="majorEastAsia" w:cstheme="majorBidi"/>
                          <w:noProof/>
                          <w:color w:val="000000"/>
                          <w:sz w:val="32"/>
                          <w:szCs w:val="32"/>
                        </w:rPr>
                      </w:pPr>
                      <w:r>
                        <w:t>Rysunek 7 Ścieżka w nawigacji zliczeniowej</w:t>
                      </w:r>
                    </w:p>
                  </w:txbxContent>
                </v:textbox>
                <w10:wrap type="topAndBottom" anchorx="page"/>
              </v:shape>
            </w:pict>
          </mc:Fallback>
        </mc:AlternateContent>
      </w:r>
      <w:r w:rsidR="000A2E72">
        <w:rPr>
          <w:rFonts w:eastAsiaTheme="majorEastAsia" w:cstheme="majorBidi"/>
        </w:rPr>
        <w:t xml:space="preserve">Dead Reckoning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zliczeniowa. Metoda określenia położenia obiektu, w środowisku, gdzie nie występują zewnętrznych sygnały lokalizacyjne. Nawigacja zliczeniowa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zliczeniowej.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Głównym problemem, który dotyka systemów korzystających z tego rodzaju lokalizacji jest kumulowanie się błędów, które skorygowane mogą zostać jedynie w momencie dotarcia do kolejnego punktu o znanym położeniu. Nawigacja zliczeniowa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bookmarkStart w:id="38" w:name="_Toc461556577"/>
      <w:r>
        <w:br w:type="page"/>
      </w:r>
    </w:p>
    <w:p w14:paraId="2EA4D4F8" w14:textId="3E163276" w:rsidR="000A2E72" w:rsidRDefault="00E72743" w:rsidP="00A43555">
      <w:pPr>
        <w:pStyle w:val="Nagwek1"/>
        <w:numPr>
          <w:ilvl w:val="0"/>
          <w:numId w:val="15"/>
        </w:numPr>
      </w:pPr>
      <w:r>
        <w:lastRenderedPageBreak/>
        <w:t>Część</w:t>
      </w:r>
      <w:r w:rsidR="000A2E72">
        <w:t xml:space="preserve"> praktyczn</w:t>
      </w:r>
      <w:bookmarkEnd w:id="38"/>
      <w:r>
        <w:t>a</w:t>
      </w:r>
      <w:r>
        <w:tab/>
      </w:r>
    </w:p>
    <w:p w14:paraId="2788B66A" w14:textId="0B9A615C" w:rsidR="00E72743" w:rsidRDefault="00E72743" w:rsidP="00E72743">
      <w:pPr>
        <w:pStyle w:val="Nagwek2"/>
      </w:pPr>
      <w:bookmarkStart w:id="39" w:name="_Toc461556578"/>
      <w:r>
        <w:t>Założenia projektu badawczego</w:t>
      </w:r>
    </w:p>
    <w:p w14:paraId="3C95BED8" w14:textId="53F9EBCA" w:rsidR="00E72743" w:rsidRDefault="00E72743" w:rsidP="00857513">
      <w:pPr>
        <w:pStyle w:val="Default"/>
        <w:spacing w:line="300" w:lineRule="auto"/>
      </w:pPr>
      <w:r>
        <w:t>Część praktyczna zakłada implementację aplikacji mobilnej, wykorzystującej jedną z metod lokalizacji, która zdobyte dane będzie w stanie przekazać do systemu automatyki budynkowej. Jako bazę dla aplikacji, wykorzystano system mobilny Android. Dodatkowo, w celu uniknięcia nadmiernego skomplikowania obliczeń</w:t>
      </w:r>
      <w:r w:rsidR="00A73B4E">
        <w:t>,</w:t>
      </w:r>
      <w:r>
        <w:t xml:space="preserve"> zdecydow</w:t>
      </w:r>
      <w:r w:rsidR="00A73B4E">
        <w:t>ano się na zastosowanie metody t</w:t>
      </w:r>
      <w:r>
        <w:t xml:space="preserve">riliteracji, a do </w:t>
      </w:r>
      <w:r w:rsidR="00A73B4E">
        <w:t>określenia</w:t>
      </w:r>
      <w:r>
        <w:t xml:space="preserve"> odległości</w:t>
      </w:r>
      <w:r w:rsidR="00A73B4E">
        <w:t xml:space="preserve"> użyto modelu propagacji typu free-space, opartego na RSSI. Środowisko badawcze obejmuje jedno, duże pomieszczenie, zawiera trzy routery, których położenie powinno być znane. Przed aplikacją postawiono zatem następujące wymagania: </w:t>
      </w:r>
    </w:p>
    <w:p w14:paraId="17EDB33B" w14:textId="6CFEF277" w:rsidR="00A73B4E" w:rsidRDefault="00A73B4E" w:rsidP="00857513">
      <w:pPr>
        <w:pStyle w:val="Default"/>
        <w:numPr>
          <w:ilvl w:val="0"/>
          <w:numId w:val="22"/>
        </w:numPr>
        <w:spacing w:line="300" w:lineRule="auto"/>
      </w:pPr>
      <w:r>
        <w:t>Łatwość wprowadzenia danych o położeniu routerów lokalizujących i wartości referencyjnych RSSI</w:t>
      </w:r>
    </w:p>
    <w:p w14:paraId="62D24726" w14:textId="78B5AEC7" w:rsidR="00A73B4E" w:rsidRDefault="00A73B4E" w:rsidP="00857513">
      <w:pPr>
        <w:pStyle w:val="Default"/>
        <w:numPr>
          <w:ilvl w:val="0"/>
          <w:numId w:val="22"/>
        </w:numPr>
        <w:spacing w:line="300" w:lineRule="auto"/>
      </w:pPr>
      <w:r>
        <w:t>Możliwość prezentacji zdobytych danych na wczytywanym przez użytkownika planie badanego pomieszczenia</w:t>
      </w:r>
    </w:p>
    <w:p w14:paraId="0BA8A7E9" w14:textId="4A38A8AF" w:rsidR="00A73B4E" w:rsidRDefault="00A73B4E" w:rsidP="00857513">
      <w:pPr>
        <w:pStyle w:val="Default"/>
        <w:numPr>
          <w:ilvl w:val="0"/>
          <w:numId w:val="22"/>
        </w:numPr>
        <w:spacing w:line="300" w:lineRule="auto"/>
      </w:pPr>
      <w:r>
        <w:t>Automatyzacja procesu przekazywania danych do systemu automatyki budynkowej</w:t>
      </w:r>
    </w:p>
    <w:p w14:paraId="7AAC0B86" w14:textId="6AF9A46D" w:rsidR="00A73B4E" w:rsidRDefault="00A73B4E" w:rsidP="00857513">
      <w:pPr>
        <w:pStyle w:val="Default"/>
        <w:spacing w:line="300" w:lineRule="auto"/>
      </w:pPr>
      <w:r>
        <w:t>Do opracowania w dalszej kolejności pozostaje kwestia odebrania danych lokalizacyjnych przez system automatyki budynkowej i ich dalsze wykorzystanie.</w:t>
      </w:r>
    </w:p>
    <w:p w14:paraId="35431E99" w14:textId="0625E96E" w:rsidR="00A73B4E" w:rsidRPr="00A73B4E" w:rsidRDefault="00A73B4E" w:rsidP="00857513">
      <w:pPr>
        <w:pStyle w:val="Default"/>
        <w:spacing w:line="300" w:lineRule="auto"/>
        <w:rPr>
          <w:color w:val="FF0000"/>
        </w:rPr>
      </w:pPr>
      <w:r w:rsidRPr="00A73B4E">
        <w:rPr>
          <w:color w:val="FF0000"/>
        </w:rPr>
        <w:t>TODO</w:t>
      </w:r>
    </w:p>
    <w:p w14:paraId="30A690BD" w14:textId="03C07B5C" w:rsidR="00B04F01" w:rsidRDefault="00077433" w:rsidP="00B04F01">
      <w:pPr>
        <w:pStyle w:val="Nagwek2"/>
      </w:pPr>
      <w:r>
        <w:t>Platforma</w:t>
      </w:r>
      <w:r w:rsidR="00EE49C1">
        <w:t xml:space="preserve"> Android</w:t>
      </w:r>
      <w:bookmarkEnd w:id="39"/>
      <w:r w:rsidR="00EE49C1">
        <w:t xml:space="preserve"> </w:t>
      </w:r>
    </w:p>
    <w:p w14:paraId="00403F68" w14:textId="7BD84E85" w:rsidR="00D6342F" w:rsidRDefault="00B04F01" w:rsidP="00044E29">
      <w:pPr>
        <w:pStyle w:val="Default"/>
        <w:spacing w:line="300" w:lineRule="auto"/>
        <w:jc w:val="both"/>
      </w:pPr>
      <w:r>
        <w:t>Android, to popularny, otwartoźródłowy system operacyjny, oparty na jądrze Linuxa i w głównej mierze rozwijany przez firmę Google.</w:t>
      </w:r>
      <w:r w:rsidR="00A30729">
        <w:t xml:space="preserve"> Platforma powstawała jako mały projekt od roku 2003, tworzona w głównej mierze przez Andiego Rubina w Palo Alto w Californii. W lipcu 2005 roku została, za kwotę 50 milionów USD zakupiona przez Google Inc. W roku 2007, Google wraz </w:t>
      </w:r>
      <w:r w:rsidR="005053A8">
        <w:t>z gigantami z branż:</w:t>
      </w:r>
      <w:r w:rsidR="00A30729">
        <w:t xml:space="preserve"> sieciowej (NTT, Sprint, T-Mobile), oprogramowania (eBay, Nuance), </w:t>
      </w:r>
      <w:r w:rsidR="005053A8">
        <w:t xml:space="preserve">podzespołów (Broadcom, CSR, Intel, Marvell, NVIDIA, Qualcomm, Texas Instruments, Synaptics) oraz producentami urządzeń elektronicznych (HTC, LG, SONY, Motorola, Samsung) utworzyli Open Handset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(Symbian).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6342F">
      <w:pPr>
        <w:pStyle w:val="Nagwek2"/>
      </w:pPr>
      <w:r>
        <w:lastRenderedPageBreak/>
        <w:t>Android SDK oraz Android Studio – narzędzia developerskie</w:t>
      </w:r>
    </w:p>
    <w:p w14:paraId="298B018D" w14:textId="28DB22BA" w:rsidR="00D6342F" w:rsidRDefault="00ED3BAD" w:rsidP="00044E29">
      <w:pPr>
        <w:pStyle w:val="Default"/>
        <w:spacing w:line="300" w:lineRule="auto"/>
        <w:jc w:val="both"/>
      </w:pPr>
      <w:bookmarkStart w:id="40" w:name="_Toc461556579"/>
      <w:r>
        <w:rPr>
          <w:noProof/>
        </w:rPr>
        <mc:AlternateContent>
          <mc:Choice Requires="wps">
            <w:drawing>
              <wp:anchor distT="0" distB="0" distL="114300" distR="114300" simplePos="0" relativeHeight="251721728" behindDoc="0" locked="0" layoutInCell="1" allowOverlap="1" wp14:anchorId="28C60D57" wp14:editId="0018728B">
                <wp:simplePos x="0" y="0"/>
                <wp:positionH relativeFrom="page">
                  <wp:align>center</wp:align>
                </wp:positionH>
                <wp:positionV relativeFrom="paragraph">
                  <wp:posOffset>3517265</wp:posOffset>
                </wp:positionV>
                <wp:extent cx="4448175" cy="180975"/>
                <wp:effectExtent l="0" t="0" r="9525" b="9525"/>
                <wp:wrapTopAndBottom/>
                <wp:docPr id="36" name="Pole tekstowe 36"/>
                <wp:cNvGraphicFramePr/>
                <a:graphic xmlns:a="http://schemas.openxmlformats.org/drawingml/2006/main">
                  <a:graphicData uri="http://schemas.microsoft.com/office/word/2010/wordprocessingShape">
                    <wps:wsp>
                      <wps:cNvSpPr txBox="1"/>
                      <wps:spPr>
                        <a:xfrm>
                          <a:off x="0" y="0"/>
                          <a:ext cx="4448175" cy="180975"/>
                        </a:xfrm>
                        <a:prstGeom prst="rect">
                          <a:avLst/>
                        </a:prstGeom>
                        <a:solidFill>
                          <a:prstClr val="white"/>
                        </a:solidFill>
                        <a:ln>
                          <a:noFill/>
                        </a:ln>
                        <a:effectLst/>
                      </wps:spPr>
                      <wps:txbx>
                        <w:txbxContent>
                          <w:p w14:paraId="59911279" w14:textId="04A92930" w:rsidR="00E72743" w:rsidRPr="00FC4E56" w:rsidRDefault="00E72743" w:rsidP="00ED3BAD">
                            <w:pPr>
                              <w:pStyle w:val="Legenda"/>
                              <w:rPr>
                                <w:rFonts w:cs="Calibri"/>
                                <w:noProof/>
                                <w:color w:val="000000"/>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60D57" id="Pole tekstowe 36" o:spid="_x0000_s1045" type="#_x0000_t202" style="position:absolute;left:0;text-align:left;margin-left:0;margin-top:276.95pt;width:350.25pt;height:14.25pt;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" stroked="f">
                <v:textbox inset="0,0,0,0">
                  <w:txbxContent>
                    <w:p w14:paraId="59911279" w14:textId="04A92930" w:rsidR="00E72743" w:rsidRPr="00FC4E56" w:rsidRDefault="00E72743" w:rsidP="00ED3BAD">
                      <w:pPr>
                        <w:pStyle w:val="Legenda"/>
                        <w:rPr>
                          <w:rFonts w:cs="Calibri"/>
                          <w:noProof/>
                          <w:color w:val="000000"/>
                          <w:sz w:val="24"/>
                          <w:szCs w:val="24"/>
                        </w:rPr>
                      </w:pPr>
                      <w:r>
                        <w:rPr>
                          <w:noProof/>
                        </w:rPr>
                        <w:t>Źródło: Własne</w:t>
                      </w:r>
                    </w:p>
                  </w:txbxContent>
                </v:textbox>
                <w10:wrap type="topAndBottom" anchorx="page"/>
              </v:shape>
            </w:pict>
          </mc:Fallback>
        </mc:AlternateContent>
      </w:r>
      <w:r>
        <w:rPr>
          <w:noProof/>
        </w:rPr>
        <mc:AlternateContent>
          <mc:Choice Requires="wps">
            <w:drawing>
              <wp:anchor distT="0" distB="0" distL="114300" distR="114300" simplePos="0" relativeHeight="251719680" behindDoc="0" locked="0" layoutInCell="1" allowOverlap="1" wp14:anchorId="4754A771" wp14:editId="79D0070B">
                <wp:simplePos x="0" y="0"/>
                <wp:positionH relativeFrom="page">
                  <wp:align>center</wp:align>
                </wp:positionH>
                <wp:positionV relativeFrom="paragraph">
                  <wp:posOffset>987425</wp:posOffset>
                </wp:positionV>
                <wp:extent cx="4448175" cy="219075"/>
                <wp:effectExtent l="0" t="0" r="9525" b="9525"/>
                <wp:wrapTopAndBottom/>
                <wp:docPr id="35" name="Pole tekstowe 35"/>
                <wp:cNvGraphicFramePr/>
                <a:graphic xmlns:a="http://schemas.openxmlformats.org/drawingml/2006/main">
                  <a:graphicData uri="http://schemas.microsoft.com/office/word/2010/wordprocessingShape">
                    <wps:wsp>
                      <wps:cNvSpPr txBox="1"/>
                      <wps:spPr>
                        <a:xfrm>
                          <a:off x="0" y="0"/>
                          <a:ext cx="4448175" cy="219075"/>
                        </a:xfrm>
                        <a:prstGeom prst="rect">
                          <a:avLst/>
                        </a:prstGeom>
                        <a:solidFill>
                          <a:prstClr val="white"/>
                        </a:solidFill>
                        <a:ln>
                          <a:noFill/>
                        </a:ln>
                        <a:effectLst/>
                      </wps:spPr>
                      <wps:txbx>
                        <w:txbxContent>
                          <w:p w14:paraId="2DD50122" w14:textId="7B2622EC" w:rsidR="00E72743" w:rsidRPr="003A6A89" w:rsidRDefault="00E72743" w:rsidP="00ED3BAD">
                            <w:pPr>
                              <w:pStyle w:val="Legenda"/>
                              <w:rPr>
                                <w:rFonts w:cs="Calibri"/>
                                <w:noProof/>
                                <w:color w:val="FF0000"/>
                                <w:sz w:val="24"/>
                                <w:szCs w:val="24"/>
                              </w:rPr>
                            </w:pPr>
                            <w:r>
                              <w:t xml:space="preserve">Rysunek </w:t>
                            </w:r>
                            <w:fldSimple w:instr=" SEQ Rysunek \* ARABIC ">
                              <w:r>
                                <w:rPr>
                                  <w:noProof/>
                                </w:rPr>
                                <w:t>10</w:t>
                              </w:r>
                            </w:fldSimple>
                            <w:r>
                              <w:t xml:space="preserve"> Widok projektu w Środowisku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771" id="Pole tekstowe 35" o:spid="_x0000_s1046" type="#_x0000_t202" style="position:absolute;left:0;text-align:left;margin-left:0;margin-top:77.75pt;width:350.25pt;height:17.2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" stroked="f">
                <v:textbox inset="0,0,0,0">
                  <w:txbxContent>
                    <w:p w14:paraId="2DD50122" w14:textId="7B2622EC" w:rsidR="00E72743" w:rsidRPr="003A6A89" w:rsidRDefault="00E72743" w:rsidP="00ED3BAD">
                      <w:pPr>
                        <w:pStyle w:val="Legenda"/>
                        <w:rPr>
                          <w:rFonts w:cs="Calibri"/>
                          <w:noProof/>
                          <w:color w:val="FF0000"/>
                          <w:sz w:val="24"/>
                          <w:szCs w:val="24"/>
                        </w:rPr>
                      </w:pPr>
                      <w:r>
                        <w:t xml:space="preserve">Rysunek </w:t>
                      </w:r>
                      <w:fldSimple w:instr=" SEQ Rysunek \* ARABIC ">
                        <w:r>
                          <w:rPr>
                            <w:noProof/>
                          </w:rPr>
                          <w:t>10</w:t>
                        </w:r>
                      </w:fldSimple>
                      <w:r>
                        <w:t xml:space="preserve"> Widok projektu w Środowisku Android Studio</w:t>
                      </w:r>
                    </w:p>
                  </w:txbxContent>
                </v:textbox>
                <w10:wrap type="topAndBottom" anchorx="page"/>
              </v:shape>
            </w:pict>
          </mc:Fallback>
        </mc:AlternateContent>
      </w:r>
      <w:r>
        <w:rPr>
          <w:noProof/>
          <w:color w:val="FF0000"/>
          <w:lang w:eastAsia="pl-PL"/>
        </w:rPr>
        <w:drawing>
          <wp:anchor distT="0" distB="0" distL="114300" distR="114300" simplePos="0" relativeHeight="251717632" behindDoc="0" locked="0" layoutInCell="1" allowOverlap="1" wp14:anchorId="02569A9B" wp14:editId="668431E0">
            <wp:simplePos x="0" y="0"/>
            <wp:positionH relativeFrom="page">
              <wp:posOffset>1546316</wp:posOffset>
            </wp:positionH>
            <wp:positionV relativeFrom="paragraph">
              <wp:posOffset>1174115</wp:posOffset>
            </wp:positionV>
            <wp:extent cx="4448175" cy="2531797"/>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io-ko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175" cy="2531797"/>
                    </a:xfrm>
                    <a:prstGeom prst="rect">
                      <a:avLst/>
                    </a:prstGeom>
                  </pic:spPr>
                </pic:pic>
              </a:graphicData>
            </a:graphic>
          </wp:anchor>
        </w:drawing>
      </w:r>
      <w:r w:rsidR="00D6342F">
        <w:t>Podstawowym narzędziem służącym do tworzenia aplikacji mobilnych na potrzeby systemu Android</w:t>
      </w:r>
      <w:r w:rsidR="0011195C">
        <w:t xml:space="preserve"> jest Android SDK, dystrybułowane w ramach otwartej licencji Google. Aby uprościć pracę twórców oprogramowania oraz proces </w:t>
      </w:r>
      <w:r w:rsidR="00D6342F">
        <w:t>prototypowania interfejsu użytkownika</w:t>
      </w:r>
      <w:r w:rsidR="0011195C">
        <w:t>, w 2013 roku, Google udostępniło developerom</w:t>
      </w:r>
      <w:r w:rsidR="00D6342F">
        <w:t xml:space="preserve"> pakiet </w:t>
      </w:r>
      <w:commentRangeStart w:id="41"/>
      <w:r w:rsidR="00D6342F">
        <w:t>Android Studio</w:t>
      </w:r>
      <w:commentRangeEnd w:id="41"/>
      <w:r w:rsidR="00D6342F">
        <w:rPr>
          <w:rStyle w:val="Odwoaniedokomentarza"/>
          <w:rFonts w:cs="Times New Roman"/>
          <w:color w:val="00000A"/>
        </w:rPr>
        <w:commentReference w:id="41"/>
      </w:r>
      <w:r w:rsidR="00D6342F">
        <w:t xml:space="preserve">, zbudowany w oparciu o </w:t>
      </w:r>
      <w:r>
        <w:br/>
      </w:r>
      <w:r>
        <w:br/>
      </w:r>
      <w:r w:rsidR="00D6342F">
        <w:t>otwartoźródłową wersję InteliJ IDE</w:t>
      </w:r>
      <w:r w:rsidR="0011195C">
        <w:t xml:space="preserve"> – popularnego środowiska programistycznego firmy JetBrains</w:t>
      </w:r>
      <w:r w:rsidR="00D6342F">
        <w:t xml:space="preserve">. </w:t>
      </w:r>
      <w:r w:rsidR="0011195C">
        <w:t xml:space="preserve">Android Studio </w:t>
      </w:r>
      <w:r w:rsidR="00D6342F">
        <w:t>umożliwia przede wszystkim</w:t>
      </w:r>
      <w:r w:rsidR="0011195C">
        <w:t xml:space="preserve"> tworzenie kodu źródłowego, jego późniejszą</w:t>
      </w:r>
      <w:r w:rsidR="00D6342F">
        <w:t xml:space="preserve"> kompilację d</w:t>
      </w:r>
      <w:r w:rsidR="0011195C">
        <w:t xml:space="preserve">o postaci plików binarnych </w:t>
      </w:r>
      <w:r w:rsidR="00D6342F">
        <w:t>i umieszczenie ich, wraz z zasobami (grafikami, plikami multimedialnymi, językowymi) w paczce .apk, będącej Androidową odmianą powszechnie używanych, javowych pakietów .jar.</w:t>
      </w:r>
      <w:r w:rsidR="0011195C">
        <w:t xml:space="preserve"> Android Studio, w procesie budowania projektów wykorzystuje system Gradle, wspiera dependencje zlokalizowane w bibliotece Maven, dodatkowo umożliwia współdzielenie kodu pomiędzy różnymi wariantami tej samej aplikacji (np. w przypadku różnych funkcjonalności dostępnych w różnych krajach).</w:t>
      </w:r>
    </w:p>
    <w:p w14:paraId="73105552" w14:textId="52765C3B" w:rsidR="00ED3BAD" w:rsidRDefault="00ED3BAD" w:rsidP="00D6342F">
      <w:pPr>
        <w:pStyle w:val="Default"/>
        <w:spacing w:line="300" w:lineRule="auto"/>
        <w:rPr>
          <w:color w:val="FF0000"/>
        </w:rPr>
      </w:pPr>
    </w:p>
    <w:p w14:paraId="33B2753C" w14:textId="22EE75A9" w:rsidR="00D6342F" w:rsidRDefault="00D6342F" w:rsidP="00D6342F">
      <w:pPr>
        <w:pStyle w:val="Default"/>
        <w:spacing w:line="300" w:lineRule="auto"/>
        <w:rPr>
          <w:color w:val="auto"/>
        </w:rPr>
      </w:pPr>
      <w:r>
        <w:rPr>
          <w:color w:val="auto"/>
        </w:rPr>
        <w:t xml:space="preserve">Dodatkowo, środowisko Android Studio umożliwia wizualizację zaprojektowanych graficznych interfejsów użytkownika przy pomocy wbudowanych narzędzi do interpretacji plików .xml. </w:t>
      </w:r>
    </w:p>
    <w:p w14:paraId="2825E5A6" w14:textId="6014FF0F" w:rsidR="00A05B75" w:rsidRDefault="00A42047" w:rsidP="00A05B75">
      <w:pPr>
        <w:pStyle w:val="Legenda"/>
        <w:keepNext/>
      </w:pPr>
      <w:r>
        <w:lastRenderedPageBreak/>
        <w:t xml:space="preserve">W </w:t>
      </w:r>
      <w:r w:rsidR="00A05B75">
        <w:t xml:space="preserve">Rysunek </w:t>
      </w:r>
      <w:fldSimple w:instr=" SEQ Rysunek \* ARABIC ">
        <w:r w:rsidR="00E72743">
          <w:rPr>
            <w:noProof/>
          </w:rPr>
          <w:t>11</w:t>
        </w:r>
      </w:fldSimple>
      <w:r w:rsidR="00A05B75">
        <w:t xml:space="preserve"> Android Studio - Layout builder</w:t>
      </w:r>
    </w:p>
    <w:p w14:paraId="012DE844" w14:textId="77777777" w:rsidR="00A05B75" w:rsidRDefault="00A05B75" w:rsidP="00A05B75">
      <w:pPr>
        <w:pStyle w:val="Default"/>
        <w:keepNext/>
        <w:spacing w:line="300" w:lineRule="auto"/>
      </w:pPr>
      <w:r>
        <w:rPr>
          <w:noProof/>
          <w:color w:val="FF0000"/>
          <w:lang w:eastAsia="pl-PL"/>
        </w:rPr>
        <w:drawing>
          <wp:inline distT="0" distB="0" distL="0" distR="0" wp14:anchorId="71DA5F37" wp14:editId="75E23D56">
            <wp:extent cx="5760085" cy="290385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yout-build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903855"/>
                    </a:xfrm>
                    <a:prstGeom prst="rect">
                      <a:avLst/>
                    </a:prstGeom>
                  </pic:spPr>
                </pic:pic>
              </a:graphicData>
            </a:graphic>
          </wp:inline>
        </w:drawing>
      </w:r>
    </w:p>
    <w:p w14:paraId="699A66FF" w14:textId="3D074432" w:rsidR="00A05B75" w:rsidRPr="00D6342F" w:rsidRDefault="00A05B75" w:rsidP="00A05B75">
      <w:pPr>
        <w:pStyle w:val="Legenda"/>
        <w:rPr>
          <w:color w:val="FF0000"/>
        </w:rPr>
      </w:pPr>
      <w:r>
        <w:t>Źródło: Własne</w:t>
      </w:r>
    </w:p>
    <w:p w14:paraId="2FF9AFB8" w14:textId="3F4DD2D7" w:rsidR="00896EAE" w:rsidRDefault="00D6342F" w:rsidP="00044E29">
      <w:pPr>
        <w:pStyle w:val="Default"/>
        <w:spacing w:line="300" w:lineRule="auto"/>
        <w:jc w:val="both"/>
        <w:rPr>
          <w:color w:val="auto"/>
        </w:rPr>
      </w:pPr>
      <w:r>
        <w:rPr>
          <w:color w:val="auto"/>
        </w:rPr>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ACFF453" w14:textId="3BFBD55D" w:rsidR="00A05B75" w:rsidRPr="00896EAE" w:rsidRDefault="00E72743" w:rsidP="00044E29">
      <w:pPr>
        <w:pStyle w:val="Default"/>
        <w:spacing w:line="300" w:lineRule="auto"/>
        <w:jc w:val="both"/>
        <w:rPr>
          <w:color w:val="FF0000"/>
        </w:rPr>
      </w:pPr>
      <w:r>
        <w:rPr>
          <w:noProof/>
        </w:rPr>
        <mc:AlternateContent>
          <mc:Choice Requires="wps">
            <w:drawing>
              <wp:anchor distT="0" distB="0" distL="114300" distR="114300" simplePos="0" relativeHeight="251727872" behindDoc="0" locked="0" layoutInCell="1" allowOverlap="1" wp14:anchorId="65FAA951" wp14:editId="02EEFED6">
                <wp:simplePos x="0" y="0"/>
                <wp:positionH relativeFrom="margin">
                  <wp:align>right</wp:align>
                </wp:positionH>
                <wp:positionV relativeFrom="paragraph">
                  <wp:posOffset>3347085</wp:posOffset>
                </wp:positionV>
                <wp:extent cx="5760085" cy="142875"/>
                <wp:effectExtent l="0" t="0" r="0" b="9525"/>
                <wp:wrapTopAndBottom/>
                <wp:docPr id="41" name="Pole tekstowe 41"/>
                <wp:cNvGraphicFramePr/>
                <a:graphic xmlns:a="http://schemas.openxmlformats.org/drawingml/2006/main">
                  <a:graphicData uri="http://schemas.microsoft.com/office/word/2010/wordprocessingShape">
                    <wps:wsp>
                      <wps:cNvSpPr txBox="1"/>
                      <wps:spPr>
                        <a:xfrm>
                          <a:off x="0" y="0"/>
                          <a:ext cx="5760085" cy="142875"/>
                        </a:xfrm>
                        <a:prstGeom prst="rect">
                          <a:avLst/>
                        </a:prstGeom>
                        <a:solidFill>
                          <a:prstClr val="white"/>
                        </a:solidFill>
                        <a:ln>
                          <a:noFill/>
                        </a:ln>
                        <a:effectLst/>
                      </wps:spPr>
                      <wps:txbx>
                        <w:txbxContent>
                          <w:p w14:paraId="540774CC" w14:textId="604279A6" w:rsidR="00E72743" w:rsidRPr="000A0D47" w:rsidRDefault="00E72743" w:rsidP="00E72743">
                            <w:pPr>
                              <w:pStyle w:val="Legenda"/>
                              <w:rPr>
                                <w:rFonts w:cs="Calibri"/>
                                <w:noProof/>
                                <w:color w:val="000000"/>
                                <w:sz w:val="24"/>
                                <w:szCs w:val="24"/>
                              </w:rPr>
                            </w:pPr>
                            <w: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AA951" id="Pole tekstowe 41" o:spid="_x0000_s1047" type="#_x0000_t202" style="position:absolute;left:0;text-align:left;margin-left:402.35pt;margin-top:263.55pt;width:453.55pt;height:11.25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" stroked="f">
                <v:textbox inset="0,0,0,0">
                  <w:txbxContent>
                    <w:p w14:paraId="540774CC" w14:textId="604279A6" w:rsidR="00E72743" w:rsidRPr="000A0D47" w:rsidRDefault="00E72743" w:rsidP="00E72743">
                      <w:pPr>
                        <w:pStyle w:val="Legenda"/>
                        <w:rPr>
                          <w:rFonts w:cs="Calibri"/>
                          <w:noProof/>
                          <w:color w:val="000000"/>
                          <w:sz w:val="24"/>
                          <w:szCs w:val="24"/>
                        </w:rPr>
                      </w:pPr>
                      <w:r>
                        <w:t>Źródło: własne</w:t>
                      </w:r>
                    </w:p>
                  </w:txbxContent>
                </v:textbox>
                <w10:wrap type="topAndBottom" anchorx="margin"/>
              </v:shape>
            </w:pict>
          </mc:Fallback>
        </mc:AlternateContent>
      </w:r>
      <w:r>
        <w:rPr>
          <w:noProof/>
        </w:rPr>
        <mc:AlternateContent>
          <mc:Choice Requires="wps">
            <w:drawing>
              <wp:anchor distT="0" distB="0" distL="114300" distR="114300" simplePos="0" relativeHeight="251725824" behindDoc="0" locked="0" layoutInCell="1" allowOverlap="1" wp14:anchorId="0091318A" wp14:editId="473514BF">
                <wp:simplePos x="0" y="0"/>
                <wp:positionH relativeFrom="margin">
                  <wp:align>right</wp:align>
                </wp:positionH>
                <wp:positionV relativeFrom="paragraph">
                  <wp:posOffset>3810</wp:posOffset>
                </wp:positionV>
                <wp:extent cx="5760085" cy="161925"/>
                <wp:effectExtent l="0" t="0" r="0" b="9525"/>
                <wp:wrapTopAndBottom/>
                <wp:docPr id="40" name="Pole tekstowe 40"/>
                <wp:cNvGraphicFramePr/>
                <a:graphic xmlns:a="http://schemas.openxmlformats.org/drawingml/2006/main">
                  <a:graphicData uri="http://schemas.microsoft.com/office/word/2010/wordprocessingShape">
                    <wps:wsp>
                      <wps:cNvSpPr txBox="1"/>
                      <wps:spPr>
                        <a:xfrm>
                          <a:off x="0" y="0"/>
                          <a:ext cx="5760085" cy="161925"/>
                        </a:xfrm>
                        <a:prstGeom prst="rect">
                          <a:avLst/>
                        </a:prstGeom>
                        <a:solidFill>
                          <a:prstClr val="white"/>
                        </a:solidFill>
                        <a:ln>
                          <a:noFill/>
                        </a:ln>
                        <a:effectLst/>
                      </wps:spPr>
                      <wps:txbx>
                        <w:txbxContent>
                          <w:p w14:paraId="2E3FE833" w14:textId="7D5A0595" w:rsidR="00E72743" w:rsidRPr="00850032" w:rsidRDefault="00E72743" w:rsidP="00E72743">
                            <w:pPr>
                              <w:pStyle w:val="Legenda"/>
                              <w:rPr>
                                <w:rFonts w:cs="Calibri"/>
                                <w:noProof/>
                                <w:color w:val="FF0000"/>
                                <w:sz w:val="24"/>
                                <w:szCs w:val="24"/>
                              </w:rPr>
                            </w:pPr>
                            <w:r>
                              <w:t xml:space="preserve">Rysunek </w:t>
                            </w:r>
                            <w:fldSimple w:instr=" SEQ Rysunek \* ARABIC ">
                              <w:r>
                                <w:rPr>
                                  <w:noProof/>
                                </w:rPr>
                                <w:t>12</w:t>
                              </w:r>
                            </w:fldSimple>
                            <w:r>
                              <w:t xml:space="preserve"> Android device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1318A" id="Pole tekstowe 40" o:spid="_x0000_s1048" type="#_x0000_t202" style="position:absolute;left:0;text-align:left;margin-left:402.35pt;margin-top:.3pt;width:453.55pt;height:12.75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" stroked="f">
                <v:textbox inset="0,0,0,0">
                  <w:txbxContent>
                    <w:p w14:paraId="2E3FE833" w14:textId="7D5A0595" w:rsidR="00E72743" w:rsidRPr="00850032" w:rsidRDefault="00E72743" w:rsidP="00E72743">
                      <w:pPr>
                        <w:pStyle w:val="Legenda"/>
                        <w:rPr>
                          <w:rFonts w:cs="Calibri"/>
                          <w:noProof/>
                          <w:color w:val="FF0000"/>
                          <w:sz w:val="24"/>
                          <w:szCs w:val="24"/>
                        </w:rPr>
                      </w:pPr>
                      <w:r>
                        <w:t xml:space="preserve">Rysunek </w:t>
                      </w:r>
                      <w:fldSimple w:instr=" SEQ Rysunek \* ARABIC ">
                        <w:r>
                          <w:rPr>
                            <w:noProof/>
                          </w:rPr>
                          <w:t>12</w:t>
                        </w:r>
                      </w:fldSimple>
                      <w:r>
                        <w:t xml:space="preserve"> Android device monitor</w:t>
                      </w:r>
                    </w:p>
                  </w:txbxContent>
                </v:textbox>
                <w10:wrap type="topAndBottom" anchorx="margin"/>
              </v:shape>
            </w:pict>
          </mc:Fallback>
        </mc:AlternateContent>
      </w:r>
      <w:r w:rsidR="00A05B75">
        <w:rPr>
          <w:noProof/>
          <w:color w:val="FF0000"/>
          <w:lang w:eastAsia="pl-PL"/>
        </w:rPr>
        <w:drawing>
          <wp:anchor distT="0" distB="0" distL="114300" distR="114300" simplePos="0" relativeHeight="251723776" behindDoc="0" locked="0" layoutInCell="1" allowOverlap="1" wp14:anchorId="08ACF919" wp14:editId="4FDD848E">
            <wp:simplePos x="0" y="0"/>
            <wp:positionH relativeFrom="margin">
              <wp:align>right</wp:align>
            </wp:positionH>
            <wp:positionV relativeFrom="paragraph">
              <wp:posOffset>0</wp:posOffset>
            </wp:positionV>
            <wp:extent cx="5760085" cy="3291205"/>
            <wp:effectExtent l="0" t="0" r="0" b="444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 MOnito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91205"/>
                    </a:xfrm>
                    <a:prstGeom prst="rect">
                      <a:avLst/>
                    </a:prstGeom>
                  </pic:spPr>
                </pic:pic>
              </a:graphicData>
            </a:graphic>
          </wp:anchor>
        </w:drawing>
      </w:r>
    </w:p>
    <w:p w14:paraId="185F44E3" w14:textId="7D2053C6" w:rsidR="00896EAE" w:rsidRDefault="00E72743" w:rsidP="00044E29">
      <w:pPr>
        <w:pStyle w:val="Default"/>
        <w:spacing w:line="300" w:lineRule="auto"/>
        <w:jc w:val="both"/>
        <w:rPr>
          <w:color w:val="auto"/>
        </w:rPr>
      </w:pPr>
      <w:r>
        <w:rPr>
          <w:noProof/>
        </w:rPr>
        <w:lastRenderedPageBreak/>
        <mc:AlternateContent>
          <mc:Choice Requires="wps">
            <w:drawing>
              <wp:anchor distT="0" distB="0" distL="114300" distR="114300" simplePos="0" relativeHeight="251731968" behindDoc="0" locked="0" layoutInCell="1" allowOverlap="1" wp14:anchorId="5C3ABF33" wp14:editId="5CB9E381">
                <wp:simplePos x="0" y="0"/>
                <wp:positionH relativeFrom="column">
                  <wp:posOffset>1403985</wp:posOffset>
                </wp:positionH>
                <wp:positionV relativeFrom="paragraph">
                  <wp:posOffset>5271770</wp:posOffset>
                </wp:positionV>
                <wp:extent cx="2592070"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a:effectLst/>
                      </wps:spPr>
                      <wps:txbx>
                        <w:txbxContent>
                          <w:p w14:paraId="5BCA24DE" w14:textId="0A890990" w:rsidR="00E72743" w:rsidRPr="00A1673B" w:rsidRDefault="00E72743" w:rsidP="00E72743">
                            <w:pPr>
                              <w:pStyle w:val="Legenda"/>
                              <w:rPr>
                                <w:rFonts w:cs="Calibri"/>
                                <w:noProof/>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ABF33" id="Pole tekstowe 44" o:spid="_x0000_s1049" type="#_x0000_t202" style="position:absolute;left:0;text-align:left;margin-left:110.55pt;margin-top:415.1pt;width:204.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" stroked="f">
                <v:textbox style="mso-fit-shape-to-text:t" inset="0,0,0,0">
                  <w:txbxContent>
                    <w:p w14:paraId="5BCA24DE" w14:textId="0A890990" w:rsidR="00E72743" w:rsidRPr="00A1673B" w:rsidRDefault="00E72743" w:rsidP="00E72743">
                      <w:pPr>
                        <w:pStyle w:val="Legenda"/>
                        <w:rPr>
                          <w:rFonts w:cs="Calibri"/>
                          <w:noProof/>
                          <w:sz w:val="24"/>
                          <w:szCs w:val="24"/>
                        </w:rPr>
                      </w:pPr>
                      <w:r>
                        <w:rPr>
                          <w:noProof/>
                        </w:rPr>
                        <w:t>Źródło: Własne</w:t>
                      </w:r>
                    </w:p>
                  </w:txbxContent>
                </v:textbox>
                <w10:wrap type="topAndBottom"/>
              </v:shape>
            </w:pict>
          </mc:Fallback>
        </mc:AlternateContent>
      </w:r>
      <w:r>
        <w:rPr>
          <w:noProof/>
          <w:color w:val="auto"/>
          <w:lang w:eastAsia="pl-PL"/>
        </w:rPr>
        <w:drawing>
          <wp:anchor distT="0" distB="0" distL="114300" distR="114300" simplePos="0" relativeHeight="251722752" behindDoc="0" locked="0" layoutInCell="1" allowOverlap="1" wp14:anchorId="7FA0639F" wp14:editId="15A1452C">
            <wp:simplePos x="0" y="0"/>
            <wp:positionH relativeFrom="page">
              <wp:align>center</wp:align>
            </wp:positionH>
            <wp:positionV relativeFrom="paragraph">
              <wp:posOffset>1179195</wp:posOffset>
            </wp:positionV>
            <wp:extent cx="2592527" cy="4067175"/>
            <wp:effectExtent l="0" t="0" r="0" b="0"/>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D.png"/>
                    <pic:cNvPicPr/>
                  </pic:nvPicPr>
                  <pic:blipFill>
                    <a:blip r:embed="rId35">
                      <a:extLst>
                        <a:ext uri="{28A0092B-C50C-407E-A947-70E740481C1C}">
                          <a14:useLocalDpi xmlns:a14="http://schemas.microsoft.com/office/drawing/2010/main" val="0"/>
                        </a:ext>
                      </a:extLst>
                    </a:blip>
                    <a:stretch>
                      <a:fillRect/>
                    </a:stretch>
                  </pic:blipFill>
                  <pic:spPr>
                    <a:xfrm>
                      <a:off x="0" y="0"/>
                      <a:ext cx="2592527" cy="4067175"/>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59E46735" wp14:editId="3819C38F">
                <wp:simplePos x="0" y="0"/>
                <wp:positionH relativeFrom="column">
                  <wp:posOffset>1405890</wp:posOffset>
                </wp:positionH>
                <wp:positionV relativeFrom="paragraph">
                  <wp:posOffset>990600</wp:posOffset>
                </wp:positionV>
                <wp:extent cx="2592070" cy="190500"/>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592070" cy="190500"/>
                        </a:xfrm>
                        <a:prstGeom prst="rect">
                          <a:avLst/>
                        </a:prstGeom>
                        <a:solidFill>
                          <a:prstClr val="white"/>
                        </a:solidFill>
                        <a:ln>
                          <a:noFill/>
                        </a:ln>
                        <a:effectLst/>
                      </wps:spPr>
                      <wps:txbx>
                        <w:txbxContent>
                          <w:p w14:paraId="0CAA6B60" w14:textId="327F51F8" w:rsidR="00E72743" w:rsidRPr="004A3FA6" w:rsidRDefault="00E72743" w:rsidP="00E72743">
                            <w:pPr>
                              <w:pStyle w:val="Legenda"/>
                              <w:rPr>
                                <w:rFonts w:cs="Calibri"/>
                                <w:noProof/>
                                <w:sz w:val="24"/>
                                <w:szCs w:val="24"/>
                              </w:rPr>
                            </w:pPr>
                            <w:r>
                              <w:t xml:space="preserve">Rysunek </w:t>
                            </w:r>
                            <w:fldSimple w:instr=" SEQ Rysunek \* ARABIC ">
                              <w:r>
                                <w:rPr>
                                  <w:noProof/>
                                </w:rPr>
                                <w:t>14</w:t>
                              </w:r>
                            </w:fldSimple>
                            <w:r>
                              <w:t xml:space="preserve"> Android Virtual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46735" id="Pole tekstowe 43" o:spid="_x0000_s1050" type="#_x0000_t202" style="position:absolute;left:0;text-align:left;margin-left:110.7pt;margin-top:78pt;width:204.1pt;height: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" stroked="f">
                <v:textbox inset="0,0,0,0">
                  <w:txbxContent>
                    <w:p w14:paraId="0CAA6B60" w14:textId="327F51F8" w:rsidR="00E72743" w:rsidRPr="004A3FA6" w:rsidRDefault="00E72743" w:rsidP="00E72743">
                      <w:pPr>
                        <w:pStyle w:val="Legenda"/>
                        <w:rPr>
                          <w:rFonts w:cs="Calibri"/>
                          <w:noProof/>
                          <w:sz w:val="24"/>
                          <w:szCs w:val="24"/>
                        </w:rPr>
                      </w:pPr>
                      <w:r>
                        <w:t xml:space="preserve">Rysunek </w:t>
                      </w:r>
                      <w:fldSimple w:instr=" SEQ Rysunek \* ARABIC ">
                        <w:r>
                          <w:rPr>
                            <w:noProof/>
                          </w:rPr>
                          <w:t>14</w:t>
                        </w:r>
                      </w:fldSimple>
                      <w:r>
                        <w:t xml:space="preserve"> Android Virtual Device</w:t>
                      </w:r>
                    </w:p>
                  </w:txbxContent>
                </v:textbox>
                <w10:wrap type="topAndBottom"/>
              </v:shape>
            </w:pict>
          </mc:Fallback>
        </mc:AlternateContent>
      </w:r>
      <w:r w:rsidR="00896EAE">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zwirtualizować środowisko, symulujące pracę fizycznego smartfona/tabletu/zegarka i uruchomić na nim pełnoprawny obraz systemu Android, wyposażony w większość podstawowych funkcji. </w:t>
      </w:r>
    </w:p>
    <w:p w14:paraId="6AEBDC6B" w14:textId="484A6175" w:rsidR="00E72743" w:rsidRDefault="00E72743" w:rsidP="00044E29">
      <w:pPr>
        <w:pStyle w:val="Default"/>
        <w:spacing w:line="300" w:lineRule="auto"/>
        <w:jc w:val="both"/>
        <w:rPr>
          <w:color w:val="auto"/>
        </w:rPr>
      </w:pPr>
    </w:p>
    <w:p w14:paraId="58DAB652" w14:textId="1208691E" w:rsidR="00E72743" w:rsidRDefault="00896EAE" w:rsidP="00E72743">
      <w:pPr>
        <w:pStyle w:val="Default"/>
        <w:spacing w:line="300" w:lineRule="auto"/>
        <w:jc w:val="both"/>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bookmarkStart w:id="42" w:name="_Toc461556580"/>
      <w:bookmarkEnd w:id="40"/>
    </w:p>
    <w:p w14:paraId="23552AD2" w14:textId="613CC5FE" w:rsidR="00EE49C1" w:rsidRDefault="00EE49C1" w:rsidP="00D50B12">
      <w:pPr>
        <w:pStyle w:val="Nagwek2"/>
      </w:pPr>
      <w:r>
        <w:t>Wyprowadzenie wzorów do obliczeń</w:t>
      </w:r>
      <w:bookmarkEnd w:id="42"/>
    </w:p>
    <w:p w14:paraId="3017C37F" w14:textId="41ADDF30" w:rsidR="00A73B4E" w:rsidRDefault="00857513" w:rsidP="00857513">
      <w:pPr>
        <w:pStyle w:val="Default"/>
        <w:spacing w:line="300" w:lineRule="auto"/>
      </w:pPr>
      <w:r>
        <w:t xml:space="preserve">Określenie położenia użytkownika z wykorzystaniem RSSI i triliteracji napotyka na dwa zasadnicze problemy matematyczno-fizyczne. Po pierwsze, </w:t>
      </w:r>
      <w:r w:rsidR="00A42047">
        <w:t xml:space="preserve">wyznaczyć należy odległości pomiędzy punktem badanym i punktami odniesienia. W idealnym środowisku, wystarczyłoby wykorzystać różnicę energii odebranej i nadanej przy założeniu znanej długości fali oraz wzmocnień obu węzłów układu. Zależność taką opisuje </w:t>
      </w:r>
      <w:r w:rsidR="00A42047" w:rsidRPr="00A42047">
        <w:rPr>
          <w:color w:val="FF0000"/>
        </w:rPr>
        <w:t>wzór (1)</w:t>
      </w:r>
    </w:p>
    <w:p w14:paraId="10800321" w14:textId="14332D9A" w:rsidR="00A42047" w:rsidRPr="00857513" w:rsidRDefault="00A42047" w:rsidP="00857513">
      <w:pPr>
        <w:pStyle w:val="Default"/>
        <w:spacing w:line="300" w:lineRule="auto"/>
      </w:pPr>
      <w:r>
        <w:t xml:space="preserve">Niestety, w rzeczywistym środowisku, na sygnał lokalizujący ma wpływ wiele czynników zewnętrznych, wprowadzających do niego liczne zakłócenia. Większość zastosowań </w:t>
      </w:r>
      <w:r>
        <w:lastRenderedPageBreak/>
        <w:t xml:space="preserve">lokalizujących korzysta z modeli NLOS. Opierając się na danych zgromadzonych empirycznie przez </w:t>
      </w:r>
      <w:bookmarkStart w:id="43" w:name="_GoBack"/>
      <w:bookmarkEnd w:id="43"/>
      <w:r>
        <w:t xml:space="preserve"> </w:t>
      </w:r>
    </w:p>
    <w:p w14:paraId="784D89C7" w14:textId="1B4DBF52" w:rsidR="00EE49C1" w:rsidRDefault="00EE49C1" w:rsidP="00D50B12">
      <w:pPr>
        <w:pStyle w:val="Nagwek2"/>
      </w:pPr>
      <w:bookmarkStart w:id="44" w:name="_Toc461556581"/>
      <w:r>
        <w:t>Implementacja aplikacji lokalizacyjnej</w:t>
      </w:r>
      <w:bookmarkEnd w:id="44"/>
    </w:p>
    <w:p w14:paraId="4B567F73" w14:textId="26B69B98" w:rsidR="00DA5F89" w:rsidRDefault="00DA5F89" w:rsidP="00A43555">
      <w:pPr>
        <w:pStyle w:val="Nagwek1"/>
        <w:numPr>
          <w:ilvl w:val="0"/>
          <w:numId w:val="15"/>
        </w:numPr>
      </w:pPr>
      <w:bookmarkStart w:id="45" w:name="_Toc461556582"/>
      <w:r>
        <w:t>Podsumowanie</w:t>
      </w:r>
      <w:bookmarkEnd w:id="45"/>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E72743" w:rsidP="00813319">
      <w:pPr>
        <w:pStyle w:val="Nagwek1"/>
      </w:pPr>
      <w:hyperlink r:id="rId36" w:history="1">
        <w:r w:rsidR="00813319" w:rsidRPr="008F76B4">
          <w:rPr>
            <w:rStyle w:val="Hipercze"/>
          </w:rPr>
          <w:t>http://www.piast.edu.pl/Education/Telecommunications_Glossary</w:t>
        </w:r>
      </w:hyperlink>
    </w:p>
    <w:p w14:paraId="0D14C396" w14:textId="5F6FBB54" w:rsidR="00813319" w:rsidRDefault="00E72743" w:rsidP="00813319">
      <w:pPr>
        <w:pStyle w:val="Nagwek1"/>
      </w:pPr>
      <w:hyperlink r:id="rId37" w:history="1">
        <w:r w:rsidR="00813319"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8"/>
      <w:footerReference w:type="default" r:id="rId39"/>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77777777" w:rsidR="00E72743" w:rsidRDefault="00E72743"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8" w:author="Patrick S" w:date="2016-09-19T18:14:00Z" w:initials="PS">
    <w:p w14:paraId="0572D57C" w14:textId="56F919FA" w:rsidR="00E72743" w:rsidRDefault="00E72743">
      <w:pPr>
        <w:pStyle w:val="Tekstkomentarza"/>
      </w:pPr>
      <w:r>
        <w:rPr>
          <w:rStyle w:val="Odwoaniedokomentarza"/>
        </w:rPr>
        <w:annotationRef/>
      </w:r>
      <w:r w:rsidRPr="00EE65AF">
        <w:t>http://www.zigbee.org/</w:t>
      </w:r>
    </w:p>
  </w:comment>
  <w:comment w:id="20" w:author="Patrick S" w:date="2016-09-13T22:43:00Z" w:initials="PS">
    <w:p w14:paraId="35F022D1" w14:textId="77777777" w:rsidR="00E72743" w:rsidRDefault="00E72743">
      <w:pPr>
        <w:pStyle w:val="Tekstkomentarza"/>
      </w:pPr>
      <w:r>
        <w:rPr>
          <w:rStyle w:val="Odwoaniedokomentarza"/>
        </w:rPr>
        <w:annotationRef/>
      </w:r>
      <w:r>
        <w:t xml:space="preserve">Sieci bezprzewodowe – Przewodnik po sieciach Wi-Fi i szerokopasmowych sieciach bezprzewodowych </w:t>
      </w:r>
    </w:p>
    <w:p w14:paraId="58747175" w14:textId="77777777" w:rsidR="00E72743" w:rsidRDefault="00E72743">
      <w:pPr>
        <w:pStyle w:val="Tekstkomentarza"/>
      </w:pPr>
    </w:p>
    <w:p w14:paraId="1C4E3138" w14:textId="52FD017A" w:rsidR="00E72743" w:rsidRDefault="00E72743">
      <w:pPr>
        <w:pStyle w:val="Tekstkomentarza"/>
      </w:pPr>
      <w:r>
        <w:t>Wprowadzenie do sieci bezprzewodowych WLAN – Waldemar Graniszewski, Emil Grochocki, Grzegorz Świątek (wykład)</w:t>
      </w:r>
    </w:p>
  </w:comment>
  <w:comment w:id="26" w:author="Patrick S" w:date="2016-09-15T19:02:00Z" w:initials="PS">
    <w:p w14:paraId="5A83C785" w14:textId="1403BC7B" w:rsidR="00E72743" w:rsidRDefault="00E72743">
      <w:pPr>
        <w:pStyle w:val="Tekstkomentarza"/>
      </w:pPr>
      <w:r>
        <w:rPr>
          <w:rStyle w:val="Odwoaniedokomentarza"/>
        </w:rPr>
        <w:annotationRef/>
      </w:r>
      <w:r>
        <w:rPr>
          <w:rStyle w:val="Pogrubienie"/>
          <w:rFonts w:ascii="Verdana" w:hAnsi="Verdana"/>
          <w:color w:val="004B96"/>
        </w:rPr>
        <w:t> Propagation data and prediction methods for the planning of indoor radiocommunication systems and radio local area networks in the frequency range 300 MHz to 100 GHz</w:t>
      </w:r>
    </w:p>
  </w:comment>
  <w:comment w:id="35" w:author="Patrick S" w:date="2016-09-15T19:51:00Z" w:initials="PS">
    <w:p w14:paraId="76509255" w14:textId="77777777" w:rsidR="00E72743" w:rsidRDefault="00E72743"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Mobile Location Services: The Definitive Guide, Tom 1</w:t>
      </w:r>
    </w:p>
    <w:p w14:paraId="48F5B991" w14:textId="77777777" w:rsidR="00E72743" w:rsidRPr="00C85E26" w:rsidRDefault="00E72743"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Autorzy Andrew Jagoe</w:t>
      </w:r>
    </w:p>
    <w:p w14:paraId="15DCCE9D" w14:textId="77777777" w:rsidR="00E72743" w:rsidRPr="00C85E26" w:rsidRDefault="00E72743"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E72743" w:rsidRPr="00C85E26" w:rsidRDefault="00E72743"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E72743" w:rsidRDefault="00E72743" w:rsidP="00C85E26">
      <w:pPr>
        <w:pStyle w:val="Tekstkomentarza"/>
      </w:pPr>
    </w:p>
  </w:comment>
  <w:comment w:id="41" w:author="Patrick S" w:date="2016-09-19T20:07:00Z" w:initials="PS">
    <w:p w14:paraId="54C74614" w14:textId="77777777" w:rsidR="00E72743" w:rsidRDefault="00E72743"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8F792" w14:textId="77777777" w:rsidR="00C961C2" w:rsidRDefault="00C961C2">
      <w:pPr>
        <w:spacing w:after="0" w:line="240" w:lineRule="auto"/>
      </w:pPr>
      <w:r>
        <w:separator/>
      </w:r>
    </w:p>
  </w:endnote>
  <w:endnote w:type="continuationSeparator" w:id="0">
    <w:p w14:paraId="17BB7E92" w14:textId="77777777" w:rsidR="00C961C2" w:rsidRDefault="00C9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Content>
      <w:p w14:paraId="0BB1E8CC" w14:textId="77777777" w:rsidR="00E72743" w:rsidRDefault="00E72743">
        <w:pPr>
          <w:pStyle w:val="Stopka"/>
        </w:pPr>
        <w:r>
          <w:t xml:space="preserve">Strona </w:t>
        </w:r>
        <w:r>
          <w:fldChar w:fldCharType="begin"/>
        </w:r>
        <w:r>
          <w:instrText>PAGE</w:instrText>
        </w:r>
        <w:r>
          <w:fldChar w:fldCharType="separate"/>
        </w:r>
        <w:r w:rsidR="00A42047">
          <w:rPr>
            <w:noProof/>
          </w:rPr>
          <w:t>26</w:t>
        </w:r>
        <w:r>
          <w:fldChar w:fldCharType="end"/>
        </w:r>
      </w:p>
    </w:sdtContent>
  </w:sdt>
  <w:p w14:paraId="433C9CB9" w14:textId="77777777" w:rsidR="00E72743" w:rsidRDefault="00E7274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Content>
      <w:p w14:paraId="6961038F" w14:textId="77777777" w:rsidR="00E72743" w:rsidRDefault="00E72743">
        <w:pPr>
          <w:pStyle w:val="Stopka"/>
          <w:jc w:val="right"/>
        </w:pPr>
        <w:r>
          <w:t xml:space="preserve">Strona </w:t>
        </w:r>
        <w:r>
          <w:fldChar w:fldCharType="begin"/>
        </w:r>
        <w:r>
          <w:instrText>PAGE</w:instrText>
        </w:r>
        <w:r>
          <w:fldChar w:fldCharType="separate"/>
        </w:r>
        <w:r w:rsidR="00A42047">
          <w:rPr>
            <w:noProof/>
          </w:rPr>
          <w:t>27</w:t>
        </w:r>
        <w:r>
          <w:fldChar w:fldCharType="end"/>
        </w:r>
      </w:p>
    </w:sdtContent>
  </w:sdt>
  <w:p w14:paraId="49D2787D" w14:textId="77777777" w:rsidR="00E72743" w:rsidRDefault="00E7274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946C8" w14:textId="77777777" w:rsidR="00C961C2" w:rsidRDefault="00C961C2">
      <w:pPr>
        <w:spacing w:after="0" w:line="240" w:lineRule="auto"/>
      </w:pPr>
      <w:r>
        <w:separator/>
      </w:r>
    </w:p>
  </w:footnote>
  <w:footnote w:type="continuationSeparator" w:id="0">
    <w:p w14:paraId="0671804C" w14:textId="77777777" w:rsidR="00C961C2" w:rsidRDefault="00C961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6C44E020"/>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6BAE4F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A2E72"/>
    <w:rsid w:val="000B42E0"/>
    <w:rsid w:val="000B7782"/>
    <w:rsid w:val="000C7EF1"/>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7792D"/>
    <w:rsid w:val="00287A35"/>
    <w:rsid w:val="002939F2"/>
    <w:rsid w:val="002A3B9A"/>
    <w:rsid w:val="002B0E22"/>
    <w:rsid w:val="0030732A"/>
    <w:rsid w:val="0032570A"/>
    <w:rsid w:val="00347D40"/>
    <w:rsid w:val="00397F16"/>
    <w:rsid w:val="003A389E"/>
    <w:rsid w:val="003A53B1"/>
    <w:rsid w:val="003C44DD"/>
    <w:rsid w:val="003D5B0B"/>
    <w:rsid w:val="003F615D"/>
    <w:rsid w:val="00466890"/>
    <w:rsid w:val="00474A8E"/>
    <w:rsid w:val="00492CF9"/>
    <w:rsid w:val="004C3EC0"/>
    <w:rsid w:val="004D13D9"/>
    <w:rsid w:val="004E5C33"/>
    <w:rsid w:val="005000A1"/>
    <w:rsid w:val="005053A8"/>
    <w:rsid w:val="0055504C"/>
    <w:rsid w:val="00557E29"/>
    <w:rsid w:val="005668B9"/>
    <w:rsid w:val="0057599E"/>
    <w:rsid w:val="00577A8A"/>
    <w:rsid w:val="005A77DA"/>
    <w:rsid w:val="005D6472"/>
    <w:rsid w:val="005E5D37"/>
    <w:rsid w:val="005F069D"/>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03EFE"/>
    <w:rsid w:val="00813319"/>
    <w:rsid w:val="008519D8"/>
    <w:rsid w:val="00857513"/>
    <w:rsid w:val="00896EAE"/>
    <w:rsid w:val="008A67FE"/>
    <w:rsid w:val="008B55D7"/>
    <w:rsid w:val="009310BA"/>
    <w:rsid w:val="00947402"/>
    <w:rsid w:val="00955B0E"/>
    <w:rsid w:val="009845E3"/>
    <w:rsid w:val="00995E50"/>
    <w:rsid w:val="009A69C0"/>
    <w:rsid w:val="009C57CE"/>
    <w:rsid w:val="00A05B75"/>
    <w:rsid w:val="00A1010F"/>
    <w:rsid w:val="00A17CD5"/>
    <w:rsid w:val="00A22011"/>
    <w:rsid w:val="00A30729"/>
    <w:rsid w:val="00A35BDD"/>
    <w:rsid w:val="00A42047"/>
    <w:rsid w:val="00A43555"/>
    <w:rsid w:val="00A51477"/>
    <w:rsid w:val="00A72780"/>
    <w:rsid w:val="00A73B4E"/>
    <w:rsid w:val="00A86BF0"/>
    <w:rsid w:val="00AB16FF"/>
    <w:rsid w:val="00AB2081"/>
    <w:rsid w:val="00AC5499"/>
    <w:rsid w:val="00AD2991"/>
    <w:rsid w:val="00AE4140"/>
    <w:rsid w:val="00B04F01"/>
    <w:rsid w:val="00B17F0E"/>
    <w:rsid w:val="00B56EAF"/>
    <w:rsid w:val="00BA4595"/>
    <w:rsid w:val="00BF01B0"/>
    <w:rsid w:val="00C031BC"/>
    <w:rsid w:val="00C10AF5"/>
    <w:rsid w:val="00C517BF"/>
    <w:rsid w:val="00C7009A"/>
    <w:rsid w:val="00C71364"/>
    <w:rsid w:val="00C85E26"/>
    <w:rsid w:val="00C94759"/>
    <w:rsid w:val="00C961C2"/>
    <w:rsid w:val="00CD12DA"/>
    <w:rsid w:val="00CF12ED"/>
    <w:rsid w:val="00CF48A5"/>
    <w:rsid w:val="00D01ED2"/>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72743"/>
    <w:rsid w:val="00EC781C"/>
    <w:rsid w:val="00ED3BAD"/>
    <w:rsid w:val="00ED5E76"/>
    <w:rsid w:val="00EE49C1"/>
    <w:rsid w:val="00EE65AF"/>
    <w:rsid w:val="00EF3337"/>
    <w:rsid w:val="00F02DD2"/>
    <w:rsid w:val="00F069E9"/>
    <w:rsid w:val="00F1428F"/>
    <w:rsid w:val="00F2181B"/>
    <w:rsid w:val="00F22DE1"/>
    <w:rsid w:val="00F3266D"/>
    <w:rsid w:val="00F62261"/>
    <w:rsid w:val="00F72AFC"/>
    <w:rsid w:val="00F740FA"/>
    <w:rsid w:val="00FC2B80"/>
    <w:rsid w:val="00FD478B"/>
    <w:rsid w:val="00FE176F"/>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50B12"/>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50B12"/>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hyperlink" Target="http://wazniak.mimuw.edu.pl/index.php?title=SK_Modu%C5%82_1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hyperlink" Target="http://www.piast.edu.pl/Education/Telecommunications_Glossary" TargetMode="Externa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5474208F-BF24-4F59-A8A2-322BD4A032C6}" type="presOf" srcId="{E3CA5FC1-A281-451C-8724-E4F3DE7C8CF1}" destId="{A4177E7B-5BEF-4669-948D-051BBA3F1EE4}" srcOrd="0" destOrd="0" presId="urn:microsoft.com/office/officeart/2005/8/layout/process1"/>
    <dgm:cxn modelId="{6F8D2FA9-0D09-4F6E-972E-206F55EBAD2D}" type="presOf" srcId="{A5FE2FF7-167D-4C89-949A-1B5E9DCD0677}" destId="{A4BA073E-7800-4471-ACBC-EA66B77700D9}" srcOrd="0" destOrd="0" presId="urn:microsoft.com/office/officeart/2005/8/layout/process1"/>
    <dgm:cxn modelId="{ECE9589A-CDA8-47EB-B42A-D30390469FD0}" type="presOf" srcId="{A5FE2FF7-167D-4C89-949A-1B5E9DCD0677}" destId="{E755571A-D3BB-4115-BA17-089B3FAF4F76}" srcOrd="1"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A2EE0499-8818-49EC-9252-C6B49A3E419F}" type="presOf" srcId="{0BB7F1A7-EB0A-4F6B-A2C8-C999FD2374B7}" destId="{CA72567D-3A5D-4DEF-B175-A0735DB695BA}" srcOrd="1" destOrd="0" presId="urn:microsoft.com/office/officeart/2005/8/layout/process1"/>
    <dgm:cxn modelId="{AC7C6CFF-AC42-4A06-A59E-CE4FE0D18B5C}" type="presOf" srcId="{0BB7F1A7-EB0A-4F6B-A2C8-C999FD2374B7}" destId="{78B82004-4A7E-418D-90FA-68EDEA720490}" srcOrd="0"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0A93EA46-2F9B-41A8-AE5F-0B6A5F379BCF}" srcId="{E3CA5FC1-A281-451C-8724-E4F3DE7C8CF1}" destId="{878FFDFF-B340-4562-8DB4-D79E80DBD852}" srcOrd="1" destOrd="0" parTransId="{749306E3-F141-443B-B1F8-F34CD40D97F8}" sibTransId="{0BB7F1A7-EB0A-4F6B-A2C8-C999FD2374B7}"/>
    <dgm:cxn modelId="{87D3711C-9271-434C-ACE2-1D610C3BFC1E}" type="presOf" srcId="{ABD21B06-9BBD-4CAE-A8D2-B1A9685910C9}" destId="{2055EB30-5CCA-4986-AC2F-21285A3B8E00}" srcOrd="0" destOrd="0" presId="urn:microsoft.com/office/officeart/2005/8/layout/process1"/>
    <dgm:cxn modelId="{A0E7A6D4-209F-4611-96F8-A0A18507AD95}" type="presOf" srcId="{878FFDFF-B340-4562-8DB4-D79E80DBD852}" destId="{568F4814-9567-4B8A-BD02-705C93FDDCD9}" srcOrd="0" destOrd="0" presId="urn:microsoft.com/office/officeart/2005/8/layout/process1"/>
    <dgm:cxn modelId="{85F29708-DEFE-4E04-A823-7B44FEEB00DC}" type="presOf" srcId="{92A61EF9-6340-4A6F-86A7-BA6099457F7E}" destId="{D921D4EC-2B40-4675-A413-11D76554B903}" srcOrd="0" destOrd="0" presId="urn:microsoft.com/office/officeart/2005/8/layout/process1"/>
    <dgm:cxn modelId="{B3F11CF6-ED4D-4205-BDC5-CB2C17A20148}" type="presParOf" srcId="{A4177E7B-5BEF-4669-948D-051BBA3F1EE4}" destId="{2055EB30-5CCA-4986-AC2F-21285A3B8E00}" srcOrd="0" destOrd="0" presId="urn:microsoft.com/office/officeart/2005/8/layout/process1"/>
    <dgm:cxn modelId="{02839F86-7768-485C-A6C0-F8789EB8C4BA}" type="presParOf" srcId="{A4177E7B-5BEF-4669-948D-051BBA3F1EE4}" destId="{A4BA073E-7800-4471-ACBC-EA66B77700D9}" srcOrd="1" destOrd="0" presId="urn:microsoft.com/office/officeart/2005/8/layout/process1"/>
    <dgm:cxn modelId="{60B4232C-13C3-43D9-AE12-A0448DB568D7}" type="presParOf" srcId="{A4BA073E-7800-4471-ACBC-EA66B77700D9}" destId="{E755571A-D3BB-4115-BA17-089B3FAF4F76}" srcOrd="0" destOrd="0" presId="urn:microsoft.com/office/officeart/2005/8/layout/process1"/>
    <dgm:cxn modelId="{01CCC6F9-BCC9-46BC-BB3D-6535EADE17EB}" type="presParOf" srcId="{A4177E7B-5BEF-4669-948D-051BBA3F1EE4}" destId="{568F4814-9567-4B8A-BD02-705C93FDDCD9}" srcOrd="2" destOrd="0" presId="urn:microsoft.com/office/officeart/2005/8/layout/process1"/>
    <dgm:cxn modelId="{44C50A37-04EA-4E90-9CA3-83BDCEAED0B2}" type="presParOf" srcId="{A4177E7B-5BEF-4669-948D-051BBA3F1EE4}" destId="{78B82004-4A7E-418D-90FA-68EDEA720490}" srcOrd="3" destOrd="0" presId="urn:microsoft.com/office/officeart/2005/8/layout/process1"/>
    <dgm:cxn modelId="{37C2F59F-2BA1-4B1B-B96C-1190983A80F1}" type="presParOf" srcId="{78B82004-4A7E-418D-90FA-68EDEA720490}" destId="{CA72567D-3A5D-4DEF-B175-A0735DB695BA}" srcOrd="0" destOrd="0" presId="urn:microsoft.com/office/officeart/2005/8/layout/process1"/>
    <dgm:cxn modelId="{4859CD0F-D9FC-493B-AE1E-0BED2894F15D}"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75FC55B5-3DD3-4088-BF74-10045B4F786B}" type="presOf" srcId="{4040C363-6439-4183-8E9C-B8F6A500EEFF}" destId="{607DE877-A290-42E1-B75D-A3E43B9B93E6}" srcOrd="1" destOrd="0" presId="urn:microsoft.com/office/officeart/2008/layout/HorizontalMultiLevelHierarchy"/>
    <dgm:cxn modelId="{F3175D8A-43D5-447E-9AD9-84E93E7F541D}" type="presOf" srcId="{371EC042-2E89-4D6D-B5D0-8EF5B934C515}" destId="{E53FD820-3B70-4B5C-97E1-AF0D3583FCB1}" srcOrd="0" destOrd="0" presId="urn:microsoft.com/office/officeart/2008/layout/HorizontalMultiLevelHierarchy"/>
    <dgm:cxn modelId="{F5AB4731-8186-4A0A-8BA4-C0491975A3FC}" type="presOf" srcId="{47320605-B094-4245-A6CA-C4DA97A2AEEB}" destId="{E978D20F-86F5-46B8-9A62-0EDB5C6200CC}"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A8B54312-59E1-498E-B7C1-A88FBA24BEE4}" type="presOf" srcId="{9B79246D-9A1B-40A7-AB3F-76B74BC58103}" destId="{1C0A84D4-9ED3-4385-801D-90DD867E728B}" srcOrd="1" destOrd="0" presId="urn:microsoft.com/office/officeart/2008/layout/HorizontalMultiLevelHierarchy"/>
    <dgm:cxn modelId="{17223B83-6777-4315-94CF-0CAF163851C8}" type="presOf" srcId="{8E97C872-41E9-4D20-AC00-4257779ECF45}" destId="{01CA50BD-3740-4CC6-A5CB-D8A3A0E1E6E4}" srcOrd="0" destOrd="0" presId="urn:microsoft.com/office/officeart/2008/layout/HorizontalMultiLevelHierarchy"/>
    <dgm:cxn modelId="{4FFBAFAF-32C0-4524-BF8C-1EA913D04272}" type="presOf" srcId="{B90B70F6-6787-4562-A4DB-5BF7076B733D}" destId="{955F2035-6C30-46D6-89E0-99C5C2A99394}" srcOrd="0" destOrd="0" presId="urn:microsoft.com/office/officeart/2008/layout/HorizontalMultiLevelHierarchy"/>
    <dgm:cxn modelId="{FDD0D390-F194-49A5-92C9-2EF0A0F842A4}" type="presOf" srcId="{E00A5C8D-CEC0-4B26-AF99-2BE9D54AB385}" destId="{0A8FAEF2-87EC-4B41-9896-9119484B1C7C}"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83A0B107-DF9C-421F-9F51-2BF571E2D3C8}" type="presOf" srcId="{50140508-2319-4BDF-8D4D-A44C8BFFD8B0}" destId="{D9F21002-57D7-4F80-980D-A5F77E5C0956}" srcOrd="0" destOrd="0" presId="urn:microsoft.com/office/officeart/2008/layout/HorizontalMultiLevelHierarchy"/>
    <dgm:cxn modelId="{565493B0-8E80-467E-BC16-B21B4C15DAA9}" srcId="{47320605-B094-4245-A6CA-C4DA97A2AEEB}" destId="{789A158D-13C2-4976-91E0-D63F29006AE9}" srcOrd="4" destOrd="0" parTransId="{1AE9D7A8-C625-48E8-841B-B9BAF1BF9072}" sibTransId="{397EBCE9-98A6-4D5F-910D-C4ECFFBF36CA}"/>
    <dgm:cxn modelId="{E259116A-4A93-4407-8703-EC2FBA267370}" srcId="{594A6F22-3A42-40D2-8425-11641D0010FB}" destId="{B90B70F6-6787-4562-A4DB-5BF7076B733D}" srcOrd="1" destOrd="0" parTransId="{51E1FA3F-AA05-4B65-80D5-B12F13F62FCF}" sibTransId="{FC540508-6F35-4349-BED7-0E71CF12742E}"/>
    <dgm:cxn modelId="{47DA0828-1A6C-45A2-A504-C19A9BCD7D23}" type="presOf" srcId="{1FAF119E-EE2E-4FF7-BC8B-527BDDBC9CD9}" destId="{5B2D4B12-C88F-4646-97A2-8155F68620E1}" srcOrd="0" destOrd="0" presId="urn:microsoft.com/office/officeart/2008/layout/HorizontalMultiLevelHierarchy"/>
    <dgm:cxn modelId="{6A3BD458-C117-45F9-A78B-FA85EFE23C59}" type="presOf" srcId="{351B5961-78EB-4C67-8028-0DDBE648E9A2}" destId="{C45C2C73-CED5-443C-B348-CCB629285991}" srcOrd="0" destOrd="0" presId="urn:microsoft.com/office/officeart/2008/layout/HorizontalMultiLevelHierarchy"/>
    <dgm:cxn modelId="{C309AE47-AA83-4E0D-957C-D412DAA2EE7F}" type="presOf" srcId="{53A75A83-F0BE-4891-9F10-B7EFAC269F02}" destId="{EF7A4269-C87E-46A8-A0BB-62732D8E50BB}" srcOrd="0" destOrd="0" presId="urn:microsoft.com/office/officeart/2008/layout/HorizontalMultiLevelHierarchy"/>
    <dgm:cxn modelId="{8A987B50-7DBC-4601-98C8-1131BC1096F8}" type="presOf" srcId="{8E97C872-41E9-4D20-AC00-4257779ECF45}" destId="{2E606A3A-7422-49A9-8036-977E312007D8}" srcOrd="1"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E52D5BEC-3541-40C3-BB23-4C2C092CB90F}" type="presOf" srcId="{4040C363-6439-4183-8E9C-B8F6A500EEFF}" destId="{4829584A-C527-42DA-A021-ACF1038F3C07}"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83E4C92E-7BF0-4077-8D7D-3DB7D1D0602C}" type="presOf" srcId="{9B79246D-9A1B-40A7-AB3F-76B74BC58103}" destId="{86340112-46E7-4AF6-AB76-6AA1EF243FE2}" srcOrd="0" destOrd="0" presId="urn:microsoft.com/office/officeart/2008/layout/HorizontalMultiLevelHierarchy"/>
    <dgm:cxn modelId="{F776B492-7E4D-4800-BAE2-3C12056B5B1D}" type="presOf" srcId="{255BA88F-C837-45ED-8716-9941134C75B8}" destId="{598B6959-5BC6-41CE-8FEF-4A8165A88396}" srcOrd="1" destOrd="0" presId="urn:microsoft.com/office/officeart/2008/layout/HorizontalMultiLevelHierarchy"/>
    <dgm:cxn modelId="{38C5823D-DA24-4253-8360-3254F3767F28}" type="presOf" srcId="{51E1FA3F-AA05-4B65-80D5-B12F13F62FCF}" destId="{FF48563A-56A3-4870-BF35-C4B02EE5FADE}" srcOrd="0" destOrd="0" presId="urn:microsoft.com/office/officeart/2008/layout/HorizontalMultiLevelHierarchy"/>
    <dgm:cxn modelId="{2683BDAA-3D9A-4F1B-AB6E-3538528C24B5}" type="presOf" srcId="{351B5961-78EB-4C67-8028-0DDBE648E9A2}" destId="{CF166645-0A8B-499C-A564-9BDF607272C8}"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1F57A01B-9846-4F22-8673-DC00306C9A06}" type="presOf" srcId="{51E1FA3F-AA05-4B65-80D5-B12F13F62FCF}" destId="{27E671B0-0D16-495D-8904-349C9F9F6F63}" srcOrd="1" destOrd="0" presId="urn:microsoft.com/office/officeart/2008/layout/HorizontalMultiLevelHierarchy"/>
    <dgm:cxn modelId="{9D25CA0F-C9DB-4724-99D7-1569FAF3CB82}" type="presOf" srcId="{1AE9D7A8-C625-48E8-841B-B9BAF1BF9072}" destId="{642C9DB4-3683-4D16-A26F-3B5BD08A49E2}" srcOrd="1" destOrd="0" presId="urn:microsoft.com/office/officeart/2008/layout/HorizontalMultiLevelHierarchy"/>
    <dgm:cxn modelId="{A378A8A6-FB86-4FE2-8DAC-615D4DCE94CE}" type="presOf" srcId="{95A2A135-14B7-457B-83F4-3A5FA4C057F6}" destId="{2DD9EB04-D31B-41E6-9882-BACF4D236402}" srcOrd="0" destOrd="0" presId="urn:microsoft.com/office/officeart/2008/layout/HorizontalMultiLevelHierarchy"/>
    <dgm:cxn modelId="{150BCF36-5C13-4564-8DA7-490373B7C46A}" type="presOf" srcId="{594A6F22-3A42-40D2-8425-11641D0010FB}" destId="{267F6139-1C5C-40AA-A8FA-95565C51065A}" srcOrd="0" destOrd="0" presId="urn:microsoft.com/office/officeart/2008/layout/HorizontalMultiLevelHierarchy"/>
    <dgm:cxn modelId="{420D3A65-985A-4ADF-AEB9-E77245FCB749}" type="presOf" srcId="{2176A96F-EA34-4807-9FFB-5C05EF4C3EA3}" destId="{C5FF4861-27EF-46B8-BE45-4B95715EBCFB}" srcOrd="1" destOrd="0" presId="urn:microsoft.com/office/officeart/2008/layout/HorizontalMultiLevelHierarchy"/>
    <dgm:cxn modelId="{98331996-FFD6-4F54-9C91-1E94B699C5F2}" type="presOf" srcId="{255BA88F-C837-45ED-8716-9941134C75B8}" destId="{D4AED921-CA52-4D94-B218-CEDADF669D61}" srcOrd="0" destOrd="0" presId="urn:microsoft.com/office/officeart/2008/layout/HorizontalMultiLevelHierarchy"/>
    <dgm:cxn modelId="{34CC4727-B57A-4257-B24B-4DBB175BE255}" type="presOf" srcId="{B9E3E4D3-9567-43FF-B138-86C9BB2B4647}" destId="{192A77FA-52D9-469C-998F-9AACB818557C}" srcOrd="1" destOrd="0" presId="urn:microsoft.com/office/officeart/2008/layout/HorizontalMultiLevelHierarchy"/>
    <dgm:cxn modelId="{48A247F0-4D92-4F6E-9100-4F8A2B66E232}" type="presOf" srcId="{1AE9D7A8-C625-48E8-841B-B9BAF1BF9072}" destId="{20A0A781-731F-4E2A-9780-650B4990ACB3}" srcOrd="0" destOrd="0" presId="urn:microsoft.com/office/officeart/2008/layout/HorizontalMultiLevelHierarchy"/>
    <dgm:cxn modelId="{960BF614-BC1C-43D8-95B5-654635CF5750}" type="presOf" srcId="{B9E3E4D3-9567-43FF-B138-86C9BB2B4647}" destId="{8CDA3235-5E8C-4C3A-86FC-A2503B1FAE4C}"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420FAB08-F4F1-407B-B365-BE5DAEFBC57B}" type="presOf" srcId="{2176A96F-EA34-4807-9FFB-5C05EF4C3EA3}" destId="{C65E1B61-452F-4638-B1FA-035A681B6198}" srcOrd="0" destOrd="0" presId="urn:microsoft.com/office/officeart/2008/layout/HorizontalMultiLevelHierarchy"/>
    <dgm:cxn modelId="{5E9E4C7D-FB18-4967-95E1-AACF4D1AC025}" type="presOf" srcId="{8D7D942E-423A-47AB-AAE1-9DB3C864CC08}" destId="{4FD71EB2-5254-4CB5-BF79-212ADB392259}" srcOrd="0" destOrd="0" presId="urn:microsoft.com/office/officeart/2008/layout/HorizontalMultiLevelHierarchy"/>
    <dgm:cxn modelId="{212AE7EA-69D4-488E-851B-2B51B9327F73}" srcId="{50140508-2319-4BDF-8D4D-A44C8BFFD8B0}" destId="{594A6F22-3A42-40D2-8425-11641D0010FB}" srcOrd="0" destOrd="0" parTransId="{301EC523-04C9-4557-856F-5A68A6D161C0}" sibTransId="{DE8C0B02-76C7-4D36-ACFD-D7C4E3B6C0BE}"/>
    <dgm:cxn modelId="{145B59C1-989B-403E-9597-A1CFE588EFEF}" type="presOf" srcId="{3BDAEFA0-11EC-4ECF-9561-71A2D101A436}" destId="{B3084F8F-EFE4-40DF-8C9E-BC004D22D737}" srcOrd="1" destOrd="0" presId="urn:microsoft.com/office/officeart/2008/layout/HorizontalMultiLevelHierarchy"/>
    <dgm:cxn modelId="{18ECA253-B3E7-48CB-A336-2504B9D3AF71}" type="presOf" srcId="{3BDAEFA0-11EC-4ECF-9561-71A2D101A436}" destId="{1251E678-FFF2-4EED-94AA-8AA5384ECCB7}" srcOrd="0" destOrd="0" presId="urn:microsoft.com/office/officeart/2008/layout/HorizontalMultiLevelHierarchy"/>
    <dgm:cxn modelId="{E36BFA9F-A449-45CB-B8F8-E07164597C3C}" type="presOf" srcId="{DE1F82A8-DDC1-401A-90B2-BFB0C2F2FB3F}" destId="{E587D9C5-E966-4FD2-A071-86513A2A35D7}" srcOrd="0" destOrd="0" presId="urn:microsoft.com/office/officeart/2008/layout/HorizontalMultiLevelHierarchy"/>
    <dgm:cxn modelId="{DC1A30C7-B13B-4822-ACD9-5CB93D5750BF}" type="presOf" srcId="{789A158D-13C2-4976-91E0-D63F29006AE9}" destId="{320C85B0-5ECF-4B91-A37A-5220B4E0726A}" srcOrd="0" destOrd="0" presId="urn:microsoft.com/office/officeart/2008/layout/HorizontalMultiLevelHierarchy"/>
    <dgm:cxn modelId="{C811CD27-9B98-42D4-9136-E773BA09C04C}" type="presParOf" srcId="{D9F21002-57D7-4F80-980D-A5F77E5C0956}" destId="{6C5A01BD-C374-4652-8AC7-DD6C12C81FE5}" srcOrd="0" destOrd="0" presId="urn:microsoft.com/office/officeart/2008/layout/HorizontalMultiLevelHierarchy"/>
    <dgm:cxn modelId="{E078D2DF-9E38-4A1A-9095-AF439BA5A034}" type="presParOf" srcId="{6C5A01BD-C374-4652-8AC7-DD6C12C81FE5}" destId="{267F6139-1C5C-40AA-A8FA-95565C51065A}" srcOrd="0" destOrd="0" presId="urn:microsoft.com/office/officeart/2008/layout/HorizontalMultiLevelHierarchy"/>
    <dgm:cxn modelId="{C7FE9CE6-141E-4F84-B637-CC54C29E1847}" type="presParOf" srcId="{6C5A01BD-C374-4652-8AC7-DD6C12C81FE5}" destId="{F99CE947-4E12-4586-8A54-7D28BA27A71E}" srcOrd="1" destOrd="0" presId="urn:microsoft.com/office/officeart/2008/layout/HorizontalMultiLevelHierarchy"/>
    <dgm:cxn modelId="{52C4429C-EF53-48EC-8036-B5ADFBF7B6FB}" type="presParOf" srcId="{F99CE947-4E12-4586-8A54-7D28BA27A71E}" destId="{86340112-46E7-4AF6-AB76-6AA1EF243FE2}" srcOrd="0" destOrd="0" presId="urn:microsoft.com/office/officeart/2008/layout/HorizontalMultiLevelHierarchy"/>
    <dgm:cxn modelId="{7A118667-D8E1-4DC8-B46B-E9222A695D72}" type="presParOf" srcId="{86340112-46E7-4AF6-AB76-6AA1EF243FE2}" destId="{1C0A84D4-9ED3-4385-801D-90DD867E728B}" srcOrd="0" destOrd="0" presId="urn:microsoft.com/office/officeart/2008/layout/HorizontalMultiLevelHierarchy"/>
    <dgm:cxn modelId="{9C375C77-008E-4655-84C6-74CEA253C44A}" type="presParOf" srcId="{F99CE947-4E12-4586-8A54-7D28BA27A71E}" destId="{D8D1CCBF-BFF2-4234-B650-E47270A73160}" srcOrd="1" destOrd="0" presId="urn:microsoft.com/office/officeart/2008/layout/HorizontalMultiLevelHierarchy"/>
    <dgm:cxn modelId="{0E5B83F4-423E-41FB-B9FA-28048EB57C11}" type="presParOf" srcId="{D8D1CCBF-BFF2-4234-B650-E47270A73160}" destId="{E978D20F-86F5-46B8-9A62-0EDB5C6200CC}" srcOrd="0" destOrd="0" presId="urn:microsoft.com/office/officeart/2008/layout/HorizontalMultiLevelHierarchy"/>
    <dgm:cxn modelId="{4133105A-B32E-4678-AE07-E74DD216AF09}" type="presParOf" srcId="{D8D1CCBF-BFF2-4234-B650-E47270A73160}" destId="{1E091EDA-722C-4D0C-8B72-83C9E61B685D}" srcOrd="1" destOrd="0" presId="urn:microsoft.com/office/officeart/2008/layout/HorizontalMultiLevelHierarchy"/>
    <dgm:cxn modelId="{2F989CD4-1EAD-4800-A8B5-35CACD6B3FCF}" type="presParOf" srcId="{1E091EDA-722C-4D0C-8B72-83C9E61B685D}" destId="{D4AED921-CA52-4D94-B218-CEDADF669D61}" srcOrd="0" destOrd="0" presId="urn:microsoft.com/office/officeart/2008/layout/HorizontalMultiLevelHierarchy"/>
    <dgm:cxn modelId="{547B8C47-668E-4946-B920-3A3D22A6A339}" type="presParOf" srcId="{D4AED921-CA52-4D94-B218-CEDADF669D61}" destId="{598B6959-5BC6-41CE-8FEF-4A8165A88396}" srcOrd="0" destOrd="0" presId="urn:microsoft.com/office/officeart/2008/layout/HorizontalMultiLevelHierarchy"/>
    <dgm:cxn modelId="{06B24AF2-F8CB-4574-83CB-707700BDCA58}" type="presParOf" srcId="{1E091EDA-722C-4D0C-8B72-83C9E61B685D}" destId="{609C1A1F-F635-4AC5-B95E-83CF6DD1919B}" srcOrd="1" destOrd="0" presId="urn:microsoft.com/office/officeart/2008/layout/HorizontalMultiLevelHierarchy"/>
    <dgm:cxn modelId="{B5E96A0A-02D5-42BF-A4DD-5D782995F03C}" type="presParOf" srcId="{609C1A1F-F635-4AC5-B95E-83CF6DD1919B}" destId="{5B2D4B12-C88F-4646-97A2-8155F68620E1}" srcOrd="0" destOrd="0" presId="urn:microsoft.com/office/officeart/2008/layout/HorizontalMultiLevelHierarchy"/>
    <dgm:cxn modelId="{20069E01-3FD3-4F1D-8766-5E37961BF4D1}" type="presParOf" srcId="{609C1A1F-F635-4AC5-B95E-83CF6DD1919B}" destId="{826D15FC-4FD0-4013-8A9C-1EADB1CF9C37}" srcOrd="1" destOrd="0" presId="urn:microsoft.com/office/officeart/2008/layout/HorizontalMultiLevelHierarchy"/>
    <dgm:cxn modelId="{E6AB766F-5789-4E6F-A6DC-56EA55448ADE}" type="presParOf" srcId="{1E091EDA-722C-4D0C-8B72-83C9E61B685D}" destId="{C65E1B61-452F-4638-B1FA-035A681B6198}" srcOrd="2" destOrd="0" presId="urn:microsoft.com/office/officeart/2008/layout/HorizontalMultiLevelHierarchy"/>
    <dgm:cxn modelId="{27245D50-308A-461C-8B16-D3276047E974}" type="presParOf" srcId="{C65E1B61-452F-4638-B1FA-035A681B6198}" destId="{C5FF4861-27EF-46B8-BE45-4B95715EBCFB}" srcOrd="0" destOrd="0" presId="urn:microsoft.com/office/officeart/2008/layout/HorizontalMultiLevelHierarchy"/>
    <dgm:cxn modelId="{B5492AD0-EAE5-42B1-8831-0C5A0D9C5008}" type="presParOf" srcId="{1E091EDA-722C-4D0C-8B72-83C9E61B685D}" destId="{AB4D7AE4-4F14-4A90-9AA7-DF1F204297BC}" srcOrd="3" destOrd="0" presId="urn:microsoft.com/office/officeart/2008/layout/HorizontalMultiLevelHierarchy"/>
    <dgm:cxn modelId="{9D7C4FCE-F1C1-4973-BFD8-63DDB45B81FB}" type="presParOf" srcId="{AB4D7AE4-4F14-4A90-9AA7-DF1F204297BC}" destId="{2DD9EB04-D31B-41E6-9882-BACF4D236402}" srcOrd="0" destOrd="0" presId="urn:microsoft.com/office/officeart/2008/layout/HorizontalMultiLevelHierarchy"/>
    <dgm:cxn modelId="{EDEE4037-A39C-4514-9C5A-69CD6C9B306A}" type="presParOf" srcId="{AB4D7AE4-4F14-4A90-9AA7-DF1F204297BC}" destId="{091E4CA5-1495-47EA-8B09-FD8B7A690747}" srcOrd="1" destOrd="0" presId="urn:microsoft.com/office/officeart/2008/layout/HorizontalMultiLevelHierarchy"/>
    <dgm:cxn modelId="{A3E49319-0325-4C91-AD71-E62D1D17694D}" type="presParOf" srcId="{1E091EDA-722C-4D0C-8B72-83C9E61B685D}" destId="{4829584A-C527-42DA-A021-ACF1038F3C07}" srcOrd="4" destOrd="0" presId="urn:microsoft.com/office/officeart/2008/layout/HorizontalMultiLevelHierarchy"/>
    <dgm:cxn modelId="{F4FF9AF4-BA69-4CFC-B862-BE2663C193C5}" type="presParOf" srcId="{4829584A-C527-42DA-A021-ACF1038F3C07}" destId="{607DE877-A290-42E1-B75D-A3E43B9B93E6}" srcOrd="0" destOrd="0" presId="urn:microsoft.com/office/officeart/2008/layout/HorizontalMultiLevelHierarchy"/>
    <dgm:cxn modelId="{9DCE8B3A-28DF-4BB7-B14B-D95B58104A92}" type="presParOf" srcId="{1E091EDA-722C-4D0C-8B72-83C9E61B685D}" destId="{E93DF03D-51AB-42C1-BFE3-CB0C5E2FB0C2}" srcOrd="5" destOrd="0" presId="urn:microsoft.com/office/officeart/2008/layout/HorizontalMultiLevelHierarchy"/>
    <dgm:cxn modelId="{605AE9C6-CAAA-4FE7-AE5B-E29C0B855655}" type="presParOf" srcId="{E93DF03D-51AB-42C1-BFE3-CB0C5E2FB0C2}" destId="{0A8FAEF2-87EC-4B41-9896-9119484B1C7C}" srcOrd="0" destOrd="0" presId="urn:microsoft.com/office/officeart/2008/layout/HorizontalMultiLevelHierarchy"/>
    <dgm:cxn modelId="{0F7AC2EF-D00E-45E5-9B24-9922FF4E5B52}" type="presParOf" srcId="{E93DF03D-51AB-42C1-BFE3-CB0C5E2FB0C2}" destId="{60A0054C-F870-4882-8692-727DC6AD2D66}" srcOrd="1" destOrd="0" presId="urn:microsoft.com/office/officeart/2008/layout/HorizontalMultiLevelHierarchy"/>
    <dgm:cxn modelId="{9B50BA47-8CEF-4633-B87A-7F8E0481A325}" type="presParOf" srcId="{1E091EDA-722C-4D0C-8B72-83C9E61B685D}" destId="{C45C2C73-CED5-443C-B348-CCB629285991}" srcOrd="6" destOrd="0" presId="urn:microsoft.com/office/officeart/2008/layout/HorizontalMultiLevelHierarchy"/>
    <dgm:cxn modelId="{5A8EFD8F-A292-42AA-AC91-B80C3A172B16}" type="presParOf" srcId="{C45C2C73-CED5-443C-B348-CCB629285991}" destId="{CF166645-0A8B-499C-A564-9BDF607272C8}" srcOrd="0" destOrd="0" presId="urn:microsoft.com/office/officeart/2008/layout/HorizontalMultiLevelHierarchy"/>
    <dgm:cxn modelId="{D011F295-E8D5-48DD-B25B-990488EB11F2}" type="presParOf" srcId="{1E091EDA-722C-4D0C-8B72-83C9E61B685D}" destId="{6F57DE75-DA66-4426-9EB2-F4970E6F440A}" srcOrd="7" destOrd="0" presId="urn:microsoft.com/office/officeart/2008/layout/HorizontalMultiLevelHierarchy"/>
    <dgm:cxn modelId="{219B0EDE-9C85-4FA7-885C-C2A1B7FDEB6F}" type="presParOf" srcId="{6F57DE75-DA66-4426-9EB2-F4970E6F440A}" destId="{4FD71EB2-5254-4CB5-BF79-212ADB392259}" srcOrd="0" destOrd="0" presId="urn:microsoft.com/office/officeart/2008/layout/HorizontalMultiLevelHierarchy"/>
    <dgm:cxn modelId="{92AC9CCD-D8A0-42D6-B91E-C089AACAD733}" type="presParOf" srcId="{6F57DE75-DA66-4426-9EB2-F4970E6F440A}" destId="{9E629579-4200-4367-86E1-40B1B9579766}" srcOrd="1" destOrd="0" presId="urn:microsoft.com/office/officeart/2008/layout/HorizontalMultiLevelHierarchy"/>
    <dgm:cxn modelId="{991145C9-35F2-4113-AE6D-BBCFAC985009}" type="presParOf" srcId="{1E091EDA-722C-4D0C-8B72-83C9E61B685D}" destId="{20A0A781-731F-4E2A-9780-650B4990ACB3}" srcOrd="8" destOrd="0" presId="urn:microsoft.com/office/officeart/2008/layout/HorizontalMultiLevelHierarchy"/>
    <dgm:cxn modelId="{1EA28A60-C349-4CD4-919D-ACAFFF785E0B}" type="presParOf" srcId="{20A0A781-731F-4E2A-9780-650B4990ACB3}" destId="{642C9DB4-3683-4D16-A26F-3B5BD08A49E2}" srcOrd="0" destOrd="0" presId="urn:microsoft.com/office/officeart/2008/layout/HorizontalMultiLevelHierarchy"/>
    <dgm:cxn modelId="{656CBB58-230A-4B8F-AC5A-A91A32A6C794}" type="presParOf" srcId="{1E091EDA-722C-4D0C-8B72-83C9E61B685D}" destId="{44057A30-899A-4F9A-8AEA-30EF1152B29F}" srcOrd="9" destOrd="0" presId="urn:microsoft.com/office/officeart/2008/layout/HorizontalMultiLevelHierarchy"/>
    <dgm:cxn modelId="{5E4CBEC3-0856-452D-A6C3-06D726C025D8}" type="presParOf" srcId="{44057A30-899A-4F9A-8AEA-30EF1152B29F}" destId="{320C85B0-5ECF-4B91-A37A-5220B4E0726A}" srcOrd="0" destOrd="0" presId="urn:microsoft.com/office/officeart/2008/layout/HorizontalMultiLevelHierarchy"/>
    <dgm:cxn modelId="{FB39B7AB-28D5-43AC-83DE-FCC367D48BB6}" type="presParOf" srcId="{44057A30-899A-4F9A-8AEA-30EF1152B29F}" destId="{EB3FD850-A279-4864-9A84-87F66A3892ED}" srcOrd="1" destOrd="0" presId="urn:microsoft.com/office/officeart/2008/layout/HorizontalMultiLevelHierarchy"/>
    <dgm:cxn modelId="{976441F6-3B50-49A8-BA80-FB961D10571F}" type="presParOf" srcId="{F99CE947-4E12-4586-8A54-7D28BA27A71E}" destId="{FF48563A-56A3-4870-BF35-C4B02EE5FADE}" srcOrd="2" destOrd="0" presId="urn:microsoft.com/office/officeart/2008/layout/HorizontalMultiLevelHierarchy"/>
    <dgm:cxn modelId="{EFA0A035-1114-476E-BB73-C7A016DA6071}" type="presParOf" srcId="{FF48563A-56A3-4870-BF35-C4B02EE5FADE}" destId="{27E671B0-0D16-495D-8904-349C9F9F6F63}" srcOrd="0" destOrd="0" presId="urn:microsoft.com/office/officeart/2008/layout/HorizontalMultiLevelHierarchy"/>
    <dgm:cxn modelId="{9229430C-9A60-40EA-9D0E-5B162270FC5B}" type="presParOf" srcId="{F99CE947-4E12-4586-8A54-7D28BA27A71E}" destId="{43D2F242-C784-4B02-BB5F-206DB8AD96BE}" srcOrd="3" destOrd="0" presId="urn:microsoft.com/office/officeart/2008/layout/HorizontalMultiLevelHierarchy"/>
    <dgm:cxn modelId="{B15AAF8E-6AB5-41B6-BE42-67D96B7876ED}" type="presParOf" srcId="{43D2F242-C784-4B02-BB5F-206DB8AD96BE}" destId="{955F2035-6C30-46D6-89E0-99C5C2A99394}" srcOrd="0" destOrd="0" presId="urn:microsoft.com/office/officeart/2008/layout/HorizontalMultiLevelHierarchy"/>
    <dgm:cxn modelId="{28338578-8B43-4EFA-9988-7D1BB6824258}" type="presParOf" srcId="{43D2F242-C784-4B02-BB5F-206DB8AD96BE}" destId="{C69ABB52-CC5B-4484-BF51-C718A953E7C1}" srcOrd="1" destOrd="0" presId="urn:microsoft.com/office/officeart/2008/layout/HorizontalMultiLevelHierarchy"/>
    <dgm:cxn modelId="{020776C2-B16E-439E-85C0-7CE1F171F173}" type="presParOf" srcId="{C69ABB52-CC5B-4484-BF51-C718A953E7C1}" destId="{1251E678-FFF2-4EED-94AA-8AA5384ECCB7}" srcOrd="0" destOrd="0" presId="urn:microsoft.com/office/officeart/2008/layout/HorizontalMultiLevelHierarchy"/>
    <dgm:cxn modelId="{C91C2DA0-04CE-4095-B61C-3C2E34C44780}" type="presParOf" srcId="{1251E678-FFF2-4EED-94AA-8AA5384ECCB7}" destId="{B3084F8F-EFE4-40DF-8C9E-BC004D22D737}" srcOrd="0" destOrd="0" presId="urn:microsoft.com/office/officeart/2008/layout/HorizontalMultiLevelHierarchy"/>
    <dgm:cxn modelId="{0C3EB2F7-A031-4170-95FB-B973D8DE0D0D}" type="presParOf" srcId="{C69ABB52-CC5B-4484-BF51-C718A953E7C1}" destId="{7AC0F99B-B932-4D66-878E-EE403CB2ED2E}" srcOrd="1" destOrd="0" presId="urn:microsoft.com/office/officeart/2008/layout/HorizontalMultiLevelHierarchy"/>
    <dgm:cxn modelId="{4C98D176-0BFF-4FED-8A9C-8D0DBF9C92AF}" type="presParOf" srcId="{7AC0F99B-B932-4D66-878E-EE403CB2ED2E}" destId="{E53FD820-3B70-4B5C-97E1-AF0D3583FCB1}" srcOrd="0" destOrd="0" presId="urn:microsoft.com/office/officeart/2008/layout/HorizontalMultiLevelHierarchy"/>
    <dgm:cxn modelId="{2AA4DBEB-CB63-4FC3-95C6-54E9120CCF67}" type="presParOf" srcId="{7AC0F99B-B932-4D66-878E-EE403CB2ED2E}" destId="{370B11A6-5C07-43A7-BC86-0C2CAD68CB32}" srcOrd="1" destOrd="0" presId="urn:microsoft.com/office/officeart/2008/layout/HorizontalMultiLevelHierarchy"/>
    <dgm:cxn modelId="{0B98BEFB-7C51-47D1-A8A9-6EC44BCF98E8}" type="presParOf" srcId="{C69ABB52-CC5B-4484-BF51-C718A953E7C1}" destId="{8CDA3235-5E8C-4C3A-86FC-A2503B1FAE4C}" srcOrd="2" destOrd="0" presId="urn:microsoft.com/office/officeart/2008/layout/HorizontalMultiLevelHierarchy"/>
    <dgm:cxn modelId="{D8C0DB33-B5F0-43FC-BA8C-B0172C824B0F}" type="presParOf" srcId="{8CDA3235-5E8C-4C3A-86FC-A2503B1FAE4C}" destId="{192A77FA-52D9-469C-998F-9AACB818557C}" srcOrd="0" destOrd="0" presId="urn:microsoft.com/office/officeart/2008/layout/HorizontalMultiLevelHierarchy"/>
    <dgm:cxn modelId="{BEB8B37F-AEFC-47F2-83C6-DB6C59F40FF1}" type="presParOf" srcId="{C69ABB52-CC5B-4484-BF51-C718A953E7C1}" destId="{AEF9F8D9-2A69-4372-A260-5DD0B9E2E74D}" srcOrd="3" destOrd="0" presId="urn:microsoft.com/office/officeart/2008/layout/HorizontalMultiLevelHierarchy"/>
    <dgm:cxn modelId="{7A5C5B1B-8805-48BB-A7C4-C105F3F8E7E4}" type="presParOf" srcId="{AEF9F8D9-2A69-4372-A260-5DD0B9E2E74D}" destId="{E587D9C5-E966-4FD2-A071-86513A2A35D7}" srcOrd="0" destOrd="0" presId="urn:microsoft.com/office/officeart/2008/layout/HorizontalMultiLevelHierarchy"/>
    <dgm:cxn modelId="{CCEDB98B-30F8-4587-B1AA-72F03EBDC6EA}" type="presParOf" srcId="{AEF9F8D9-2A69-4372-A260-5DD0B9E2E74D}" destId="{738630FA-0C1C-4CF0-88F5-6924C75206C5}" srcOrd="1" destOrd="0" presId="urn:microsoft.com/office/officeart/2008/layout/HorizontalMultiLevelHierarchy"/>
    <dgm:cxn modelId="{4AB0D8CF-BB6A-4E60-B8E5-A17EDD71DB7C}" type="presParOf" srcId="{C69ABB52-CC5B-4484-BF51-C718A953E7C1}" destId="{01CA50BD-3740-4CC6-A5CB-D8A3A0E1E6E4}" srcOrd="4" destOrd="0" presId="urn:microsoft.com/office/officeart/2008/layout/HorizontalMultiLevelHierarchy"/>
    <dgm:cxn modelId="{D9AE8A89-3331-461E-A885-427A2188A93B}" type="presParOf" srcId="{01CA50BD-3740-4CC6-A5CB-D8A3A0E1E6E4}" destId="{2E606A3A-7422-49A9-8036-977E312007D8}" srcOrd="0" destOrd="0" presId="urn:microsoft.com/office/officeart/2008/layout/HorizontalMultiLevelHierarchy"/>
    <dgm:cxn modelId="{AB3D639C-595D-4D91-A020-60DBD603A0FA}" type="presParOf" srcId="{C69ABB52-CC5B-4484-BF51-C718A953E7C1}" destId="{61AC2D52-909B-41C3-95B1-2F133F68B01E}" srcOrd="5" destOrd="0" presId="urn:microsoft.com/office/officeart/2008/layout/HorizontalMultiLevelHierarchy"/>
    <dgm:cxn modelId="{2581AD26-6EEB-4F6C-B32C-750E3DC1D00C}" type="presParOf" srcId="{61AC2D52-909B-41C3-95B1-2F133F68B01E}" destId="{EF7A4269-C87E-46A8-A0BB-62732D8E50BB}" srcOrd="0" destOrd="0" presId="urn:microsoft.com/office/officeart/2008/layout/HorizontalMultiLevelHierarchy"/>
    <dgm:cxn modelId="{E90BCA21-C88B-4AB9-AC84-F7E7937B60C3}"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81CA7-B950-42EC-8612-E02C2C263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27</Pages>
  <Words>4773</Words>
  <Characters>28639</Characters>
  <Application>Microsoft Office Word</Application>
  <DocSecurity>0</DocSecurity>
  <Lines>238</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8</cp:revision>
  <cp:lastPrinted>2016-08-28T19:20:00Z</cp:lastPrinted>
  <dcterms:created xsi:type="dcterms:W3CDTF">2016-10-01T08:10:00Z</dcterms:created>
  <dcterms:modified xsi:type="dcterms:W3CDTF">2016-10-09T11:58:00Z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