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16838" w:hRule="exact"/>
        </w:trP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800"/>
            </w:pPr>
          </w:p>
          <w:p>
            <w:pPr>
              <w:spacing w:line="1200" w:lineRule="atLeast"/>
              <w:ind w:left="1200" w:right="12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64"/>
                <w:szCs w:val="64"/>
              </w:rPr>
              <w:t xml:space="preserve">Как работает Super Z + Субагенты</w:t>
            </w:r>
          </w:p>
          <w:p>
            <w:pPr>
              <w:spacing w:before="300"/>
              <w:ind w:left="1200" w:right="1200"/>
              <w:jc w:val="left"/>
            </w:pPr>
            <w:r>
              <w:rPr>
                <w:rFonts w:ascii="Calibri" w:eastAsia="Microsoft YaHei"/>
                <w:color w:val="B0B8C0"/>
                <w:sz w:val="28"/>
                <w:szCs w:val="28"/>
              </w:rPr>
              <w:t xml:space="preserve">Образовательный документ по архитектуре многоагентных систем</w:t>
            </w:r>
          </w:p>
          <w:p>
            <w:pPr>
              <w:pBdr>
                <w:top w:val="single" w:color="37DCF2" w:sz="18" w:space="20"/>
              </w:pBdr>
              <w:spacing w:after="400" w:before="400"/>
              <w:ind w:left="1200" w:right="5000"/>
            </w:pPr>
          </w:p>
          <w:p>
            <w:pPr>
              <w:spacing w:before="200"/>
              <w:ind w:left="1200" w:right="1200"/>
              <w:jc w:val="left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Автор: Z.ai Code Platform</w:t>
            </w:r>
          </w:p>
          <w:p>
            <w:pPr>
              <w:spacing w:before="100"/>
              <w:ind w:left="1200" w:right="1200"/>
              <w:jc w:val="left"/>
            </w:pPr>
            <w:r>
              <w:rPr>
                <w:rFonts w:ascii="Calibri" w:eastAsia="Microsoft YaHei"/>
                <w:color w:val="90989F"/>
                <w:sz w:val="22"/>
                <w:szCs w:val="22"/>
              </w:rPr>
              <w:t xml:space="preserve">Дата: Март 2025</w:t>
            </w:r>
          </w:p>
          <w:p>
            <w:pPr>
              <w:spacing w:before="2000"/>
              <w:ind w:left="1200" w:right="1200"/>
              <w:jc w:val="left"/>
            </w:pPr>
            <w:r>
              <w:rPr>
                <w:rFonts w:ascii="Calibri"/>
                <w:color w:val="687078"/>
                <w:sz w:val="20"/>
                <w:szCs w:val="20"/>
              </w:rPr>
              <w:t xml:space="preserve">z.ai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</w:pPr>
      <w:r>
        <w:rPr>
          <w:rFonts w:ascii="Calibri" w:eastAsia="SimHei"/>
          <w:b/>
          <w:bCs/>
          <w:color w:val="0A1628"/>
          <w:sz w:val="36"/>
          <w:szCs w:val="36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Зачем нужна многоагентность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Архитектура системы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2.1. Схема взаимодействия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2.2. Поток выполнения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Типы субагентов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3.1. Ключевое отличие: оркестратор vs исполнитель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4. Принципы оркестрации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4.1. Параллельное выполнение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4.2. Отсутствие состояния (Стейтлесность)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4.3. Единый журнал работы (Worklog)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4.4. Однонаправленность субагентов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Протокол коммуникации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5.1. Структура prompt субагента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 Практические примеры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6.1. Создание дашборда с нуля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6.2. Рефакторинг крупного файла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6.3. Простой вопрос (без субагентов)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 Система навыков (Skills)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7.1. Как работает активация навыка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7.2. Структура SKILL.md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 Антипаттерны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9. Ключевые выводы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6878A0"/>
          <w:sz w:val="18"/>
          <w:szCs w:val="18"/>
        </w:rPr>
        <w:t xml:space="preserve">Для обновления номеров страниц нажмите правой кнопкой на оглавлении → «Обновить поле»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1. Введение</w:t>
      </w:r>
      <w:bookmarkEnd w:id="10000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Super Z — это главный оркестратор в многоагентной системе Z.ai. Он не выполняет всю работу сам — он координирует команду специализированных субагентов, каждый из которых отвечает за свою область экспертизы. Эта архитектура похожа на технического директора, который не пишет код сам, но распределяет задачи между frontend-разработчиками, backend-инженерами и DevOps-специалистами.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Ключевой принцип: Super Z делегирует, не исполняет. Он анализирует запрос пользователя, определяет, какие субагенты нужны, запускает их (последовательно или параллельно), собирает результаты и представляет их пользователю в сводном виде.</w:t>
      </w:r>
    </w:p>
    <w:p>
      <w:pPr>
        <w:pStyle w:val="Heading2"/>
        <w:spacing w:after="120" w:before="280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1.1. Зачем нужна многоагентность</w:t>
      </w:r>
      <w:bookmarkEnd w:id="10000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Один агент (LLM) ограничен контекстным окном. Когда задача требует одновременно поиск кода, верстку UI, настройку базы данных и деплой — один агент не справится эффективно. Многоагентная система решает эту проблему через специализацию и параллельное выполнение.</w:t>
      </w:r>
    </w:p>
    <w:p>
      <w:pPr>
        <w:pStyle w:val="Heading1"/>
        <w:spacing w:after="160" w:before="360"/>
      </w:pPr>
      <w:bookmarkStart w:id="100002" w:name="_Toc100002"/>
      <w:r>
        <w:rPr>
          <w:rFonts w:ascii="Calibri" w:eastAsia="SimHei"/>
          <w:b/>
          <w:bCs/>
          <w:color w:val="0A1628"/>
          <w:sz w:val="32"/>
          <w:szCs w:val="32"/>
        </w:rPr>
        <w:t xml:space="preserve">2. Архитектура системы</w:t>
      </w:r>
      <w:bookmarkEnd w:id="100002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Архитектура Z.ai построена по принципу иерархической делегации: оркестратор (Super Z) наверху, специализированные субагенты внизу. Каждый субагент имеет свои инструменты, свой контекст и свои ограничения. Оркестратор не вмешивается в работу субагентов — он только запускает их и собирает результаты.</w:t>
      </w:r>
    </w:p>
    <w:p>
      <w:pPr>
        <w:pStyle w:val="Heading2"/>
        <w:spacing w:after="120" w:before="280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2.1. Схема взаимодействия</w:t>
      </w:r>
      <w:bookmarkEnd w:id="100003"/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Пользователь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|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v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Super Z (оркестратор)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|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+---&gt; general-purpose (поиск, исследование, многошаговые задачи)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+---&gt; Explore (быстрый поиск по кодовой базе)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+---&gt; Plan (проектирование архитектуры)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+---&gt; full-stack-developer (Next.js + Prisma + API)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+---&gt; frontend-styling-expert (CSS, адаптивность, UI/UX)</w:t>
      </w:r>
    </w:p>
    <w:p>
      <w:pPr>
        <w:spacing w:before="200"/>
      </w:pPr>
    </w:p>
    <w:p>
      <w:pPr>
        <w:pStyle w:val="Heading2"/>
        <w:spacing w:after="120" w:before="280"/>
      </w:pPr>
      <w:bookmarkStart w:id="100004" w:name="_Toc100004"/>
      <w:r>
        <w:rPr>
          <w:rFonts w:ascii="Calibri" w:eastAsia="SimHei"/>
          <w:b/>
          <w:bCs/>
          <w:color w:val="0A1628"/>
          <w:sz w:val="28"/>
          <w:szCs w:val="28"/>
        </w:rPr>
        <w:t xml:space="preserve">2.2. Поток выполнения</w:t>
      </w:r>
      <w:bookmarkEnd w:id="100004"/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1. Пользователь посылает запрос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2. Super Z анализирует запрос и составляет план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3. Super Z запускает субагенты (параллельно или последовательно)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4. Каждый субагент выполняет свою часть и возвращает результат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5. Super Z собирает результаты и формирует ответ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6. Пользователь получает итоговый результат</w:t>
      </w:r>
    </w:p>
    <w:p>
      <w:pPr>
        <w:spacing w:before="200"/>
      </w:pPr>
    </w:p>
    <w:p>
      <w:pPr>
        <w:pStyle w:val="Heading1"/>
        <w:spacing w:after="160" w:before="360"/>
      </w:pPr>
      <w:bookmarkStart w:id="100005" w:name="_Toc100005"/>
      <w:r>
        <w:rPr>
          <w:rFonts w:ascii="Calibri" w:eastAsia="SimHei"/>
          <w:b/>
          <w:bCs/>
          <w:color w:val="0A1628"/>
          <w:sz w:val="32"/>
          <w:szCs w:val="32"/>
        </w:rPr>
        <w:t xml:space="preserve">3. Типы субагентов</w:t>
      </w:r>
      <w:bookmarkEnd w:id="10000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Субагенты — это специализированные подпроцессы, которые Super Z запускает через Task Tool. Каждый тип имеет свой набор инструментов и область ответственности.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Тип субагента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Инструменты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general-purpose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Все инструменты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Сложные многошаговые задачи, поиск кода, исследования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Explore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Все инструменты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Быстрый поиск по кодовой базе (glob, grep, read)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Plan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Все инструменты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Проектирование архитектуры, планирование реализации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full-stack-developer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Все инструменты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Next.js 16, React, Prisma, API routes, полный стек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frontend-styling-expert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Все инструменты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CSS, Tailwind, адаптивность, UI/UX, анимации</w:t>
            </w:r>
          </w:p>
        </w:tc>
      </w:tr>
    </w:tbl>
    <w:p>
      <w:pPr>
        <w:pStyle w:val="Heading2"/>
        <w:spacing w:after="120" w:before="280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3.1. Ключевое отличие: оркестратор vs исполнитель</w:t>
      </w:r>
      <w:bookmarkEnd w:id="10000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Super Z не является супер-интеллектом, который делает всё лучше других. Он — менеджер, который знает, когда делегировать, а когда делать самому. Простые задачи (ответ на вопрос, мелкий рефакторинг) Super Z выполняет сам. Сложные (создание дашборда с нуля, полный рефакторинг) — делегирует субагентам.</w:t>
      </w:r>
    </w:p>
    <w:p>
      <w:pPr>
        <w:pStyle w:val="Heading1"/>
        <w:spacing w:after="160" w:before="360"/>
      </w:pPr>
      <w:bookmarkStart w:id="100007" w:name="_Toc100007"/>
      <w:r>
        <w:rPr>
          <w:rFonts w:ascii="Calibri" w:eastAsia="SimHei"/>
          <w:b/>
          <w:bCs/>
          <w:color w:val="0A1628"/>
          <w:sz w:val="32"/>
          <w:szCs w:val="32"/>
        </w:rPr>
        <w:t xml:space="preserve">4. Принципы оркестрации</w:t>
      </w:r>
      <w:bookmarkEnd w:id="100007"/>
    </w:p>
    <w:p>
      <w:pPr>
        <w:pStyle w:val="Heading2"/>
        <w:spacing w:after="120" w:before="280"/>
      </w:pPr>
      <w:bookmarkStart w:id="100008" w:name="_Toc100008"/>
      <w:r>
        <w:rPr>
          <w:rFonts w:ascii="Calibri" w:eastAsia="SimHei"/>
          <w:b/>
          <w:bCs/>
          <w:color w:val="0A1628"/>
          <w:sz w:val="28"/>
          <w:szCs w:val="28"/>
        </w:rPr>
        <w:t xml:space="preserve">4.1. Параллельное выполнение</w:t>
      </w:r>
      <w:bookmarkEnd w:id="10000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Когда задачи не зависят друг от друга, Super Z запускает их одновременно. Например, поиск кода и проектирование архитектуры могут идти параллельно — один субагент ищет файлы, другой проектирует структуру. Это экономит время: вместо 2+х минут последовательно — 1 минута параллельно.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Практическое правило: если субагент B не нуждается в результате субагента A — запускай параллельно. Если нуждается — только последовательно.</w:t>
      </w:r>
    </w:p>
    <w:p>
      <w:pPr>
        <w:pStyle w:val="Heading2"/>
        <w:spacing w:after="120" w:before="280"/>
      </w:pPr>
      <w:bookmarkStart w:id="100009" w:name="_Toc100009"/>
      <w:r>
        <w:rPr>
          <w:rFonts w:ascii="Calibri" w:eastAsia="SimHei"/>
          <w:b/>
          <w:bCs/>
          <w:color w:val="0A1628"/>
          <w:sz w:val="28"/>
          <w:szCs w:val="28"/>
        </w:rPr>
        <w:t xml:space="preserve">4.2. Отсутствие состояния (Стейтлесность)</w:t>
      </w:r>
      <w:bookmarkEnd w:id="100009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Субагенты не имеют памяти между вызовами. Каждый запуск — это чистый лист. Super Z передаёт всю необходимую информацию через prompt (параметр prompt в Task Tool). Это гарантирует, что субагент всегда имеет актуальный контекст и не зависит от предыдущих запусков.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Практический следствие: Super Z должен включать в промпт субагента всю необходимую информацию. Нельзя полагаться на то, что субагент помнит предыдущий запуск.</w:t>
      </w:r>
    </w:p>
    <w:p>
      <w:pPr>
        <w:pStyle w:val="Heading2"/>
        <w:spacing w:after="120" w:before="280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4.3. Единый журнал работы (Worklog)</w:t>
      </w:r>
      <w:bookmarkEnd w:id="100010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Все субагенты записывают результаты своей работы в один общий файл worklog.md. Это единственный способ координации между последовательными субагентами. Первый субагент записывает, второй — читает и продолжает с того места, где закончил первый.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Формат записи в worklog.md строго регламентирован: Task ID, Agent, Task, Work Log, Stage Summary. Это обеспечивает воспроизводимость и прозрачность работы.</w:t>
      </w:r>
    </w:p>
    <w:p>
      <w:pPr>
        <w:pStyle w:val="Heading2"/>
        <w:spacing w:after="120" w:before="280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4.4. Однонаправленность субагентов</w:t>
      </w:r>
      <w:bookmarkEnd w:id="10001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Субагент возвращает ровно одно сообщение — свой финальный отчёт. Он не может отправить дополнительное сообщение после завершения, не может общаться с другими субагентами напрямую. Вся координация — через Super Z.</w:t>
      </w:r>
    </w:p>
    <w:p>
      <w:pPr>
        <w:pStyle w:val="Heading1"/>
        <w:spacing w:after="160" w:before="360"/>
      </w:pPr>
      <w:bookmarkStart w:id="100012" w:name="_Toc100012"/>
      <w:r>
        <w:rPr>
          <w:rFonts w:ascii="Calibri" w:eastAsia="SimHei"/>
          <w:b/>
          <w:bCs/>
          <w:color w:val="0A1628"/>
          <w:sz w:val="32"/>
          <w:szCs w:val="32"/>
        </w:rPr>
        <w:t xml:space="preserve">5. Протокол коммуникации</w:t>
      </w:r>
      <w:bookmarkEnd w:id="100012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Коммуникация между Super Z и субагентами происходит через Task Tool с тремя ключевыми параметрами: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Описание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Пример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subagent_type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Тип субагента (определяет набор инструментов)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full-stack-developer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description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Краткое описание задачи (3-5 слов)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Build dashboard page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prompt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Полный контекст задачи (сюда передаётся всё)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Детальное описание с 10+ пунктами</w:t>
            </w:r>
          </w:p>
        </w:tc>
      </w:tr>
    </w:tbl>
    <w:p>
      <w:pPr>
        <w:pStyle w:val="Heading2"/>
        <w:spacing w:after="120" w:before="280"/>
      </w:pPr>
      <w:bookmarkStart w:id="100013" w:name="_Toc100013"/>
      <w:r>
        <w:rPr>
          <w:rFonts w:ascii="Calibri" w:eastAsia="SimHei"/>
          <w:b/>
          <w:bCs/>
          <w:color w:val="0A1628"/>
          <w:sz w:val="28"/>
          <w:szCs w:val="28"/>
        </w:rPr>
        <w:t xml:space="preserve">5.1. Структура prompt субагента</w:t>
      </w:r>
      <w:bookmarkEnd w:id="100013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Prompt субагента — это его единственный источник информации. Он обязан содержать: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Task ID — идентификатор задачи в глобальном порядке (например, 2-a, 2-b)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Ссылка на worklog.md — где читать результаты предыдущих агентов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Поручение — что конкретно нужно сделать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Ограничения — чего не нужно делать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Формат ответа — как оформить результат</w:t>
      </w:r>
    </w:p>
    <w:p>
      <w:pPr>
        <w:pStyle w:val="Heading1"/>
        <w:spacing w:after="160" w:before="360"/>
      </w:pPr>
      <w:bookmarkStart w:id="100014" w:name="_Toc100014"/>
      <w:r>
        <w:rPr>
          <w:rFonts w:ascii="Calibri" w:eastAsia="SimHei"/>
          <w:b/>
          <w:bCs/>
          <w:color w:val="0A1628"/>
          <w:sz w:val="32"/>
          <w:szCs w:val="32"/>
        </w:rPr>
        <w:t xml:space="preserve">6. Практические примеры</w:t>
      </w:r>
      <w:bookmarkEnd w:id="100014"/>
    </w:p>
    <w:p>
      <w:pPr>
        <w:pStyle w:val="Heading2"/>
        <w:spacing w:after="120" w:before="280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6.1. Создание дашборда с нуля</w:t>
      </w:r>
      <w:bookmarkEnd w:id="100015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Задача: пользователь просит создать дашборд с графиками и таблицами.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План Super Z: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1. [Plan]     -&gt; спроектировать архитектуру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2. [Explore]  -&gt; найти существующие компоненты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3. [parallel]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 [full-stack]       -&gt; создать API + DB + UI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   [frontend-styling] -&gt; настроить стили + адаптивность</w:t>
      </w:r>
    </w:p>
    <w:p>
      <w:pPr>
        <w:spacing w:before="200"/>
      </w:pPr>
    </w:p>
    <w:p>
      <w:pPr>
        <w:pStyle w:val="Heading2"/>
        <w:spacing w:after="120" w:before="280"/>
      </w:pPr>
      <w:bookmarkStart w:id="100016" w:name="_Toc100016"/>
      <w:r>
        <w:rPr>
          <w:rFonts w:ascii="Calibri" w:eastAsia="SimHei"/>
          <w:b/>
          <w:bCs/>
          <w:color w:val="0A1628"/>
          <w:sz w:val="28"/>
          <w:szCs w:val="28"/>
        </w:rPr>
        <w:t xml:space="preserve">6.2. Рефакторинг крупного файла</w:t>
      </w:r>
      <w:bookmarkEnd w:id="100016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Задача: пользователь просит разбить 500-строчный монолит на модули.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План Super Z: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1. [Explore] -&gt; проанализировать структуру файла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2. [Plan]    -&gt; составить план разделения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  3. [full-stack] -&gt; выполнить рефакторинг</w:t>
      </w:r>
    </w:p>
    <w:p>
      <w:pPr>
        <w:spacing w:before="200"/>
      </w:pPr>
    </w:p>
    <w:p>
      <w:pPr>
        <w:pStyle w:val="Heading2"/>
        <w:spacing w:after="120" w:before="280"/>
      </w:pPr>
      <w:bookmarkStart w:id="100017" w:name="_Toc100017"/>
      <w:r>
        <w:rPr>
          <w:rFonts w:ascii="Calibri" w:eastAsia="SimHei"/>
          <w:b/>
          <w:bCs/>
          <w:color w:val="0A1628"/>
          <w:sz w:val="28"/>
          <w:szCs w:val="28"/>
        </w:rPr>
        <w:t xml:space="preserve">6.3. Простой вопрос (без субагентов)</w:t>
      </w:r>
      <w:bookmarkEnd w:id="100017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Задача: пользователь спрашивает «как использовать Prisma?».</w:t>
      </w:r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Решение: Super Z отвечает сам, без запуска субагентов. Делегирование — это инструмент для сложных задач, а не для каждого запроса. Запуск субагента для ответа на вопрос — это перерасход ресурсов.</w:t>
      </w:r>
    </w:p>
    <w:p>
      <w:pPr>
        <w:pStyle w:val="Heading1"/>
        <w:spacing w:after="160" w:before="360"/>
      </w:pPr>
      <w:bookmarkStart w:id="100018" w:name="_Toc100018"/>
      <w:r>
        <w:rPr>
          <w:rFonts w:ascii="Calibri" w:eastAsia="SimHei"/>
          <w:b/>
          <w:bCs/>
          <w:color w:val="0A1628"/>
          <w:sz w:val="32"/>
          <w:szCs w:val="32"/>
        </w:rPr>
        <w:t xml:space="preserve">7. Система навыков (Skills)</w:t>
      </w:r>
      <w:bookmarkEnd w:id="100018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Навыки — это специализированные инструкции, которые автоматически активируются при определённых сигналах. Каждый навык — это SKILL.md файл с YAML frontmatter, где поле description содержит триггеры для активации.</w:t>
      </w:r>
    </w:p>
    <w:p>
      <w:pPr>
        <w:pStyle w:val="Heading2"/>
        <w:spacing w:after="120" w:before="280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7.1. Как работает активация навыка</w:t>
      </w:r>
      <w:bookmarkEnd w:id="100019"/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1. Пользователь пишет: «оцени мой промпт»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2. Super Z сканирует description всех навыков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3. Находит совпадение: «оцени» = триггер prompt-engineering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4. Активирует skill и загружает SKILL.md</w:t>
      </w:r>
    </w:p>
    <w:p>
      <w:pPr>
        <w:spacing w:after="0" w:line="276"/>
        <w:ind w:left="480"/>
      </w:pPr>
      <w:r>
        <w:rPr>
          <w:rFonts w:ascii="Consolas" w:eastAsia="Consolas"/>
          <w:color w:val="6878A0"/>
          <w:sz w:val="20"/>
          <w:szCs w:val="20"/>
        </w:rPr>
        <w:t xml:space="preserve">5. Вся методология навыка становится контекстом</w:t>
      </w:r>
    </w:p>
    <w:p>
      <w:pPr>
        <w:spacing w:before="200"/>
      </w:pPr>
    </w:p>
    <w:p>
      <w:pPr>
        <w:pStyle w:val="Heading2"/>
        <w:spacing w:after="120" w:before="280"/>
      </w:pPr>
      <w:bookmarkStart w:id="100020" w:name="_Toc100020"/>
      <w:r>
        <w:rPr>
          <w:rFonts w:ascii="Calibri" w:eastAsia="SimHei"/>
          <w:b/>
          <w:bCs/>
          <w:color w:val="0A1628"/>
          <w:sz w:val="28"/>
          <w:szCs w:val="28"/>
        </w:rPr>
        <w:t xml:space="preserve">7.2. Структура SKILL.md</w:t>
      </w:r>
      <w:bookmarkEnd w:id="100020"/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Область</w:t>
            </w:r>
          </w:p>
        </w:tc>
        <w:tc>
          <w:tcPr>
            <w:tcW w:type="pct" w:w="5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YAML frontmatter (name, description)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Активация: триггер-слова, фразы, условия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Основной контент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Методология, техники, примеры, ограничения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Response Format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Шаблоны ответов (scoring, improvement, comparison)</w:t>
            </w:r>
          </w:p>
        </w:tc>
      </w:tr>
      <w:tr>
        <w:trPr>
          <w:cantSplit/>
        </w:trPr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Hard Constraints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Ненарушимые правила</w:t>
            </w:r>
          </w:p>
        </w:tc>
      </w:tr>
      <w:tr>
        <w:trPr>
          <w:cantSplit/>
        </w:trPr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Communication Style</w:t>
            </w:r>
          </w:p>
        </w:tc>
        <w:tc>
          <w:tcPr>
            <w:tcW w:type="pct" w:w="50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Стиль ответов (tags, format)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Критически важно: description в YAML frontmatter — это не текст для людей, а сигнал для машины. Чем больше триггеров (слова + фразы + условия) — тем точнее активация.</w:t>
      </w:r>
    </w:p>
    <w:p>
      <w:pPr>
        <w:pStyle w:val="Heading1"/>
        <w:spacing w:after="160" w:before="360"/>
      </w:pPr>
      <w:bookmarkStart w:id="100021" w:name="_Toc100021"/>
      <w:r>
        <w:rPr>
          <w:rFonts w:ascii="Calibri" w:eastAsia="SimHei"/>
          <w:b/>
          <w:bCs/>
          <w:color w:val="0A1628"/>
          <w:sz w:val="32"/>
          <w:szCs w:val="32"/>
        </w:rPr>
        <w:t xml:space="preserve">8. Антипаттерны</w:t>
      </w:r>
      <w:bookmarkEnd w:id="100021"/>
    </w:p>
    <w:p>
      <w:pPr>
        <w:spacing w:after="60" w:line="312"/>
        <w:ind w:firstLine="480"/>
        <w:jc w:val="both"/>
      </w:pPr>
      <w:r>
        <w:rPr>
          <w:rFonts w:ascii="Calibri" w:eastAsia="Microsoft YaHei"/>
          <w:color w:val="1A2B40"/>
          <w:sz w:val="24"/>
          <w:szCs w:val="24"/>
        </w:rPr>
        <w:t xml:space="preserve">Распространённые ошибки при работе с многоагентной системой:</w:t>
      </w: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single" w:color="C8DDE2" w:sz="1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Антипаттерн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Почему плохо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SimHei"/>
                <w:b/>
                <w:bCs/>
                <w:color w:val="FFFFFF"/>
                <w:sz w:val="21"/>
                <w:szCs w:val="21"/>
              </w:rPr>
              <w:t xml:space="preserve">Правильно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Запуск субагента для каждого запроса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Перерасход ресурсов, замедление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Делегировать только сложные задачи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Последовательный запуск независимых задач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Потеря времени (2x медленнее)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Параллельный запуск независимых задач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Недостаточный prompt субагенту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Субагент не знает контекст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Передавать всю необходимую информацию</w:t>
            </w:r>
          </w:p>
        </w:tc>
      </w:tr>
      <w:tr>
        <w:trPr>
          <w:cantSplit/>
        </w:trPr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Внешние файлы в навыке (references/)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Система не загрузит их автоматически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Вся методология inline в SKILL.md</w:t>
            </w:r>
          </w:p>
        </w:tc>
      </w:tr>
      <w:tr>
        <w:trPr>
          <w:cantSplit/>
        </w:trPr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Мало триггеров в description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Навык не активируется</w:t>
            </w:r>
          </w:p>
        </w:tc>
        <w:tc>
          <w:tcPr>
            <w:tcW w:type="pct" w:w="33%"/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color w:val="1A2B40"/>
                <w:sz w:val="21"/>
                <w:szCs w:val="21"/>
              </w:rPr>
              <w:t xml:space="preserve">EN + RU триггеры + фразы + условия</w:t>
            </w:r>
          </w:p>
        </w:tc>
      </w:tr>
    </w:tbl>
    <w:p>
      <w:pPr>
        <w:pStyle w:val="Heading1"/>
        <w:spacing w:after="160" w:before="360"/>
      </w:pPr>
      <w:bookmarkStart w:id="100022" w:name="_Toc100022"/>
      <w:r>
        <w:rPr>
          <w:rFonts w:ascii="Calibri" w:eastAsia="SimHei"/>
          <w:b/>
          <w:bCs/>
          <w:color w:val="0A1628"/>
          <w:sz w:val="32"/>
          <w:szCs w:val="32"/>
        </w:rPr>
        <w:t xml:space="preserve">9. Ключевые выводы</w:t>
      </w:r>
      <w:bookmarkEnd w:id="100022"/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Super Z — оркестратор, не исполнитель. Он делегирует, не делает сам.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Параллельность — по возможности. Независимые задачи запускаются одновременно.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Стейтлесность — субагенты не имеют памяти. Вся информация в prompt.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Worklog — единственный канал координации между последовательными агентами.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Навыки активируются по триггерам в description. Больше триггеров = точнее активация.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Делегирование — инструмент для сложных задач. Простые — Super Z делает сам.</w:t>
      </w:r>
    </w:p>
    <w:p>
      <w:pPr>
        <w:spacing w:after="40" w:line="312"/>
        <w:ind w:left="640" w:hanging="240"/>
        <w:jc w:val="left"/>
      </w:pPr>
      <w:r>
        <w:rPr>
          <w:rFonts w:ascii="Calibri"/>
          <w:color w:val="5B8DB8"/>
          <w:sz w:val="24"/>
          <w:szCs w:val="24"/>
        </w:rPr>
        <w:t xml:space="preserve">• </w:t>
      </w:r>
      <w:r>
        <w:rPr>
          <w:rFonts w:ascii="Calibri" w:eastAsia="Microsoft YaHei"/>
          <w:color w:val="1A2B40"/>
          <w:sz w:val="24"/>
          <w:szCs w:val="24"/>
        </w:rPr>
        <w:t xml:space="preserve">Навык — это единый SKILL.md. Всё inline, без внешних файлов.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8A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i/>
        <w:iCs/>
        <w:color w:val="6878A0"/>
        <w:sz w:val="16"/>
        <w:szCs w:val="16"/>
      </w:rPr>
      <w:t xml:space="preserve">Super Z + Субагенты | Образовательный документ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0A1628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rFonts w:ascii="Calibri" w:eastAsia="SimHei"/>
      <w:b/>
      <w:bCs/>
      <w:color w:val="0A1628"/>
      <w:sz w:val="26"/>
      <w:szCs w:val="26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2026-05-16T05:07:55.373Z</dcterms:created>
  <dcterms:modified xsi:type="dcterms:W3CDTF">2026-05-16T05:07:55.373Z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