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Unit Plan: SL Unit 1 - Computational Thinking (B1)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IB Computer Science (First Assessment 2027)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Grade: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Year 12 (SL)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2 Weeks (6 Lessons)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Theme B: Computational Thinking and Problem-solving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Unit Foundation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core of this unit is based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Computational Thinking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 a problem-solving toolkit. It focuses on the transition from a "wicked," messy real-world problem to a formalised computational model using abstraction (simplification) and decomposition (breaking down).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B1.1.1: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Problem specification construction (stakeholders, constraints, inputs/outputs, and success criteria).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B1.1.2/3: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four pillars: Abstraction, Algorithmic Design, Decomposition, and Pattern Recognition. Application to software development, data analysis, and machine learning.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B1.1.4: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Flowchart design and tracing using standard symbols.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Skills for Learning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Students develop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Thinking Skills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through critical analysis of scenarios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Communication Skills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by translating abstract logic into standardised diagrammatic forms (flowcharts).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Approaches to Teaching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Inquiry-based: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Starting with real-world messiness (e.g., an airport check-in) to see why specifications are needed.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Collaborative: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Group decomposition challenges to see multiple valid ways to solve the same problem.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Incremental: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Moving from natural language to structured algorithms, then to flowcharts.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Terminology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Problem Specification, Stakeholder, Problem Statement, Constraints, Evaluation Criteria, Abstraction, Decomposition, Pattern Recognition, Algorithmic Thinking, Flowchart, Trace Table, Dry Run.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Misconceptions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Decomposition: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Students often define this as "breaking down a program." It must be understood as breaking down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problem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before any code exists.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Abstraction: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Misunderstood as "making things complicated." It must be taught as "removing irrelevant detail" to focus on the core logic.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Flowcharts: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Forgetting to label decision branches (True/False) or leaving flowlines disconnected.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Adaptive Strategies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 Learners: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physical "Logic Blocks" or cards to represent flowchart symbols before drawing them.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Scaffolded Reasoning: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Provide partially completed problem specifications where students only fill in "Constraints" or "Outputs" to reduce cognitive load.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Stretch/Challenge: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Provide "Buggy" flowcharts with infinite loops or logic errors for advanced students to debug via trace tables.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TOK Connections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Knowledge &amp; Maps: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 map is not the territory." How does abstraction change our knowledge of the real world? (e.g., the London Tube Map vs. real geography).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Naming as Power: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Does naming a problem in a specification "freeze" it into a category that limits our creative solutions?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IBO Learner Profile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Thinkers: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Applying critical thinking to solve complex problems through systematic decomposition.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Communicators: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Expressing logic through a universal diagrammatic language.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CAS Connections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Service: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Developing a problem specification for a local charity’s website or a school club’s database needs.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Learning Overview (Lesson-by-Lesson)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Lesson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Core Knowledge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Homework Opportunities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Assessment / 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Number of Lessons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Problem Specification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Identifying stakeholders, defining the problem statement, and establishing measurable evaluation criteria.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Week 1 Homework: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Choose a school operation (e.g., Canteen ordering). Identify 3 stakeholders and 4 constraints.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Peer feedback on drafted "Success Criteria."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 Pillars of 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Detailed study of Abstraction and Decomposition. Applying these to non-CS scenarios (e.g., map making).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Mid-Unit Quiz: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Identifying the 4 pillars in short scenarios.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Patterns &amp; Design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Recognising repeating logic to create modular algorithms. Transitioning from natural language to pseudocode.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Checklist: Is the algorithm specific and in the correct order?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5-6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Flowcharting &amp; Tracing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Using standard symbols to depict logic. Performing "Dry Runs" using Trace Tables to track variable changes.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Week 2 Homework: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Complete the "Insertion Sort Trace" worksheet provided in the PDF.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End-Unit Assessment: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Construct a flowchart for a given scenario and provide a trace table for test data.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