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9AC" w:rsidRPr="00524589" w:rsidRDefault="00A729AC" w:rsidP="0007391F">
      <w:pPr>
        <w:spacing w:line="240" w:lineRule="atLeast"/>
        <w:jc w:val="center"/>
        <w:rPr>
          <w:rFonts w:asciiTheme="minorEastAsia" w:eastAsiaTheme="minorEastAsia" w:hAnsiTheme="minorEastAsia"/>
          <w:b/>
          <w:bCs/>
        </w:rPr>
      </w:pPr>
      <w:r w:rsidRPr="00524589">
        <w:rPr>
          <w:rFonts w:asciiTheme="minorEastAsia" w:eastAsiaTheme="minorEastAsia" w:hAnsiTheme="minorEastAsia"/>
          <w:b/>
          <w:bCs/>
        </w:rPr>
        <w:t>社會研究方法與實踐</w:t>
      </w:r>
    </w:p>
    <w:p w:rsidR="00A729AC" w:rsidRPr="00524589" w:rsidRDefault="00A729AC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7378C2" w:rsidRPr="00524589" w:rsidRDefault="007378C2" w:rsidP="0007391F">
      <w:pPr>
        <w:spacing w:line="240" w:lineRule="atLeast"/>
        <w:jc w:val="both"/>
        <w:rPr>
          <w:rFonts w:asciiTheme="minorEastAsia" w:eastAsiaTheme="minorEastAsia" w:hAnsiTheme="minorEastAsia"/>
          <w:b/>
          <w:bCs/>
        </w:rPr>
      </w:pPr>
      <w:r w:rsidRPr="00524589">
        <w:rPr>
          <w:rFonts w:asciiTheme="minorEastAsia" w:eastAsiaTheme="minorEastAsia" w:hAnsiTheme="minorEastAsia" w:hint="eastAsia"/>
        </w:rPr>
        <w:t>授課教師</w:t>
      </w:r>
      <w:r w:rsidRPr="00524589">
        <w:rPr>
          <w:rFonts w:asciiTheme="minorEastAsia" w:eastAsiaTheme="minorEastAsia" w:hAnsiTheme="minorEastAsia"/>
          <w:b/>
          <w:bCs/>
        </w:rPr>
        <w:t>：</w:t>
      </w:r>
      <w:r w:rsidRPr="00524589">
        <w:rPr>
          <w:rFonts w:asciiTheme="minorEastAsia" w:eastAsiaTheme="minorEastAsia" w:hAnsiTheme="minorEastAsia" w:hint="eastAsia"/>
          <w:b/>
          <w:bCs/>
        </w:rPr>
        <w:t>夏曉鵑</w:t>
      </w:r>
    </w:p>
    <w:p w:rsidR="007378C2" w:rsidRPr="00524589" w:rsidRDefault="00A729AC" w:rsidP="0007391F">
      <w:pPr>
        <w:spacing w:line="240" w:lineRule="atLeast"/>
        <w:jc w:val="both"/>
        <w:rPr>
          <w:rFonts w:asciiTheme="minorEastAsia" w:eastAsiaTheme="minorEastAsia" w:hAnsiTheme="minorEastAsia"/>
          <w:b/>
          <w:bCs/>
        </w:rPr>
      </w:pPr>
      <w:r w:rsidRPr="00524589">
        <w:rPr>
          <w:rFonts w:asciiTheme="minorEastAsia" w:eastAsiaTheme="minorEastAsia" w:hAnsiTheme="minorEastAsia"/>
        </w:rPr>
        <w:t>上課時間</w:t>
      </w:r>
      <w:r w:rsidR="007378C2" w:rsidRPr="00524589">
        <w:rPr>
          <w:rFonts w:asciiTheme="minorEastAsia" w:eastAsiaTheme="minorEastAsia" w:hAnsiTheme="minorEastAsia"/>
          <w:b/>
          <w:bCs/>
        </w:rPr>
        <w:t>：</w:t>
      </w:r>
      <w:r w:rsidR="007378C2" w:rsidRPr="00524589">
        <w:rPr>
          <w:rFonts w:asciiTheme="minorEastAsia" w:eastAsiaTheme="minorEastAsia" w:hAnsiTheme="minorEastAsia"/>
        </w:rPr>
        <w:t xml:space="preserve">週一 </w:t>
      </w:r>
      <w:r w:rsidR="007378C2" w:rsidRPr="00524589">
        <w:rPr>
          <w:rFonts w:asciiTheme="minorEastAsia" w:eastAsiaTheme="minorEastAsia" w:hAnsiTheme="minorEastAsia" w:hint="eastAsia"/>
        </w:rPr>
        <w:t>15</w:t>
      </w:r>
      <w:r w:rsidR="007378C2" w:rsidRPr="00524589">
        <w:rPr>
          <w:rFonts w:asciiTheme="minorEastAsia" w:eastAsiaTheme="minorEastAsia" w:hAnsiTheme="minorEastAsia"/>
        </w:rPr>
        <w:t>:</w:t>
      </w:r>
      <w:r w:rsidR="007378C2" w:rsidRPr="00524589">
        <w:rPr>
          <w:rFonts w:asciiTheme="minorEastAsia" w:eastAsiaTheme="minorEastAsia" w:hAnsiTheme="minorEastAsia" w:hint="eastAsia"/>
        </w:rPr>
        <w:t>1</w:t>
      </w:r>
      <w:r w:rsidR="007378C2" w:rsidRPr="00524589">
        <w:rPr>
          <w:rFonts w:asciiTheme="minorEastAsia" w:eastAsiaTheme="minorEastAsia" w:hAnsiTheme="minorEastAsia"/>
        </w:rPr>
        <w:t>0—</w:t>
      </w:r>
      <w:r w:rsidR="007378C2" w:rsidRPr="00524589">
        <w:rPr>
          <w:rFonts w:asciiTheme="minorEastAsia" w:eastAsiaTheme="minorEastAsia" w:hAnsiTheme="minorEastAsia" w:hint="eastAsia"/>
        </w:rPr>
        <w:t>18</w:t>
      </w:r>
      <w:r w:rsidR="007378C2" w:rsidRPr="00524589">
        <w:rPr>
          <w:rFonts w:asciiTheme="minorEastAsia" w:eastAsiaTheme="minorEastAsia" w:hAnsiTheme="minorEastAsia"/>
        </w:rPr>
        <w:t>:00</w:t>
      </w:r>
    </w:p>
    <w:p w:rsidR="000C29E4" w:rsidRPr="00524589" w:rsidRDefault="007378C2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 w:hint="eastAsia"/>
        </w:rPr>
        <w:t>上課</w:t>
      </w:r>
      <w:r w:rsidR="00A729AC" w:rsidRPr="00524589">
        <w:rPr>
          <w:rFonts w:asciiTheme="minorEastAsia" w:eastAsiaTheme="minorEastAsia" w:hAnsiTheme="minorEastAsia"/>
        </w:rPr>
        <w:t>地點：</w:t>
      </w:r>
      <w:r w:rsidR="000C29E4" w:rsidRPr="00524589">
        <w:rPr>
          <w:rFonts w:asciiTheme="minorEastAsia" w:eastAsiaTheme="minorEastAsia" w:hAnsiTheme="minorEastAsia"/>
        </w:rPr>
        <w:t xml:space="preserve"> </w:t>
      </w:r>
      <w:r w:rsidR="00923E19" w:rsidRPr="00524589">
        <w:rPr>
          <w:rFonts w:asciiTheme="minorEastAsia" w:eastAsiaTheme="minorEastAsia" w:hAnsiTheme="minorEastAsia" w:hint="eastAsia"/>
        </w:rPr>
        <w:t>CB30</w:t>
      </w:r>
      <w:r w:rsidR="00FF3561">
        <w:rPr>
          <w:rFonts w:asciiTheme="minorEastAsia" w:eastAsiaTheme="minorEastAsia" w:hAnsiTheme="minorEastAsia" w:hint="eastAsia"/>
        </w:rPr>
        <w:t>4</w:t>
      </w:r>
    </w:p>
    <w:p w:rsidR="00A729AC" w:rsidRPr="00524589" w:rsidRDefault="00A729AC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A729AC" w:rsidRPr="00524589" w:rsidRDefault="00A729AC" w:rsidP="0007391F">
      <w:pPr>
        <w:spacing w:line="240" w:lineRule="atLeast"/>
        <w:jc w:val="both"/>
        <w:rPr>
          <w:rFonts w:asciiTheme="minorEastAsia" w:eastAsiaTheme="minorEastAsia" w:hAnsiTheme="minorEastAsia"/>
          <w:b/>
          <w:bCs/>
        </w:rPr>
      </w:pPr>
      <w:r w:rsidRPr="00524589">
        <w:rPr>
          <w:rFonts w:asciiTheme="minorEastAsia" w:eastAsiaTheme="minorEastAsia" w:hAnsiTheme="minorEastAsia"/>
          <w:b/>
          <w:bCs/>
        </w:rPr>
        <w:t>課程目標：</w:t>
      </w:r>
    </w:p>
    <w:p w:rsidR="00360CD0" w:rsidRPr="00524589" w:rsidRDefault="00360CD0" w:rsidP="0007391F">
      <w:pPr>
        <w:pStyle w:val="2"/>
        <w:spacing w:beforeLines="50" w:before="180" w:afterLines="50" w:after="180" w:line="240" w:lineRule="atLeast"/>
        <w:ind w:leftChars="0" w:left="0" w:firstLine="480"/>
        <w:jc w:val="both"/>
        <w:rPr>
          <w:rFonts w:asciiTheme="minorEastAsia" w:eastAsiaTheme="minorEastAsia" w:hAnsiTheme="minorEastAsia"/>
          <w:sz w:val="24"/>
        </w:rPr>
      </w:pPr>
      <w:r w:rsidRPr="00524589">
        <w:rPr>
          <w:rFonts w:asciiTheme="minorEastAsia" w:eastAsiaTheme="minorEastAsia" w:hAnsiTheme="minorEastAsia"/>
          <w:sz w:val="24"/>
        </w:rPr>
        <w:t>有效的社會實踐必須與可靠的社會知識攜手並進，本所即以「實踐基層」與「回饋理論」並列為宗旨。在知與行兩個面向上，本課程分為「知」與「行」兩部分，主要目的在於培養獨立進行社會研究，以及</w:t>
      </w:r>
      <w:r w:rsidR="00C16E9B" w:rsidRPr="00524589">
        <w:rPr>
          <w:rFonts w:asciiTheme="minorEastAsia" w:eastAsiaTheme="minorEastAsia" w:hAnsiTheme="minorEastAsia" w:hint="eastAsia"/>
          <w:sz w:val="24"/>
        </w:rPr>
        <w:t>從事</w:t>
      </w:r>
      <w:r w:rsidR="00923E19" w:rsidRPr="00524589">
        <w:rPr>
          <w:rFonts w:asciiTheme="minorEastAsia" w:eastAsiaTheme="minorEastAsia" w:hAnsiTheme="minorEastAsia"/>
          <w:sz w:val="24"/>
        </w:rPr>
        <w:t>社會介入行動</w:t>
      </w:r>
      <w:r w:rsidR="00C16E9B" w:rsidRPr="00524589">
        <w:rPr>
          <w:rFonts w:asciiTheme="minorEastAsia" w:eastAsiaTheme="minorEastAsia" w:hAnsiTheme="minorEastAsia" w:hint="eastAsia"/>
          <w:sz w:val="24"/>
        </w:rPr>
        <w:t>的</w:t>
      </w:r>
      <w:r w:rsidR="00923E19" w:rsidRPr="00524589">
        <w:rPr>
          <w:rFonts w:asciiTheme="minorEastAsia" w:eastAsiaTheme="minorEastAsia" w:hAnsiTheme="minorEastAsia"/>
          <w:sz w:val="24"/>
        </w:rPr>
        <w:t>能力</w:t>
      </w:r>
      <w:r w:rsidRPr="00524589">
        <w:rPr>
          <w:rFonts w:asciiTheme="minorEastAsia" w:eastAsiaTheme="minorEastAsia" w:hAnsiTheme="minorEastAsia"/>
          <w:sz w:val="24"/>
        </w:rPr>
        <w:t>。</w:t>
      </w:r>
    </w:p>
    <w:p w:rsidR="00360CD0" w:rsidRPr="00524589" w:rsidRDefault="00360CD0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A729AC" w:rsidRPr="00524589" w:rsidRDefault="00A729AC" w:rsidP="0007391F">
      <w:pPr>
        <w:spacing w:line="240" w:lineRule="atLeast"/>
        <w:jc w:val="both"/>
        <w:rPr>
          <w:rFonts w:asciiTheme="minorEastAsia" w:eastAsiaTheme="minorEastAsia" w:hAnsiTheme="minorEastAsia"/>
          <w:b/>
          <w:bCs/>
        </w:rPr>
      </w:pPr>
      <w:r w:rsidRPr="00524589">
        <w:rPr>
          <w:rFonts w:asciiTheme="minorEastAsia" w:eastAsiaTheme="minorEastAsia" w:hAnsiTheme="minorEastAsia"/>
          <w:b/>
          <w:bCs/>
        </w:rPr>
        <w:t>授課方式：</w:t>
      </w:r>
    </w:p>
    <w:p w:rsidR="00A729AC" w:rsidRPr="00524589" w:rsidRDefault="00A729AC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這是一門研究所的課程，因此以討論與實際操作為主，演講為輔。</w:t>
      </w:r>
      <w:proofErr w:type="gramStart"/>
      <w:r w:rsidRPr="00524589">
        <w:rPr>
          <w:rFonts w:asciiTheme="minorEastAsia" w:eastAsiaTheme="minorEastAsia" w:hAnsiTheme="minorEastAsia"/>
        </w:rPr>
        <w:t>學生於課前</w:t>
      </w:r>
      <w:proofErr w:type="gramEnd"/>
      <w:r w:rsidRPr="00524589">
        <w:rPr>
          <w:rFonts w:asciiTheme="minorEastAsia" w:eastAsiaTheme="minorEastAsia" w:hAnsiTheme="minorEastAsia"/>
        </w:rPr>
        <w:t>必須熟讀指定讀物，提出核心問題及引申的問題意識，作為上課討論的基礎。實際操作部份詳見課程要求</w:t>
      </w:r>
      <w:r w:rsidR="00FF4609" w:rsidRPr="00524589">
        <w:rPr>
          <w:rFonts w:asciiTheme="minorEastAsia" w:eastAsiaTheme="minorEastAsia" w:hAnsiTheme="minorEastAsia"/>
        </w:rPr>
        <w:t>如下：</w:t>
      </w:r>
    </w:p>
    <w:p w:rsidR="00FF4609" w:rsidRPr="00524589" w:rsidRDefault="00FF460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(</w:t>
      </w:r>
      <w:r w:rsidR="00A729AC" w:rsidRPr="00524589">
        <w:rPr>
          <w:rFonts w:asciiTheme="minorEastAsia" w:eastAsiaTheme="minorEastAsia" w:hAnsiTheme="minorEastAsia"/>
        </w:rPr>
        <w:t>1</w:t>
      </w:r>
      <w:r w:rsidRPr="00524589">
        <w:rPr>
          <w:rFonts w:asciiTheme="minorEastAsia" w:eastAsiaTheme="minorEastAsia" w:hAnsiTheme="minorEastAsia"/>
        </w:rPr>
        <w:t xml:space="preserve">) </w:t>
      </w:r>
      <w:r w:rsidR="00A729AC" w:rsidRPr="00524589">
        <w:rPr>
          <w:rFonts w:asciiTheme="minorEastAsia" w:eastAsiaTheme="minorEastAsia" w:hAnsiTheme="minorEastAsia"/>
        </w:rPr>
        <w:t>課堂參與：研究所的教學須建立在師生共同討論的基礎上，因此每位同學必須積極參與討論。討論不等同於發言頻率，而是要能夠提出針對性的問題，深化及擴大討論內容。</w:t>
      </w:r>
    </w:p>
    <w:p w:rsidR="00FF4609" w:rsidRPr="00524589" w:rsidRDefault="00FF460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(</w:t>
      </w:r>
      <w:r w:rsidR="00A729AC" w:rsidRPr="00524589">
        <w:rPr>
          <w:rFonts w:asciiTheme="minorEastAsia" w:eastAsiaTheme="minorEastAsia" w:hAnsiTheme="minorEastAsia"/>
        </w:rPr>
        <w:t>2</w:t>
      </w:r>
      <w:r w:rsidRPr="00524589">
        <w:rPr>
          <w:rFonts w:asciiTheme="minorEastAsia" w:eastAsiaTheme="minorEastAsia" w:hAnsiTheme="minorEastAsia"/>
        </w:rPr>
        <w:t xml:space="preserve">) </w:t>
      </w:r>
      <w:r w:rsidR="00A729AC" w:rsidRPr="00524589">
        <w:rPr>
          <w:rFonts w:asciiTheme="minorEastAsia" w:eastAsiaTheme="minorEastAsia" w:hAnsiTheme="minorEastAsia"/>
        </w:rPr>
        <w:t>個人作業</w:t>
      </w:r>
      <w:r w:rsidR="00E44E26" w:rsidRPr="00524589">
        <w:rPr>
          <w:rFonts w:asciiTheme="minorEastAsia" w:eastAsiaTheme="minorEastAsia" w:hAnsiTheme="minorEastAsia"/>
        </w:rPr>
        <w:t>：</w:t>
      </w:r>
      <w:r w:rsidR="00712546" w:rsidRPr="00524589">
        <w:rPr>
          <w:rFonts w:asciiTheme="minorEastAsia" w:eastAsiaTheme="minorEastAsia" w:hAnsiTheme="minorEastAsia"/>
        </w:rPr>
        <w:t>依不同學習主題設計的個人作業，詳見每週進度。</w:t>
      </w:r>
    </w:p>
    <w:p w:rsidR="00A729AC" w:rsidRPr="00524589" w:rsidRDefault="00FF460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(</w:t>
      </w:r>
      <w:r w:rsidR="00A729AC" w:rsidRPr="00524589">
        <w:rPr>
          <w:rFonts w:asciiTheme="minorEastAsia" w:eastAsiaTheme="minorEastAsia" w:hAnsiTheme="minorEastAsia"/>
        </w:rPr>
        <w:t>3</w:t>
      </w:r>
      <w:r w:rsidRPr="00524589">
        <w:rPr>
          <w:rFonts w:asciiTheme="minorEastAsia" w:eastAsiaTheme="minorEastAsia" w:hAnsiTheme="minorEastAsia"/>
        </w:rPr>
        <w:t>) 期末</w:t>
      </w:r>
      <w:r w:rsidR="00A729AC" w:rsidRPr="00524589">
        <w:rPr>
          <w:rFonts w:asciiTheme="minorEastAsia" w:eastAsiaTheme="minorEastAsia" w:hAnsiTheme="minorEastAsia"/>
        </w:rPr>
        <w:t>分組作業</w:t>
      </w:r>
      <w:r w:rsidRPr="00524589">
        <w:rPr>
          <w:rFonts w:asciiTheme="minorEastAsia" w:eastAsiaTheme="minorEastAsia" w:hAnsiTheme="minorEastAsia"/>
        </w:rPr>
        <w:t>（</w:t>
      </w:r>
      <w:r w:rsidR="00712546" w:rsidRPr="00524589">
        <w:rPr>
          <w:rFonts w:asciiTheme="minorEastAsia" w:eastAsiaTheme="minorEastAsia" w:hAnsiTheme="minorEastAsia"/>
        </w:rPr>
        <w:t>社會調查與</w:t>
      </w:r>
      <w:r w:rsidRPr="00524589">
        <w:rPr>
          <w:rFonts w:asciiTheme="minorEastAsia" w:eastAsiaTheme="minorEastAsia" w:hAnsiTheme="minorEastAsia"/>
        </w:rPr>
        <w:t>行動方案計劃書）</w:t>
      </w:r>
      <w:r w:rsidR="00A729AC" w:rsidRPr="00524589">
        <w:rPr>
          <w:rFonts w:asciiTheme="minorEastAsia" w:eastAsiaTheme="minorEastAsia" w:hAnsiTheme="minorEastAsia"/>
        </w:rPr>
        <w:t>：每一組同學擬定一個</w:t>
      </w:r>
      <w:r w:rsidR="00712546" w:rsidRPr="00524589">
        <w:rPr>
          <w:rFonts w:asciiTheme="minorEastAsia" w:eastAsiaTheme="minorEastAsia" w:hAnsiTheme="minorEastAsia"/>
          <w:b/>
          <w:u w:val="single"/>
        </w:rPr>
        <w:t>與高等教育相關</w:t>
      </w:r>
      <w:r w:rsidR="00712546" w:rsidRPr="00524589">
        <w:rPr>
          <w:rFonts w:asciiTheme="minorEastAsia" w:eastAsiaTheme="minorEastAsia" w:hAnsiTheme="minorEastAsia"/>
        </w:rPr>
        <w:t>的</w:t>
      </w:r>
      <w:r w:rsidR="00A729AC" w:rsidRPr="00524589">
        <w:rPr>
          <w:rFonts w:asciiTheme="minorEastAsia" w:eastAsiaTheme="minorEastAsia" w:hAnsiTheme="minorEastAsia"/>
        </w:rPr>
        <w:t>社會介入行動的議題或場域，廣泛收集資料，從事觀察和調查，分析關鍵問題，提出解釋，並擬定介入方案。</w:t>
      </w:r>
      <w:r w:rsidRPr="00524589">
        <w:rPr>
          <w:rFonts w:asciiTheme="minorEastAsia" w:eastAsiaTheme="minorEastAsia" w:hAnsiTheme="minorEastAsia"/>
        </w:rPr>
        <w:t>此</w:t>
      </w:r>
      <w:r w:rsidR="00A729AC" w:rsidRPr="00524589">
        <w:rPr>
          <w:rFonts w:asciiTheme="minorEastAsia" w:eastAsiaTheme="minorEastAsia" w:hAnsiTheme="minorEastAsia"/>
        </w:rPr>
        <w:t>必須包括以下各項，</w:t>
      </w:r>
      <w:r w:rsidRPr="00524589">
        <w:rPr>
          <w:rFonts w:asciiTheme="minorEastAsia" w:eastAsiaTheme="minorEastAsia" w:hAnsiTheme="minorEastAsia"/>
        </w:rPr>
        <w:t>以</w:t>
      </w:r>
      <w:r w:rsidR="00A729AC" w:rsidRPr="00524589">
        <w:rPr>
          <w:rFonts w:asciiTheme="minorEastAsia" w:eastAsiaTheme="minorEastAsia" w:hAnsiTheme="minorEastAsia"/>
        </w:rPr>
        <w:t>50至100頁為度：</w:t>
      </w:r>
      <w:r w:rsidRPr="00524589">
        <w:rPr>
          <w:rFonts w:asciiTheme="minorEastAsia" w:eastAsiaTheme="minorEastAsia" w:hAnsiTheme="minorEastAsia"/>
        </w:rPr>
        <w:t>(</w:t>
      </w:r>
      <w:r w:rsidR="00A729AC" w:rsidRPr="00524589">
        <w:rPr>
          <w:rFonts w:asciiTheme="minorEastAsia" w:eastAsiaTheme="minorEastAsia" w:hAnsiTheme="minorEastAsia"/>
        </w:rPr>
        <w:t>a</w:t>
      </w:r>
      <w:r w:rsidRPr="00524589">
        <w:rPr>
          <w:rFonts w:asciiTheme="minorEastAsia" w:eastAsiaTheme="minorEastAsia" w:hAnsiTheme="minorEastAsia"/>
        </w:rPr>
        <w:t>)</w:t>
      </w:r>
      <w:r w:rsidR="00A729AC" w:rsidRPr="00524589">
        <w:rPr>
          <w:rFonts w:asciiTheme="minorEastAsia" w:eastAsiaTheme="minorEastAsia" w:hAnsiTheme="minorEastAsia"/>
        </w:rPr>
        <w:t xml:space="preserve"> 問題分析：對於該議題或場域的完整分析，並指出當前問題之所在和原因。必須有實際經驗資料，</w:t>
      </w:r>
      <w:r w:rsidRPr="00524589">
        <w:rPr>
          <w:rFonts w:asciiTheme="minorEastAsia" w:eastAsiaTheme="minorEastAsia" w:hAnsiTheme="minorEastAsia"/>
        </w:rPr>
        <w:t>以及各種方法</w:t>
      </w:r>
      <w:r w:rsidR="00A729AC" w:rsidRPr="00524589">
        <w:rPr>
          <w:rFonts w:asciiTheme="minorEastAsia" w:eastAsiaTheme="minorEastAsia" w:hAnsiTheme="minorEastAsia"/>
        </w:rPr>
        <w:t>來支持分析。</w:t>
      </w:r>
      <w:r w:rsidRPr="00524589">
        <w:rPr>
          <w:rFonts w:asciiTheme="minorEastAsia" w:eastAsiaTheme="minorEastAsia" w:hAnsiTheme="minorEastAsia"/>
        </w:rPr>
        <w:t>(</w:t>
      </w:r>
      <w:r w:rsidR="00A729AC" w:rsidRPr="00524589">
        <w:rPr>
          <w:rFonts w:asciiTheme="minorEastAsia" w:eastAsiaTheme="minorEastAsia" w:hAnsiTheme="minorEastAsia"/>
        </w:rPr>
        <w:t>b</w:t>
      </w:r>
      <w:r w:rsidRPr="00524589">
        <w:rPr>
          <w:rFonts w:asciiTheme="minorEastAsia" w:eastAsiaTheme="minorEastAsia" w:hAnsiTheme="minorEastAsia"/>
        </w:rPr>
        <w:t>)</w:t>
      </w:r>
      <w:r w:rsidR="00A729AC" w:rsidRPr="00524589">
        <w:rPr>
          <w:rFonts w:asciiTheme="minorEastAsia" w:eastAsiaTheme="minorEastAsia" w:hAnsiTheme="minorEastAsia"/>
        </w:rPr>
        <w:t xml:space="preserve"> 擬定方案：提出解決問題之可能方案，包括中短期與長期方案</w:t>
      </w:r>
      <w:r w:rsidR="00712546" w:rsidRPr="00524589">
        <w:rPr>
          <w:rFonts w:asciiTheme="minorEastAsia" w:eastAsiaTheme="minorEastAsia" w:hAnsiTheme="minorEastAsia"/>
        </w:rPr>
        <w:t>，必須列出預定目標、具體步驟和</w:t>
      </w:r>
      <w:proofErr w:type="gramStart"/>
      <w:r w:rsidR="00712546" w:rsidRPr="00524589">
        <w:rPr>
          <w:rFonts w:asciiTheme="minorEastAsia" w:eastAsiaTheme="minorEastAsia" w:hAnsiTheme="minorEastAsia"/>
        </w:rPr>
        <w:t>期程</w:t>
      </w:r>
      <w:proofErr w:type="gramEnd"/>
      <w:r w:rsidR="00A729AC" w:rsidRPr="00524589">
        <w:rPr>
          <w:rFonts w:asciiTheme="minorEastAsia" w:eastAsiaTheme="minorEastAsia" w:hAnsiTheme="minorEastAsia"/>
        </w:rPr>
        <w:t>。</w:t>
      </w:r>
    </w:p>
    <w:p w:rsidR="00FF4609" w:rsidRPr="00524589" w:rsidRDefault="00FF460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DA207A" w:rsidRPr="00524589" w:rsidRDefault="00DA207A" w:rsidP="0007391F">
      <w:pPr>
        <w:spacing w:line="240" w:lineRule="atLeast"/>
        <w:jc w:val="both"/>
        <w:rPr>
          <w:rFonts w:asciiTheme="minorEastAsia" w:eastAsiaTheme="minorEastAsia" w:hAnsiTheme="minorEastAsia"/>
          <w:b/>
          <w:bCs/>
        </w:rPr>
      </w:pPr>
      <w:r w:rsidRPr="00524589">
        <w:rPr>
          <w:rFonts w:asciiTheme="minorEastAsia" w:eastAsiaTheme="minorEastAsia" w:hAnsiTheme="minorEastAsia"/>
          <w:b/>
          <w:bCs/>
        </w:rPr>
        <w:t>成績評定</w:t>
      </w:r>
      <w:r w:rsidR="00AD3453" w:rsidRPr="00524589">
        <w:rPr>
          <w:rFonts w:asciiTheme="minorEastAsia" w:eastAsiaTheme="minorEastAsia" w:hAnsiTheme="minorEastAsia" w:hint="eastAsia"/>
          <w:b/>
          <w:bCs/>
        </w:rPr>
        <w:t>：</w:t>
      </w:r>
    </w:p>
    <w:p w:rsidR="00FF4609" w:rsidRDefault="00DA207A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 xml:space="preserve">課堂參與 </w:t>
      </w:r>
      <w:r w:rsidR="00E44E26" w:rsidRPr="00524589">
        <w:rPr>
          <w:rFonts w:asciiTheme="minorEastAsia" w:eastAsiaTheme="minorEastAsia" w:hAnsiTheme="minorEastAsia"/>
        </w:rPr>
        <w:t>20</w:t>
      </w:r>
      <w:r w:rsidRPr="00524589">
        <w:rPr>
          <w:rFonts w:asciiTheme="minorEastAsia" w:eastAsiaTheme="minorEastAsia" w:hAnsiTheme="minorEastAsia"/>
        </w:rPr>
        <w:t>%；個人作業</w:t>
      </w:r>
      <w:r w:rsidR="00AD3453" w:rsidRPr="00524589">
        <w:rPr>
          <w:rFonts w:asciiTheme="minorEastAsia" w:eastAsiaTheme="minorEastAsia" w:hAnsiTheme="minorEastAsia" w:hint="eastAsia"/>
        </w:rPr>
        <w:t>與報告3</w:t>
      </w:r>
      <w:r w:rsidR="00E44E26" w:rsidRPr="00524589">
        <w:rPr>
          <w:rFonts w:asciiTheme="minorEastAsia" w:eastAsiaTheme="minorEastAsia" w:hAnsiTheme="minorEastAsia"/>
        </w:rPr>
        <w:t>0</w:t>
      </w:r>
      <w:r w:rsidRPr="00524589">
        <w:rPr>
          <w:rFonts w:asciiTheme="minorEastAsia" w:eastAsiaTheme="minorEastAsia" w:hAnsiTheme="minorEastAsia"/>
        </w:rPr>
        <w:t xml:space="preserve">%；分組作業書面報告 </w:t>
      </w:r>
      <w:r w:rsidR="00AD3453" w:rsidRPr="00524589">
        <w:rPr>
          <w:rFonts w:asciiTheme="minorEastAsia" w:eastAsiaTheme="minorEastAsia" w:hAnsiTheme="minorEastAsia" w:hint="eastAsia"/>
        </w:rPr>
        <w:t>4</w:t>
      </w:r>
      <w:r w:rsidR="00E44E26" w:rsidRPr="00524589">
        <w:rPr>
          <w:rFonts w:asciiTheme="minorEastAsia" w:eastAsiaTheme="minorEastAsia" w:hAnsiTheme="minorEastAsia"/>
        </w:rPr>
        <w:t>0</w:t>
      </w:r>
      <w:r w:rsidRPr="00524589">
        <w:rPr>
          <w:rFonts w:asciiTheme="minorEastAsia" w:eastAsiaTheme="minorEastAsia" w:hAnsiTheme="minorEastAsia"/>
        </w:rPr>
        <w:t>%；分組作業口頭報告10%。</w:t>
      </w:r>
    </w:p>
    <w:p w:rsidR="00524589" w:rsidRDefault="0052458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07391F" w:rsidRDefault="00524589" w:rsidP="0007391F">
      <w:pPr>
        <w:spacing w:line="240" w:lineRule="atLeast"/>
        <w:jc w:val="both"/>
        <w:rPr>
          <w:rFonts w:asciiTheme="minorEastAsia" w:eastAsiaTheme="minorEastAsia" w:hAnsiTheme="minorEastAsia"/>
          <w:b/>
        </w:rPr>
      </w:pPr>
      <w:r w:rsidRPr="00524589">
        <w:rPr>
          <w:rFonts w:asciiTheme="minorEastAsia" w:eastAsiaTheme="minorEastAsia" w:hAnsiTheme="minorEastAsia"/>
          <w:b/>
        </w:rPr>
        <w:t>主要教材</w:t>
      </w:r>
      <w:r>
        <w:rPr>
          <w:rFonts w:asciiTheme="minorEastAsia" w:eastAsiaTheme="minorEastAsia" w:hAnsiTheme="minorEastAsia"/>
          <w:b/>
        </w:rPr>
        <w:t>：</w:t>
      </w:r>
    </w:p>
    <w:p w:rsidR="0007391F" w:rsidRDefault="00524589" w:rsidP="0007391F">
      <w:pPr>
        <w:spacing w:line="240" w:lineRule="atLeast"/>
        <w:jc w:val="both"/>
        <w:rPr>
          <w:rFonts w:asciiTheme="minorEastAsia" w:eastAsiaTheme="minorEastAsia" w:hAnsiTheme="minorEastAsia"/>
          <w:bCs/>
        </w:rPr>
      </w:pPr>
      <w:r w:rsidRPr="00524589">
        <w:rPr>
          <w:rFonts w:asciiTheme="minorEastAsia" w:eastAsiaTheme="minorEastAsia" w:hAnsiTheme="minorEastAsia"/>
          <w:bCs/>
        </w:rPr>
        <w:t>Neuman, W. Lawrence. (2002</w:t>
      </w:r>
      <w:proofErr w:type="gramStart"/>
      <w:r w:rsidRPr="00524589">
        <w:rPr>
          <w:rFonts w:asciiTheme="minorEastAsia" w:eastAsiaTheme="minorEastAsia" w:hAnsiTheme="minorEastAsia"/>
          <w:bCs/>
        </w:rPr>
        <w:t>).《</w:t>
      </w:r>
      <w:proofErr w:type="gramEnd"/>
      <w:r w:rsidRPr="00524589">
        <w:rPr>
          <w:rFonts w:asciiTheme="minorEastAsia" w:eastAsiaTheme="minorEastAsia" w:hAnsiTheme="minorEastAsia"/>
          <w:bCs/>
        </w:rPr>
        <w:t>當代社會研究法──質化與量化途徑》（王佳煌、</w:t>
      </w:r>
    </w:p>
    <w:p w:rsidR="0007391F" w:rsidRDefault="0007391F" w:rsidP="0007391F">
      <w:pPr>
        <w:spacing w:line="240" w:lineRule="atLeast"/>
        <w:jc w:val="both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ab/>
      </w:r>
      <w:r w:rsidR="00524589" w:rsidRPr="00524589">
        <w:rPr>
          <w:rFonts w:asciiTheme="minorEastAsia" w:eastAsiaTheme="minorEastAsia" w:hAnsiTheme="minorEastAsia"/>
          <w:bCs/>
        </w:rPr>
        <w:t>潘中道、郭俊賢、黃瑋瑩譯</w:t>
      </w:r>
      <w:proofErr w:type="gramStart"/>
      <w:r w:rsidR="00524589" w:rsidRPr="00524589">
        <w:rPr>
          <w:rFonts w:asciiTheme="minorEastAsia" w:eastAsiaTheme="minorEastAsia" w:hAnsiTheme="minorEastAsia"/>
          <w:bCs/>
        </w:rPr>
        <w:t>）</w:t>
      </w:r>
      <w:proofErr w:type="gramEnd"/>
      <w:r w:rsidR="00524589" w:rsidRPr="00524589">
        <w:rPr>
          <w:rFonts w:asciiTheme="minorEastAsia" w:eastAsiaTheme="minorEastAsia" w:hAnsiTheme="minorEastAsia"/>
          <w:bCs/>
        </w:rPr>
        <w:t>，台北：</w:t>
      </w:r>
      <w:proofErr w:type="gramStart"/>
      <w:r w:rsidR="00524589" w:rsidRPr="00524589">
        <w:rPr>
          <w:rFonts w:asciiTheme="minorEastAsia" w:eastAsiaTheme="minorEastAsia" w:hAnsiTheme="minorEastAsia"/>
          <w:bCs/>
        </w:rPr>
        <w:t>學富</w:t>
      </w:r>
      <w:proofErr w:type="gramEnd"/>
      <w:r w:rsidR="00524589" w:rsidRPr="00524589">
        <w:rPr>
          <w:rFonts w:asciiTheme="minorEastAsia" w:eastAsiaTheme="minorEastAsia" w:hAnsiTheme="minorEastAsia"/>
          <w:bCs/>
        </w:rPr>
        <w:t>。（原書為2000年第四版）</w:t>
      </w:r>
    </w:p>
    <w:p w:rsidR="00524589" w:rsidRPr="00524589" w:rsidRDefault="00524589" w:rsidP="0007391F">
      <w:pPr>
        <w:spacing w:line="240" w:lineRule="atLeast"/>
        <w:jc w:val="both"/>
        <w:rPr>
          <w:rFonts w:asciiTheme="minorEastAsia" w:eastAsiaTheme="minorEastAsia" w:hAnsiTheme="minorEastAsia"/>
          <w:bCs/>
        </w:rPr>
      </w:pPr>
      <w:r w:rsidRPr="00524589">
        <w:rPr>
          <w:rFonts w:asciiTheme="minorEastAsia" w:eastAsiaTheme="minorEastAsia" w:hAnsiTheme="minorEastAsia"/>
          <w:bCs/>
        </w:rPr>
        <w:t>陳向明 （2008）《社會科學質的研究》台北：五南。</w:t>
      </w:r>
    </w:p>
    <w:p w:rsidR="00524589" w:rsidRPr="00524589" w:rsidRDefault="0052458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(教材詳見各</w:t>
      </w:r>
      <w:proofErr w:type="gramStart"/>
      <w:r>
        <w:rPr>
          <w:rFonts w:asciiTheme="minorEastAsia" w:eastAsiaTheme="minorEastAsia" w:hAnsiTheme="minorEastAsia" w:hint="eastAsia"/>
        </w:rPr>
        <w:t>週</w:t>
      </w:r>
      <w:proofErr w:type="gramEnd"/>
      <w:r>
        <w:rPr>
          <w:rFonts w:asciiTheme="minorEastAsia" w:eastAsiaTheme="minorEastAsia" w:hAnsiTheme="minorEastAsia" w:hint="eastAsia"/>
        </w:rPr>
        <w:t>進度)</w:t>
      </w:r>
    </w:p>
    <w:p w:rsidR="00E44E26" w:rsidRPr="00524589" w:rsidRDefault="00E44E26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07391F" w:rsidRDefault="0007391F" w:rsidP="0007391F">
      <w:pPr>
        <w:spacing w:line="240" w:lineRule="atLeast"/>
        <w:jc w:val="both"/>
        <w:rPr>
          <w:rFonts w:asciiTheme="minorEastAsia" w:eastAsiaTheme="minorEastAsia" w:hAnsiTheme="minorEastAsia"/>
          <w:b/>
          <w:bCs/>
        </w:rPr>
      </w:pPr>
    </w:p>
    <w:p w:rsidR="00E44E26" w:rsidRPr="00524589" w:rsidRDefault="00E44E26" w:rsidP="0007391F">
      <w:pPr>
        <w:spacing w:line="240" w:lineRule="atLeast"/>
        <w:jc w:val="both"/>
        <w:rPr>
          <w:rFonts w:asciiTheme="minorEastAsia" w:eastAsiaTheme="minorEastAsia" w:hAnsiTheme="minorEastAsia"/>
          <w:b/>
          <w:bCs/>
        </w:rPr>
      </w:pPr>
      <w:r w:rsidRPr="00524589">
        <w:rPr>
          <w:rFonts w:asciiTheme="minorEastAsia" w:eastAsiaTheme="minorEastAsia" w:hAnsiTheme="minorEastAsia"/>
          <w:b/>
          <w:bCs/>
        </w:rPr>
        <w:lastRenderedPageBreak/>
        <w:t>各</w:t>
      </w:r>
      <w:proofErr w:type="gramStart"/>
      <w:r w:rsidRPr="00524589">
        <w:rPr>
          <w:rFonts w:asciiTheme="minorEastAsia" w:eastAsiaTheme="minorEastAsia" w:hAnsiTheme="minorEastAsia"/>
          <w:b/>
          <w:bCs/>
        </w:rPr>
        <w:t>週</w:t>
      </w:r>
      <w:proofErr w:type="gramEnd"/>
      <w:r w:rsidRPr="00524589">
        <w:rPr>
          <w:rFonts w:asciiTheme="minorEastAsia" w:eastAsiaTheme="minorEastAsia" w:hAnsiTheme="minorEastAsia"/>
          <w:b/>
          <w:bCs/>
        </w:rPr>
        <w:t>進度</w:t>
      </w:r>
      <w:r w:rsidR="00AD3453" w:rsidRPr="00524589">
        <w:rPr>
          <w:rFonts w:asciiTheme="minorEastAsia" w:eastAsiaTheme="minorEastAsia" w:hAnsiTheme="minorEastAsia" w:hint="eastAsia"/>
          <w:b/>
          <w:bCs/>
        </w:rPr>
        <w:t>：</w:t>
      </w:r>
    </w:p>
    <w:p w:rsidR="000A1309" w:rsidRPr="00524589" w:rsidRDefault="000A130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524589" w:rsidRDefault="000A130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 xml:space="preserve">(Week 01)  </w:t>
      </w:r>
      <w:r w:rsidR="00D21883" w:rsidRPr="00524589">
        <w:rPr>
          <w:rFonts w:asciiTheme="minorEastAsia" w:eastAsiaTheme="minorEastAsia" w:hAnsiTheme="minorEastAsia"/>
        </w:rPr>
        <w:t>02/</w:t>
      </w:r>
      <w:r w:rsidR="00EC32A8">
        <w:rPr>
          <w:rFonts w:asciiTheme="minorEastAsia" w:eastAsiaTheme="minorEastAsia" w:hAnsiTheme="minorEastAsia"/>
        </w:rPr>
        <w:t>18</w:t>
      </w:r>
      <w:r w:rsidR="009C02B5" w:rsidRPr="00524589">
        <w:rPr>
          <w:rFonts w:asciiTheme="minorEastAsia" w:eastAsiaTheme="minorEastAsia" w:hAnsiTheme="minorEastAsia"/>
        </w:rPr>
        <w:t>課程簡介。</w:t>
      </w:r>
    </w:p>
    <w:p w:rsidR="002E0003" w:rsidRDefault="002E0003" w:rsidP="0007391F">
      <w:pPr>
        <w:spacing w:line="240" w:lineRule="atLeast"/>
        <w:jc w:val="both"/>
        <w:rPr>
          <w:rFonts w:asciiTheme="minorEastAsia" w:eastAsiaTheme="minorEastAsia" w:hAnsiTheme="minorEastAsia" w:hint="eastAsia"/>
        </w:rPr>
      </w:pPr>
    </w:p>
    <w:p w:rsidR="0007391F" w:rsidRDefault="00D21883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(Week 02)  0</w:t>
      </w:r>
      <w:r w:rsidR="00EC32A8">
        <w:rPr>
          <w:rFonts w:asciiTheme="minorEastAsia" w:eastAsiaTheme="minorEastAsia" w:hAnsiTheme="minorEastAsia"/>
        </w:rPr>
        <w:t>2</w:t>
      </w:r>
      <w:r w:rsidRPr="00524589">
        <w:rPr>
          <w:rFonts w:asciiTheme="minorEastAsia" w:eastAsiaTheme="minorEastAsia" w:hAnsiTheme="minorEastAsia"/>
        </w:rPr>
        <w:t>/</w:t>
      </w:r>
      <w:r w:rsidR="00EC32A8">
        <w:rPr>
          <w:rFonts w:asciiTheme="minorEastAsia" w:eastAsiaTheme="minorEastAsia" w:hAnsiTheme="minorEastAsia"/>
        </w:rPr>
        <w:t>2</w:t>
      </w:r>
      <w:r w:rsidR="00BC51EC" w:rsidRPr="00524589">
        <w:rPr>
          <w:rFonts w:asciiTheme="minorEastAsia" w:eastAsiaTheme="minorEastAsia" w:hAnsiTheme="minorEastAsia" w:hint="eastAsia"/>
        </w:rPr>
        <w:t>5</w:t>
      </w:r>
      <w:r w:rsidR="00305A2C" w:rsidRPr="00524589">
        <w:rPr>
          <w:rFonts w:asciiTheme="minorEastAsia" w:eastAsiaTheme="minorEastAsia" w:hAnsiTheme="minorEastAsia"/>
        </w:rPr>
        <w:t>研究歷程：問題意識、文獻評論與研究方法</w:t>
      </w:r>
    </w:p>
    <w:p w:rsidR="0007391F" w:rsidRDefault="0007391F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305A2C" w:rsidRPr="00524589">
        <w:rPr>
          <w:rFonts w:asciiTheme="minorEastAsia" w:eastAsiaTheme="minorEastAsia" w:hAnsiTheme="minorEastAsia"/>
        </w:rPr>
        <w:t>閱讀： Neuman （2002） 第一、二章</w:t>
      </w:r>
      <w:r w:rsidR="00305A2C" w:rsidRPr="00524589">
        <w:rPr>
          <w:rFonts w:asciiTheme="minorEastAsia" w:eastAsiaTheme="minorEastAsia" w:hAnsiTheme="minorEastAsia" w:hint="eastAsia"/>
        </w:rPr>
        <w:t>。</w:t>
      </w:r>
    </w:p>
    <w:p w:rsidR="0007391F" w:rsidRDefault="0007391F" w:rsidP="0007391F">
      <w:pPr>
        <w:spacing w:line="240" w:lineRule="atLeast"/>
        <w:jc w:val="both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</w:rPr>
        <w:tab/>
      </w:r>
      <w:r w:rsidR="00305A2C" w:rsidRPr="00524589">
        <w:rPr>
          <w:rFonts w:asciiTheme="minorEastAsia" w:eastAsiaTheme="minorEastAsia" w:hAnsiTheme="minorEastAsia"/>
        </w:rPr>
        <w:t>瀏覽：畢恆達（2005）</w:t>
      </w:r>
      <w:r w:rsidR="00524589" w:rsidRPr="00524589">
        <w:rPr>
          <w:rFonts w:asciiTheme="minorEastAsia" w:eastAsiaTheme="minorEastAsia" w:hAnsiTheme="minorEastAsia"/>
          <w:bCs/>
        </w:rPr>
        <w:t>《教授為什麼沒告訴我》台北：</w:t>
      </w:r>
      <w:proofErr w:type="gramStart"/>
      <w:r w:rsidR="00524589" w:rsidRPr="00524589">
        <w:rPr>
          <w:rFonts w:asciiTheme="minorEastAsia" w:eastAsiaTheme="minorEastAsia" w:hAnsiTheme="minorEastAsia"/>
          <w:bCs/>
        </w:rPr>
        <w:t>學富</w:t>
      </w:r>
      <w:proofErr w:type="gramEnd"/>
      <w:r w:rsidR="00524589" w:rsidRPr="00524589">
        <w:rPr>
          <w:rFonts w:asciiTheme="minorEastAsia" w:eastAsiaTheme="minorEastAsia" w:hAnsiTheme="minorEastAsia"/>
          <w:bCs/>
        </w:rPr>
        <w:t>。</w:t>
      </w:r>
    </w:p>
    <w:p w:rsidR="002E0003" w:rsidRDefault="002E0003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07391F" w:rsidRDefault="00D21883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(Week 03)  03/</w:t>
      </w:r>
      <w:r w:rsidR="00EC32A8">
        <w:rPr>
          <w:rFonts w:asciiTheme="minorEastAsia" w:eastAsiaTheme="minorEastAsia" w:hAnsiTheme="minorEastAsia"/>
        </w:rPr>
        <w:t>04</w:t>
      </w:r>
      <w:r w:rsidR="00305A2C" w:rsidRPr="00524589">
        <w:rPr>
          <w:rFonts w:asciiTheme="minorEastAsia" w:eastAsiaTheme="minorEastAsia" w:hAnsiTheme="minorEastAsia"/>
        </w:rPr>
        <w:t>社會調查與問卷設計</w:t>
      </w:r>
      <w:r w:rsidR="007474B0" w:rsidRPr="00524589">
        <w:rPr>
          <w:rFonts w:asciiTheme="minorEastAsia" w:eastAsiaTheme="minorEastAsia" w:hAnsiTheme="minorEastAsia" w:hint="eastAsia"/>
        </w:rPr>
        <w:t xml:space="preserve"> </w:t>
      </w:r>
    </w:p>
    <w:p w:rsidR="0007391F" w:rsidRDefault="0007391F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305A2C" w:rsidRPr="00524589">
        <w:rPr>
          <w:rFonts w:asciiTheme="minorEastAsia" w:eastAsiaTheme="minorEastAsia" w:hAnsiTheme="minorEastAsia"/>
        </w:rPr>
        <w:t>閱讀：</w:t>
      </w:r>
    </w:p>
    <w:p w:rsidR="00305A2C" w:rsidRPr="00524589" w:rsidRDefault="0007391F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1308D7" w:rsidRPr="00524589">
        <w:rPr>
          <w:rFonts w:asciiTheme="minorEastAsia" w:eastAsiaTheme="minorEastAsia" w:hAnsiTheme="minorEastAsia" w:hint="eastAsia"/>
        </w:rPr>
        <w:t xml:space="preserve">1. </w:t>
      </w:r>
      <w:r w:rsidR="00305A2C" w:rsidRPr="00524589">
        <w:rPr>
          <w:rFonts w:asciiTheme="minorEastAsia" w:eastAsiaTheme="minorEastAsia" w:hAnsiTheme="minorEastAsia" w:hint="eastAsia"/>
        </w:rPr>
        <w:t>Neuman (2002)</w:t>
      </w:r>
      <w:r w:rsidR="00305A2C" w:rsidRPr="00524589">
        <w:rPr>
          <w:rFonts w:asciiTheme="minorEastAsia" w:eastAsiaTheme="minorEastAsia" w:hAnsiTheme="minorEastAsia"/>
        </w:rPr>
        <w:t>，第十章。</w:t>
      </w:r>
    </w:p>
    <w:p w:rsidR="0007391F" w:rsidRDefault="001308D7" w:rsidP="0007391F">
      <w:pPr>
        <w:spacing w:line="240" w:lineRule="atLeast"/>
        <w:ind w:left="480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 w:hint="eastAsia"/>
        </w:rPr>
        <w:t>2. 林柏儀（2014），〈台灣各大學學生兼任助理與雇主是否構成僱傭關係的實證研究〉。發表於「大專院校學生勞動權益暨法律關係研討會」。</w:t>
      </w:r>
    </w:p>
    <w:p w:rsidR="000D49ED" w:rsidRDefault="000D49ED" w:rsidP="0007391F">
      <w:pPr>
        <w:spacing w:line="240" w:lineRule="atLeast"/>
        <w:ind w:left="480"/>
        <w:jc w:val="both"/>
        <w:rPr>
          <w:rFonts w:asciiTheme="minorEastAsia" w:eastAsiaTheme="minorEastAsia" w:hAnsiTheme="minorEastAsia"/>
        </w:rPr>
      </w:pPr>
    </w:p>
    <w:p w:rsidR="000D49ED" w:rsidRDefault="00305A2C" w:rsidP="0007391F">
      <w:pPr>
        <w:spacing w:line="240" w:lineRule="atLeast"/>
        <w:ind w:left="480"/>
        <w:jc w:val="both"/>
        <w:rPr>
          <w:rFonts w:asciiTheme="minorEastAsia" w:eastAsiaTheme="minorEastAsia" w:hAnsiTheme="minorEastAsia"/>
        </w:rPr>
      </w:pPr>
      <w:r w:rsidRPr="0063059E">
        <w:rPr>
          <w:rFonts w:asciiTheme="minorEastAsia" w:eastAsiaTheme="minorEastAsia" w:hAnsiTheme="minorEastAsia" w:hint="eastAsia"/>
          <w:b/>
          <w:u w:val="single"/>
        </w:rPr>
        <w:t>小組</w:t>
      </w:r>
      <w:r w:rsidR="001308D7" w:rsidRPr="0063059E">
        <w:rPr>
          <w:rFonts w:asciiTheme="minorEastAsia" w:eastAsiaTheme="minorEastAsia" w:hAnsiTheme="minorEastAsia" w:hint="eastAsia"/>
          <w:b/>
          <w:u w:val="single"/>
        </w:rPr>
        <w:t>作業</w:t>
      </w:r>
      <w:proofErr w:type="gramStart"/>
      <w:r w:rsidR="001308D7" w:rsidRPr="0063059E">
        <w:rPr>
          <w:rFonts w:asciiTheme="minorEastAsia" w:eastAsiaTheme="minorEastAsia" w:hAnsiTheme="minorEastAsia" w:hint="eastAsia"/>
          <w:b/>
          <w:u w:val="single"/>
        </w:rPr>
        <w:t>一</w:t>
      </w:r>
      <w:proofErr w:type="gramEnd"/>
      <w:r w:rsidRPr="00524589">
        <w:rPr>
          <w:rFonts w:asciiTheme="minorEastAsia" w:eastAsiaTheme="minorEastAsia" w:hAnsiTheme="minorEastAsia" w:hint="eastAsia"/>
        </w:rPr>
        <w:t>：</w:t>
      </w:r>
    </w:p>
    <w:p w:rsidR="00305A2C" w:rsidRPr="00524589" w:rsidRDefault="00712546" w:rsidP="0007391F">
      <w:pPr>
        <w:spacing w:line="240" w:lineRule="atLeast"/>
        <w:ind w:left="480"/>
        <w:jc w:val="both"/>
        <w:rPr>
          <w:rFonts w:asciiTheme="minorEastAsia" w:eastAsiaTheme="minorEastAsia" w:hAnsiTheme="minorEastAsia"/>
          <w:highlight w:val="yellow"/>
        </w:rPr>
      </w:pPr>
      <w:r w:rsidRPr="00524589">
        <w:rPr>
          <w:rFonts w:asciiTheme="minorEastAsia" w:eastAsiaTheme="minorEastAsia" w:hAnsiTheme="minorEastAsia" w:hint="eastAsia"/>
        </w:rPr>
        <w:t>以</w:t>
      </w:r>
      <w:r w:rsidR="00457E8A" w:rsidRPr="00524589">
        <w:rPr>
          <w:rFonts w:asciiTheme="minorEastAsia" w:eastAsiaTheme="minorEastAsia" w:hAnsiTheme="minorEastAsia" w:hint="eastAsia"/>
        </w:rPr>
        <w:t>高等教育相關議題</w:t>
      </w:r>
      <w:r w:rsidR="00305A2C" w:rsidRPr="00524589">
        <w:rPr>
          <w:rFonts w:asciiTheme="minorEastAsia" w:eastAsiaTheme="minorEastAsia" w:hAnsiTheme="minorEastAsia"/>
        </w:rPr>
        <w:t>設計一份問卷，抽樣、訪談、完成20</w:t>
      </w:r>
      <w:r w:rsidR="00457E8A" w:rsidRPr="00524589">
        <w:rPr>
          <w:rFonts w:asciiTheme="minorEastAsia" w:eastAsiaTheme="minorEastAsia" w:hAnsiTheme="minorEastAsia"/>
        </w:rPr>
        <w:t>份有效問卷</w:t>
      </w:r>
      <w:r w:rsidR="00457E8A" w:rsidRPr="00524589">
        <w:rPr>
          <w:rFonts w:asciiTheme="minorEastAsia" w:eastAsiaTheme="minorEastAsia" w:hAnsiTheme="minorEastAsia" w:hint="eastAsia"/>
        </w:rPr>
        <w:t>，3/1</w:t>
      </w:r>
      <w:r w:rsidR="0007391F">
        <w:rPr>
          <w:rFonts w:asciiTheme="minorEastAsia" w:eastAsiaTheme="minorEastAsia" w:hAnsiTheme="minorEastAsia"/>
        </w:rPr>
        <w:t>1</w:t>
      </w:r>
      <w:r w:rsidR="00457E8A" w:rsidRPr="00524589">
        <w:rPr>
          <w:rFonts w:asciiTheme="minorEastAsia" w:eastAsiaTheme="minorEastAsia" w:hAnsiTheme="minorEastAsia" w:hint="eastAsia"/>
        </w:rPr>
        <w:t>帶到課堂上。</w:t>
      </w:r>
      <w:r w:rsidR="00305A2C" w:rsidRPr="00524589">
        <w:rPr>
          <w:rFonts w:asciiTheme="minorEastAsia" w:eastAsiaTheme="minorEastAsia" w:hAnsiTheme="minorEastAsia" w:hint="eastAsia"/>
        </w:rPr>
        <w:t xml:space="preserve"> </w:t>
      </w:r>
    </w:p>
    <w:p w:rsidR="000D49ED" w:rsidRDefault="000D49ED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9C02B5" w:rsidRPr="00524589" w:rsidRDefault="000A130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 xml:space="preserve">(Week 04)  </w:t>
      </w:r>
      <w:r w:rsidR="00D21883" w:rsidRPr="00524589">
        <w:rPr>
          <w:rFonts w:asciiTheme="minorEastAsia" w:eastAsiaTheme="minorEastAsia" w:hAnsiTheme="minorEastAsia"/>
        </w:rPr>
        <w:t>03/1</w:t>
      </w:r>
      <w:r w:rsidR="00EC32A8">
        <w:rPr>
          <w:rFonts w:asciiTheme="minorEastAsia" w:eastAsiaTheme="minorEastAsia" w:hAnsiTheme="minorEastAsia"/>
        </w:rPr>
        <w:t>1</w:t>
      </w:r>
      <w:r w:rsidR="009C02B5" w:rsidRPr="00524589">
        <w:rPr>
          <w:rFonts w:asciiTheme="minorEastAsia" w:eastAsiaTheme="minorEastAsia" w:hAnsiTheme="minorEastAsia" w:hint="eastAsia"/>
        </w:rPr>
        <w:t>統計資料運用與批判</w:t>
      </w:r>
    </w:p>
    <w:p w:rsidR="009C02B5" w:rsidRPr="00524589" w:rsidRDefault="001308D7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 w:hint="eastAsia"/>
        </w:rPr>
        <w:tab/>
      </w:r>
      <w:r w:rsidRPr="00524589">
        <w:rPr>
          <w:rFonts w:asciiTheme="minorEastAsia" w:eastAsiaTheme="minorEastAsia" w:hAnsiTheme="minorEastAsia"/>
        </w:rPr>
        <w:t>閱讀：</w:t>
      </w:r>
    </w:p>
    <w:p w:rsidR="001308D7" w:rsidRPr="00524589" w:rsidRDefault="001308D7" w:rsidP="0007391F">
      <w:pPr>
        <w:numPr>
          <w:ilvl w:val="0"/>
          <w:numId w:val="16"/>
        </w:num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 w:hint="eastAsia"/>
        </w:rPr>
        <w:t>台灣高等教育產業工會（2012），《評鑑「高教評鑑」結果報告書》。</w:t>
      </w:r>
    </w:p>
    <w:p w:rsidR="009C02B5" w:rsidRPr="00524589" w:rsidRDefault="001308D7" w:rsidP="0007391F">
      <w:pPr>
        <w:spacing w:line="240" w:lineRule="atLeast"/>
        <w:ind w:left="480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 w:hint="eastAsia"/>
        </w:rPr>
        <w:t xml:space="preserve">2. </w:t>
      </w:r>
      <w:r w:rsidR="009C02B5" w:rsidRPr="00524589">
        <w:rPr>
          <w:rFonts w:asciiTheme="minorEastAsia" w:eastAsiaTheme="minorEastAsia" w:hAnsiTheme="minorEastAsia" w:hint="eastAsia"/>
        </w:rPr>
        <w:t>林岳德（2013），〈走進RCA〉，收於</w:t>
      </w:r>
      <w:proofErr w:type="gramStart"/>
      <w:r w:rsidR="009C02B5" w:rsidRPr="00524589">
        <w:rPr>
          <w:rFonts w:asciiTheme="minorEastAsia" w:eastAsiaTheme="minorEastAsia" w:hAnsiTheme="minorEastAsia" w:hint="eastAsia"/>
        </w:rPr>
        <w:t>《</w:t>
      </w:r>
      <w:proofErr w:type="gramEnd"/>
      <w:r w:rsidR="009C02B5" w:rsidRPr="00524589">
        <w:rPr>
          <w:rFonts w:asciiTheme="minorEastAsia" w:eastAsiaTheme="minorEastAsia" w:hAnsiTheme="minorEastAsia" w:hint="eastAsia"/>
        </w:rPr>
        <w:t>拒絕被遺忘的聲音：RCA工</w:t>
      </w:r>
      <w:proofErr w:type="gramStart"/>
      <w:r w:rsidR="009C02B5" w:rsidRPr="00524589">
        <w:rPr>
          <w:rFonts w:asciiTheme="minorEastAsia" w:eastAsiaTheme="minorEastAsia" w:hAnsiTheme="minorEastAsia" w:hint="eastAsia"/>
        </w:rPr>
        <w:t>殤</w:t>
      </w:r>
      <w:proofErr w:type="gramEnd"/>
      <w:r w:rsidR="009C02B5" w:rsidRPr="00524589">
        <w:rPr>
          <w:rFonts w:asciiTheme="minorEastAsia" w:eastAsiaTheme="minorEastAsia" w:hAnsiTheme="minorEastAsia" w:hint="eastAsia"/>
        </w:rPr>
        <w:t>口述史》。台北：行人。</w:t>
      </w:r>
    </w:p>
    <w:p w:rsidR="00ED0D8F" w:rsidRDefault="001308D7" w:rsidP="00ED0D8F">
      <w:pPr>
        <w:spacing w:line="240" w:lineRule="atLeast"/>
        <w:ind w:left="480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 w:hint="eastAsia"/>
        </w:rPr>
        <w:t xml:space="preserve">3. </w:t>
      </w:r>
      <w:r w:rsidR="009C02B5" w:rsidRPr="00524589">
        <w:rPr>
          <w:rFonts w:asciiTheme="minorEastAsia" w:eastAsiaTheme="minorEastAsia" w:hAnsiTheme="minorEastAsia" w:hint="eastAsia"/>
        </w:rPr>
        <w:t>《科技、醫療與社會》12期。</w:t>
      </w:r>
    </w:p>
    <w:p w:rsidR="000D49ED" w:rsidRDefault="000D49ED" w:rsidP="00ED0D8F">
      <w:pPr>
        <w:spacing w:line="240" w:lineRule="atLeast"/>
        <w:ind w:left="480"/>
        <w:jc w:val="both"/>
        <w:rPr>
          <w:rFonts w:asciiTheme="minorEastAsia" w:eastAsiaTheme="minorEastAsia" w:hAnsiTheme="minorEastAsia" w:hint="eastAsia"/>
        </w:rPr>
      </w:pPr>
    </w:p>
    <w:p w:rsidR="00ED0D8F" w:rsidRDefault="000A1309" w:rsidP="00ED0D8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(Week 05)</w:t>
      </w:r>
      <w:r w:rsidR="00D21883" w:rsidRPr="00524589">
        <w:rPr>
          <w:rFonts w:asciiTheme="minorEastAsia" w:eastAsiaTheme="minorEastAsia" w:hAnsiTheme="minorEastAsia"/>
        </w:rPr>
        <w:t xml:space="preserve">  03/</w:t>
      </w:r>
      <w:r w:rsidR="00EC32A8">
        <w:rPr>
          <w:rFonts w:asciiTheme="minorEastAsia" w:eastAsiaTheme="minorEastAsia" w:hAnsiTheme="minorEastAsia"/>
        </w:rPr>
        <w:t>18</w:t>
      </w:r>
      <w:r w:rsidR="00305A2C" w:rsidRPr="00524589">
        <w:rPr>
          <w:rFonts w:asciiTheme="minorEastAsia" w:eastAsiaTheme="minorEastAsia" w:hAnsiTheme="minorEastAsia"/>
        </w:rPr>
        <w:t>文本與敘事分析</w:t>
      </w:r>
    </w:p>
    <w:p w:rsidR="00ED0D8F" w:rsidRDefault="00ED0D8F" w:rsidP="00ED0D8F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bookmarkStart w:id="0" w:name="_GoBack"/>
      <w:bookmarkEnd w:id="0"/>
      <w:r w:rsidR="00305A2C" w:rsidRPr="00524589">
        <w:rPr>
          <w:rFonts w:asciiTheme="minorEastAsia" w:eastAsiaTheme="minorEastAsia" w:hAnsiTheme="minorEastAsia" w:hint="eastAsia"/>
        </w:rPr>
        <w:t>閱讀</w:t>
      </w:r>
    </w:p>
    <w:p w:rsidR="00305A2C" w:rsidRPr="00524589" w:rsidRDefault="00ED0D8F" w:rsidP="00ED0D8F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1308D7" w:rsidRPr="00524589">
        <w:rPr>
          <w:rFonts w:asciiTheme="minorEastAsia" w:eastAsiaTheme="minorEastAsia" w:hAnsiTheme="minorEastAsia" w:hint="eastAsia"/>
        </w:rPr>
        <w:t>1</w:t>
      </w:r>
      <w:r w:rsidR="00305A2C" w:rsidRPr="00524589">
        <w:rPr>
          <w:rFonts w:asciiTheme="minorEastAsia" w:eastAsiaTheme="minorEastAsia" w:hAnsiTheme="minorEastAsia" w:hint="eastAsia"/>
        </w:rPr>
        <w:t xml:space="preserve">： </w:t>
      </w:r>
      <w:proofErr w:type="spellStart"/>
      <w:r w:rsidR="00305A2C" w:rsidRPr="00524589">
        <w:rPr>
          <w:rFonts w:asciiTheme="minorEastAsia" w:eastAsiaTheme="minorEastAsia" w:hAnsiTheme="minorEastAsia" w:hint="eastAsia"/>
        </w:rPr>
        <w:t>Riessman</w:t>
      </w:r>
      <w:proofErr w:type="spellEnd"/>
      <w:r w:rsidR="00305A2C" w:rsidRPr="00524589">
        <w:rPr>
          <w:rFonts w:asciiTheme="minorEastAsia" w:eastAsiaTheme="minorEastAsia" w:hAnsiTheme="minorEastAsia" w:hint="eastAsia"/>
        </w:rPr>
        <w:t>, Catherine Kohler (2003)《敘說分析》（王勇智、鄧明宇譯），台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 w:rsidR="00305A2C" w:rsidRPr="00524589">
        <w:rPr>
          <w:rFonts w:asciiTheme="minorEastAsia" w:eastAsiaTheme="minorEastAsia" w:hAnsiTheme="minorEastAsia" w:hint="eastAsia"/>
        </w:rPr>
        <w:t xml:space="preserve">北：五南。 </w:t>
      </w:r>
    </w:p>
    <w:p w:rsidR="001308D7" w:rsidRPr="00524589" w:rsidRDefault="001308D7" w:rsidP="0007391F">
      <w:pPr>
        <w:spacing w:line="240" w:lineRule="atLeast"/>
        <w:ind w:left="480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 w:hint="eastAsia"/>
        </w:rPr>
        <w:t xml:space="preserve">2. </w:t>
      </w:r>
      <w:r w:rsidR="00C60CB4" w:rsidRPr="00524589">
        <w:rPr>
          <w:rFonts w:asciiTheme="minorEastAsia" w:eastAsiaTheme="minorEastAsia" w:hAnsiTheme="minorEastAsia" w:hint="eastAsia"/>
        </w:rPr>
        <w:t>夏曉鵑（2001），〈「外籍新娘」現象之媒體建構〉，《臺灣社會研究季刊》第43期。</w:t>
      </w:r>
    </w:p>
    <w:p w:rsidR="001308D7" w:rsidRPr="00524589" w:rsidRDefault="001308D7" w:rsidP="0007391F">
      <w:pPr>
        <w:spacing w:line="240" w:lineRule="atLeast"/>
        <w:ind w:left="480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 w:hint="eastAsia"/>
        </w:rPr>
        <w:t xml:space="preserve">3. </w:t>
      </w:r>
      <w:r w:rsidR="00305A2C" w:rsidRPr="00524589">
        <w:rPr>
          <w:rFonts w:asciiTheme="minorEastAsia" w:eastAsiaTheme="minorEastAsia" w:hAnsiTheme="minorEastAsia" w:hint="eastAsia"/>
        </w:rPr>
        <w:t>蕭阿勤（2003）</w:t>
      </w:r>
      <w:proofErr w:type="gramStart"/>
      <w:r w:rsidR="00305A2C" w:rsidRPr="00524589">
        <w:rPr>
          <w:rFonts w:asciiTheme="minorEastAsia" w:eastAsiaTheme="minorEastAsia" w:hAnsiTheme="minorEastAsia" w:hint="eastAsia"/>
        </w:rPr>
        <w:t>〈</w:t>
      </w:r>
      <w:proofErr w:type="gramEnd"/>
      <w:r w:rsidR="00305A2C" w:rsidRPr="00524589">
        <w:rPr>
          <w:rFonts w:asciiTheme="minorEastAsia" w:eastAsiaTheme="minorEastAsia" w:hAnsiTheme="minorEastAsia" w:hint="eastAsia"/>
        </w:rPr>
        <w:t>認同、敘事，與行動：台灣</w:t>
      </w:r>
      <w:proofErr w:type="gramStart"/>
      <w:r w:rsidR="00305A2C" w:rsidRPr="00524589">
        <w:rPr>
          <w:rFonts w:asciiTheme="minorEastAsia" w:eastAsiaTheme="minorEastAsia" w:hAnsiTheme="minorEastAsia" w:hint="eastAsia"/>
        </w:rPr>
        <w:t>1970</w:t>
      </w:r>
      <w:proofErr w:type="gramEnd"/>
      <w:r w:rsidR="00305A2C" w:rsidRPr="00524589">
        <w:rPr>
          <w:rFonts w:asciiTheme="minorEastAsia" w:eastAsiaTheme="minorEastAsia" w:hAnsiTheme="minorEastAsia" w:hint="eastAsia"/>
        </w:rPr>
        <w:t xml:space="preserve">年代黨外的歷史建構〉，《台灣社會學》5: 195-250。 </w:t>
      </w:r>
    </w:p>
    <w:p w:rsidR="002E0003" w:rsidRDefault="001308D7" w:rsidP="002E0003">
      <w:pPr>
        <w:spacing w:line="240" w:lineRule="atLeast"/>
        <w:ind w:left="480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 w:hint="eastAsia"/>
        </w:rPr>
        <w:t xml:space="preserve">4. </w:t>
      </w:r>
      <w:r w:rsidR="00305A2C" w:rsidRPr="00524589">
        <w:rPr>
          <w:rFonts w:asciiTheme="minorEastAsia" w:eastAsiaTheme="minorEastAsia" w:hAnsiTheme="minorEastAsia" w:hint="eastAsia"/>
        </w:rPr>
        <w:t>蕭阿勤（2005）</w:t>
      </w:r>
      <w:proofErr w:type="gramStart"/>
      <w:r w:rsidR="00305A2C" w:rsidRPr="00524589">
        <w:rPr>
          <w:rFonts w:asciiTheme="minorEastAsia" w:eastAsiaTheme="minorEastAsia" w:hAnsiTheme="minorEastAsia" w:hint="eastAsia"/>
        </w:rPr>
        <w:t>〈</w:t>
      </w:r>
      <w:proofErr w:type="gramEnd"/>
      <w:r w:rsidR="00305A2C" w:rsidRPr="00524589">
        <w:rPr>
          <w:rFonts w:asciiTheme="minorEastAsia" w:eastAsiaTheme="minorEastAsia" w:hAnsiTheme="minorEastAsia" w:hint="eastAsia"/>
        </w:rPr>
        <w:t>台灣文學的本土化典範：歷史敘事、策略的本質主義與國家權力</w:t>
      </w:r>
      <w:proofErr w:type="gramStart"/>
      <w:r w:rsidR="00305A2C" w:rsidRPr="00524589">
        <w:rPr>
          <w:rFonts w:asciiTheme="minorEastAsia" w:eastAsiaTheme="minorEastAsia" w:hAnsiTheme="minorEastAsia" w:hint="eastAsia"/>
        </w:rPr>
        <w:t>〉</w:t>
      </w:r>
      <w:proofErr w:type="gramEnd"/>
      <w:r w:rsidR="00305A2C" w:rsidRPr="00524589">
        <w:rPr>
          <w:rFonts w:asciiTheme="minorEastAsia" w:eastAsiaTheme="minorEastAsia" w:hAnsiTheme="minorEastAsia" w:hint="eastAsia"/>
        </w:rPr>
        <w:t>，《文化研究》1: 97-129。</w:t>
      </w:r>
    </w:p>
    <w:p w:rsidR="009E0660" w:rsidRDefault="009E0660" w:rsidP="002E0003">
      <w:pPr>
        <w:spacing w:line="240" w:lineRule="atLeast"/>
        <w:ind w:left="480"/>
        <w:jc w:val="both"/>
        <w:rPr>
          <w:rFonts w:asciiTheme="minorEastAsia" w:eastAsiaTheme="minorEastAsia" w:hAnsiTheme="minorEastAsia"/>
        </w:rPr>
      </w:pPr>
    </w:p>
    <w:p w:rsidR="002E0003" w:rsidRDefault="00305A2C" w:rsidP="002E0003">
      <w:pPr>
        <w:spacing w:line="240" w:lineRule="atLeast"/>
        <w:ind w:left="480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 w:hint="eastAsia"/>
        </w:rPr>
        <w:t>參考：</w:t>
      </w:r>
    </w:p>
    <w:p w:rsidR="002E0003" w:rsidRDefault="00305A2C" w:rsidP="002E0003">
      <w:pPr>
        <w:spacing w:line="240" w:lineRule="atLeast"/>
        <w:ind w:left="480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 w:hint="eastAsia"/>
        </w:rPr>
        <w:t>游美惠（2000）</w:t>
      </w:r>
      <w:r w:rsidR="002E0003">
        <w:rPr>
          <w:rFonts w:asciiTheme="minorEastAsia" w:eastAsiaTheme="minorEastAsia" w:hAnsiTheme="minorEastAsia" w:hint="eastAsia"/>
        </w:rPr>
        <w:t>，</w:t>
      </w:r>
      <w:r w:rsidRPr="00524589">
        <w:rPr>
          <w:rFonts w:asciiTheme="minorEastAsia" w:eastAsiaTheme="minorEastAsia" w:hAnsiTheme="minorEastAsia" w:hint="eastAsia"/>
        </w:rPr>
        <w:t>〈內容分析、文本分析與論述分析在社會研究的運用〉，《調</w:t>
      </w:r>
      <w:r w:rsidRPr="00524589">
        <w:rPr>
          <w:rFonts w:asciiTheme="minorEastAsia" w:eastAsiaTheme="minorEastAsia" w:hAnsiTheme="minorEastAsia" w:hint="eastAsia"/>
        </w:rPr>
        <w:lastRenderedPageBreak/>
        <w:t>查研究》</w:t>
      </w:r>
      <w:r w:rsidR="002E0003">
        <w:rPr>
          <w:rFonts w:asciiTheme="minorEastAsia" w:eastAsiaTheme="minorEastAsia" w:hAnsiTheme="minorEastAsia" w:hint="eastAsia"/>
        </w:rPr>
        <w:t>，</w:t>
      </w:r>
      <w:r w:rsidRPr="00524589">
        <w:rPr>
          <w:rFonts w:asciiTheme="minorEastAsia" w:eastAsiaTheme="minorEastAsia" w:hAnsiTheme="minorEastAsia" w:hint="eastAsia"/>
        </w:rPr>
        <w:t>8: 5-42</w:t>
      </w:r>
      <w:r w:rsidR="002E0003">
        <w:rPr>
          <w:rFonts w:asciiTheme="minorEastAsia" w:eastAsiaTheme="minorEastAsia" w:hAnsiTheme="minorEastAsia" w:hint="eastAsia"/>
        </w:rPr>
        <w:t>。</w:t>
      </w:r>
    </w:p>
    <w:p w:rsidR="003D7179" w:rsidRDefault="00305A2C" w:rsidP="002E0003">
      <w:pPr>
        <w:spacing w:line="240" w:lineRule="atLeast"/>
        <w:ind w:left="480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 w:hint="eastAsia"/>
        </w:rPr>
        <w:t>Neuman (2002) 第11章。</w:t>
      </w:r>
    </w:p>
    <w:p w:rsidR="003D7179" w:rsidRDefault="003D7179" w:rsidP="002E0003">
      <w:pPr>
        <w:spacing w:line="240" w:lineRule="atLeast"/>
        <w:ind w:left="480"/>
        <w:jc w:val="both"/>
        <w:rPr>
          <w:rFonts w:asciiTheme="minorEastAsia" w:eastAsiaTheme="minorEastAsia" w:hAnsiTheme="minorEastAsia"/>
        </w:rPr>
      </w:pPr>
    </w:p>
    <w:p w:rsidR="0092714A" w:rsidRDefault="000A1309" w:rsidP="003D7179">
      <w:pPr>
        <w:spacing w:line="240" w:lineRule="atLeast"/>
        <w:jc w:val="both"/>
        <w:rPr>
          <w:rFonts w:asciiTheme="minorEastAsia" w:eastAsiaTheme="minorEastAsia" w:hAnsiTheme="minorEastAsia"/>
          <w:color w:val="000000"/>
        </w:rPr>
      </w:pPr>
      <w:r w:rsidRPr="00524589">
        <w:rPr>
          <w:rFonts w:asciiTheme="minorEastAsia" w:eastAsiaTheme="minorEastAsia" w:hAnsiTheme="minorEastAsia"/>
        </w:rPr>
        <w:t>(Week 0</w:t>
      </w:r>
      <w:r w:rsidR="00EC32A8">
        <w:rPr>
          <w:rFonts w:asciiTheme="minorEastAsia" w:eastAsiaTheme="minorEastAsia" w:hAnsiTheme="minorEastAsia"/>
        </w:rPr>
        <w:t>6</w:t>
      </w:r>
      <w:r w:rsidRPr="00524589">
        <w:rPr>
          <w:rFonts w:asciiTheme="minorEastAsia" w:eastAsiaTheme="minorEastAsia" w:hAnsiTheme="minorEastAsia"/>
        </w:rPr>
        <w:t>)</w:t>
      </w:r>
      <w:r w:rsidR="00D21883" w:rsidRPr="00524589">
        <w:rPr>
          <w:rFonts w:asciiTheme="minorEastAsia" w:eastAsiaTheme="minorEastAsia" w:hAnsiTheme="minorEastAsia"/>
        </w:rPr>
        <w:t xml:space="preserve">  0</w:t>
      </w:r>
      <w:r w:rsidR="00EC32A8">
        <w:rPr>
          <w:rFonts w:asciiTheme="minorEastAsia" w:eastAsiaTheme="minorEastAsia" w:hAnsiTheme="minorEastAsia"/>
        </w:rPr>
        <w:t>3</w:t>
      </w:r>
      <w:r w:rsidR="00D21883" w:rsidRPr="00524589">
        <w:rPr>
          <w:rFonts w:asciiTheme="minorEastAsia" w:eastAsiaTheme="minorEastAsia" w:hAnsiTheme="minorEastAsia"/>
        </w:rPr>
        <w:t>/</w:t>
      </w:r>
      <w:r w:rsidR="00EC32A8">
        <w:rPr>
          <w:rFonts w:asciiTheme="minorEastAsia" w:eastAsiaTheme="minorEastAsia" w:hAnsiTheme="minorEastAsia"/>
        </w:rPr>
        <w:t>25</w:t>
      </w:r>
      <w:r w:rsidR="00CE7775" w:rsidRPr="00524589">
        <w:rPr>
          <w:rFonts w:asciiTheme="minorEastAsia" w:eastAsiaTheme="minorEastAsia" w:hAnsiTheme="minorEastAsia"/>
          <w:color w:val="000000"/>
        </w:rPr>
        <w:t>質性研究的第一步：訪談</w:t>
      </w:r>
    </w:p>
    <w:p w:rsidR="002E0003" w:rsidRDefault="0092714A" w:rsidP="003D7179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color w:val="000000"/>
        </w:rPr>
        <w:tab/>
      </w:r>
      <w:r w:rsidR="00CE7775" w:rsidRPr="00524589">
        <w:rPr>
          <w:rFonts w:asciiTheme="minorEastAsia" w:eastAsiaTheme="minorEastAsia" w:hAnsiTheme="minorEastAsia"/>
        </w:rPr>
        <w:t>閱讀：陳向明（2008）第十至十三章</w:t>
      </w:r>
    </w:p>
    <w:p w:rsidR="009E0660" w:rsidRPr="0092714A" w:rsidRDefault="009E0660" w:rsidP="002E0003">
      <w:pPr>
        <w:spacing w:line="240" w:lineRule="atLeast"/>
        <w:ind w:left="480"/>
        <w:jc w:val="both"/>
        <w:rPr>
          <w:rFonts w:asciiTheme="minorEastAsia" w:eastAsiaTheme="minorEastAsia" w:hAnsiTheme="minorEastAsia"/>
        </w:rPr>
      </w:pPr>
    </w:p>
    <w:p w:rsidR="009E0660" w:rsidRPr="000144EC" w:rsidRDefault="001308D7" w:rsidP="002E0003">
      <w:pPr>
        <w:spacing w:line="240" w:lineRule="atLeast"/>
        <w:ind w:left="480"/>
        <w:jc w:val="both"/>
        <w:rPr>
          <w:rFonts w:asciiTheme="minorEastAsia" w:eastAsiaTheme="minorEastAsia" w:hAnsiTheme="minorEastAsia"/>
          <w:b/>
          <w:u w:val="single"/>
        </w:rPr>
      </w:pPr>
      <w:r w:rsidRPr="000144EC">
        <w:rPr>
          <w:rFonts w:asciiTheme="minorEastAsia" w:eastAsiaTheme="minorEastAsia" w:hAnsiTheme="minorEastAsia"/>
          <w:b/>
          <w:u w:val="single"/>
        </w:rPr>
        <w:t>個人</w:t>
      </w:r>
      <w:r w:rsidR="00CE7775" w:rsidRPr="000144EC">
        <w:rPr>
          <w:rFonts w:asciiTheme="minorEastAsia" w:eastAsiaTheme="minorEastAsia" w:hAnsiTheme="minorEastAsia"/>
          <w:b/>
          <w:u w:val="single"/>
        </w:rPr>
        <w:t>作業</w:t>
      </w:r>
      <w:proofErr w:type="gramStart"/>
      <w:r w:rsidRPr="000144EC">
        <w:rPr>
          <w:rFonts w:asciiTheme="minorEastAsia" w:eastAsiaTheme="minorEastAsia" w:hAnsiTheme="minorEastAsia"/>
          <w:b/>
          <w:u w:val="single"/>
        </w:rPr>
        <w:t>一</w:t>
      </w:r>
      <w:proofErr w:type="gramEnd"/>
      <w:r w:rsidR="00CE7775" w:rsidRPr="000144EC">
        <w:rPr>
          <w:rFonts w:asciiTheme="minorEastAsia" w:eastAsiaTheme="minorEastAsia" w:hAnsiTheme="minorEastAsia"/>
          <w:b/>
          <w:u w:val="single"/>
        </w:rPr>
        <w:t>：</w:t>
      </w:r>
    </w:p>
    <w:p w:rsidR="009E0660" w:rsidRDefault="00955490" w:rsidP="009E0660">
      <w:pPr>
        <w:spacing w:line="240" w:lineRule="atLeast"/>
        <w:ind w:left="480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以高度教育為主題的半</w:t>
      </w:r>
      <w:proofErr w:type="gramStart"/>
      <w:r w:rsidRPr="00524589">
        <w:rPr>
          <w:rFonts w:asciiTheme="minorEastAsia" w:eastAsiaTheme="minorEastAsia" w:hAnsiTheme="minorEastAsia"/>
        </w:rPr>
        <w:t>結構演度訪談</w:t>
      </w:r>
      <w:proofErr w:type="gramEnd"/>
      <w:r w:rsidRPr="00524589">
        <w:rPr>
          <w:rFonts w:asciiTheme="minorEastAsia" w:eastAsiaTheme="minorEastAsia" w:hAnsiTheme="minorEastAsia"/>
        </w:rPr>
        <w:t>，</w:t>
      </w:r>
      <w:r w:rsidRPr="00524589">
        <w:rPr>
          <w:rFonts w:asciiTheme="minorEastAsia" w:eastAsiaTheme="minorEastAsia" w:hAnsiTheme="minorEastAsia" w:hint="eastAsia"/>
        </w:rPr>
        <w:t xml:space="preserve">分為兩部份1. </w:t>
      </w:r>
      <w:r w:rsidR="001308D7" w:rsidRPr="00524589">
        <w:rPr>
          <w:rFonts w:asciiTheme="minorEastAsia" w:eastAsiaTheme="minorEastAsia" w:hAnsiTheme="minorEastAsia"/>
        </w:rPr>
        <w:t>訪問同組每一位組員</w:t>
      </w:r>
      <w:r w:rsidRPr="00524589">
        <w:rPr>
          <w:rFonts w:asciiTheme="minorEastAsia" w:eastAsiaTheme="minorEastAsia" w:hAnsiTheme="minorEastAsia"/>
        </w:rPr>
        <w:t>，初步分析訪談結果。</w:t>
      </w:r>
      <w:r w:rsidRPr="00524589">
        <w:rPr>
          <w:rFonts w:asciiTheme="minorEastAsia" w:eastAsiaTheme="minorEastAsia" w:hAnsiTheme="minorEastAsia" w:hint="eastAsia"/>
        </w:rPr>
        <w:t>2. 整理其他組員訪問你時每位訪談的優缺點。</w:t>
      </w:r>
    </w:p>
    <w:p w:rsidR="003003B3" w:rsidRDefault="003003B3" w:rsidP="003003B3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9E0660" w:rsidRDefault="00EC32A8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bookmarkStart w:id="1" w:name="_Hlk867388"/>
      <w:r w:rsidRPr="00524589">
        <w:rPr>
          <w:rFonts w:asciiTheme="minorEastAsia" w:eastAsiaTheme="minorEastAsia" w:hAnsiTheme="minorEastAsia"/>
        </w:rPr>
        <w:t>(Week 0</w:t>
      </w:r>
      <w:r>
        <w:rPr>
          <w:rFonts w:asciiTheme="minorEastAsia" w:eastAsiaTheme="minorEastAsia" w:hAnsiTheme="minorEastAsia"/>
        </w:rPr>
        <w:t>7</w:t>
      </w:r>
      <w:r w:rsidRPr="00524589">
        <w:rPr>
          <w:rFonts w:asciiTheme="minorEastAsia" w:eastAsiaTheme="minorEastAsia" w:hAnsiTheme="minorEastAsia"/>
        </w:rPr>
        <w:t>)  0</w:t>
      </w:r>
      <w:r w:rsidRPr="00524589">
        <w:rPr>
          <w:rFonts w:asciiTheme="minorEastAsia" w:eastAsiaTheme="minorEastAsia" w:hAnsiTheme="minorEastAsia" w:hint="eastAsia"/>
        </w:rPr>
        <w:t>4</w:t>
      </w:r>
      <w:r w:rsidRPr="00524589">
        <w:rPr>
          <w:rFonts w:asciiTheme="minorEastAsia" w:eastAsiaTheme="minorEastAsia" w:hAnsiTheme="minorEastAsia"/>
        </w:rPr>
        <w:t>/</w:t>
      </w:r>
      <w:r w:rsidRPr="00524589">
        <w:rPr>
          <w:rFonts w:asciiTheme="minorEastAsia" w:eastAsiaTheme="minorEastAsia" w:hAnsiTheme="minorEastAsia" w:hint="eastAsia"/>
        </w:rPr>
        <w:t>0</w:t>
      </w:r>
      <w:r>
        <w:rPr>
          <w:rFonts w:asciiTheme="minorEastAsia" w:eastAsiaTheme="minorEastAsia" w:hAnsiTheme="minorEastAsia"/>
        </w:rPr>
        <w:t>1</w:t>
      </w:r>
      <w:r w:rsidRPr="00524589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524589">
        <w:rPr>
          <w:rFonts w:asciiTheme="minorEastAsia" w:eastAsiaTheme="minorEastAsia" w:hAnsiTheme="minorEastAsia" w:hint="eastAsia"/>
        </w:rPr>
        <w:t>世</w:t>
      </w:r>
      <w:proofErr w:type="gramEnd"/>
      <w:r w:rsidRPr="00524589">
        <w:rPr>
          <w:rFonts w:asciiTheme="minorEastAsia" w:eastAsiaTheme="minorEastAsia" w:hAnsiTheme="minorEastAsia" w:hint="eastAsia"/>
        </w:rPr>
        <w:t>新</w:t>
      </w:r>
      <w:proofErr w:type="gramStart"/>
      <w:r w:rsidRPr="00524589">
        <w:rPr>
          <w:rFonts w:asciiTheme="minorEastAsia" w:eastAsiaTheme="minorEastAsia" w:hAnsiTheme="minorEastAsia" w:hint="eastAsia"/>
        </w:rPr>
        <w:t>週</w:t>
      </w:r>
      <w:proofErr w:type="gramEnd"/>
      <w:r w:rsidRPr="00524589">
        <w:rPr>
          <w:rFonts w:asciiTheme="minorEastAsia" w:eastAsiaTheme="minorEastAsia" w:hAnsiTheme="minorEastAsia" w:hint="eastAsia"/>
        </w:rPr>
        <w:t>，不上課。</w:t>
      </w:r>
    </w:p>
    <w:bookmarkEnd w:id="1"/>
    <w:p w:rsidR="009E0660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9E0660" w:rsidRDefault="000A1309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(Week 08)</w:t>
      </w:r>
      <w:r w:rsidR="00453B5A" w:rsidRPr="00524589">
        <w:rPr>
          <w:rFonts w:asciiTheme="minorEastAsia" w:eastAsiaTheme="minorEastAsia" w:hAnsiTheme="minorEastAsia"/>
        </w:rPr>
        <w:t xml:space="preserve">  04/</w:t>
      </w:r>
      <w:r w:rsidR="00DA1DF8">
        <w:rPr>
          <w:rFonts w:asciiTheme="minorEastAsia" w:eastAsiaTheme="minorEastAsia" w:hAnsiTheme="minorEastAsia"/>
        </w:rPr>
        <w:t>08</w:t>
      </w:r>
      <w:r w:rsidR="00FF620F" w:rsidRPr="00524589">
        <w:rPr>
          <w:rFonts w:asciiTheme="minorEastAsia" w:eastAsiaTheme="minorEastAsia" w:hAnsiTheme="minorEastAsia"/>
        </w:rPr>
        <w:t xml:space="preserve"> </w:t>
      </w:r>
      <w:r w:rsidR="00CE7775" w:rsidRPr="00524589">
        <w:rPr>
          <w:rFonts w:asciiTheme="minorEastAsia" w:eastAsiaTheme="minorEastAsia" w:hAnsiTheme="minorEastAsia" w:hint="eastAsia"/>
        </w:rPr>
        <w:t xml:space="preserve"> </w:t>
      </w:r>
      <w:r w:rsidR="00CE7775" w:rsidRPr="00524589">
        <w:rPr>
          <w:rFonts w:asciiTheme="minorEastAsia" w:eastAsiaTheme="minorEastAsia" w:hAnsiTheme="minorEastAsia"/>
        </w:rPr>
        <w:t>參與觀察與田野方法</w:t>
      </w:r>
    </w:p>
    <w:p w:rsidR="009E0660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CE7775" w:rsidRPr="00524589">
        <w:rPr>
          <w:rFonts w:asciiTheme="minorEastAsia" w:eastAsiaTheme="minorEastAsia" w:hAnsiTheme="minorEastAsia"/>
        </w:rPr>
        <w:t>閱讀：</w:t>
      </w:r>
    </w:p>
    <w:p w:rsidR="009E0660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197B3D" w:rsidRPr="00524589">
        <w:rPr>
          <w:rFonts w:asciiTheme="minorEastAsia" w:eastAsiaTheme="minorEastAsia" w:hAnsiTheme="minorEastAsia" w:hint="eastAsia"/>
        </w:rPr>
        <w:t>1.</w:t>
      </w:r>
      <w:r w:rsidR="00CE7775" w:rsidRPr="00524589">
        <w:rPr>
          <w:rFonts w:asciiTheme="minorEastAsia" w:eastAsiaTheme="minorEastAsia" w:hAnsiTheme="minorEastAsia"/>
        </w:rPr>
        <w:t>Neuman (2002)，第十</w:t>
      </w:r>
      <w:r w:rsidR="00F61634">
        <w:rPr>
          <w:rFonts w:asciiTheme="minorEastAsia" w:eastAsiaTheme="minorEastAsia" w:hAnsiTheme="minorEastAsia"/>
        </w:rPr>
        <w:t>三</w:t>
      </w:r>
      <w:r w:rsidR="00CE7775" w:rsidRPr="00524589">
        <w:rPr>
          <w:rFonts w:asciiTheme="minorEastAsia" w:eastAsiaTheme="minorEastAsia" w:hAnsiTheme="minorEastAsia"/>
        </w:rPr>
        <w:t>章；</w:t>
      </w:r>
    </w:p>
    <w:p w:rsidR="009E0660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197B3D" w:rsidRPr="00524589">
        <w:rPr>
          <w:rFonts w:asciiTheme="minorEastAsia" w:eastAsiaTheme="minorEastAsia" w:hAnsiTheme="minorEastAsia" w:hint="eastAsia"/>
        </w:rPr>
        <w:t xml:space="preserve">2. </w:t>
      </w:r>
      <w:r w:rsidR="00CE7775" w:rsidRPr="00524589">
        <w:rPr>
          <w:rFonts w:asciiTheme="minorEastAsia" w:eastAsiaTheme="minorEastAsia" w:hAnsiTheme="minorEastAsia"/>
        </w:rPr>
        <w:t>陳向明（2008）第十五、十六章</w:t>
      </w:r>
    </w:p>
    <w:p w:rsidR="009E0660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F61634">
        <w:rPr>
          <w:rFonts w:asciiTheme="minorEastAsia" w:eastAsiaTheme="minorEastAsia" w:hAnsiTheme="minorEastAsia" w:hint="eastAsia"/>
        </w:rPr>
        <w:t xml:space="preserve">3. </w:t>
      </w:r>
      <w:r w:rsidR="00F61634" w:rsidRPr="00524589">
        <w:rPr>
          <w:rFonts w:asciiTheme="minorEastAsia" w:eastAsiaTheme="minorEastAsia" w:hAnsiTheme="minorEastAsia" w:hint="eastAsia"/>
        </w:rPr>
        <w:t>Whyte, W. F.</w:t>
      </w:r>
      <w:r>
        <w:rPr>
          <w:rFonts w:asciiTheme="minorEastAsia" w:eastAsiaTheme="minorEastAsia" w:hAnsiTheme="minorEastAsia" w:hint="eastAsia"/>
        </w:rPr>
        <w:t>，</w:t>
      </w:r>
      <w:r w:rsidR="00F61634" w:rsidRPr="00524589">
        <w:rPr>
          <w:rFonts w:asciiTheme="minorEastAsia" w:eastAsiaTheme="minorEastAsia" w:hAnsiTheme="minorEastAsia" w:hint="eastAsia"/>
        </w:rPr>
        <w:t xml:space="preserve"> (</w:t>
      </w:r>
      <w:proofErr w:type="gramStart"/>
      <w:r w:rsidR="00F61634" w:rsidRPr="00524589">
        <w:rPr>
          <w:rFonts w:asciiTheme="minorEastAsia" w:eastAsiaTheme="minorEastAsia" w:hAnsiTheme="minorEastAsia" w:hint="eastAsia"/>
        </w:rPr>
        <w:t>1993)</w:t>
      </w:r>
      <w:r>
        <w:rPr>
          <w:rFonts w:asciiTheme="minorEastAsia" w:eastAsiaTheme="minorEastAsia" w:hAnsiTheme="minorEastAsia" w:hint="eastAsia"/>
        </w:rPr>
        <w:t>，</w:t>
      </w:r>
      <w:proofErr w:type="gramEnd"/>
      <w:r w:rsidR="00F61634" w:rsidRPr="00524589">
        <w:rPr>
          <w:rFonts w:asciiTheme="minorEastAsia" w:eastAsiaTheme="minorEastAsia" w:hAnsiTheme="minorEastAsia" w:hint="eastAsia"/>
        </w:rPr>
        <w:t>《街角社會-</w:t>
      </w:r>
      <w:r>
        <w:rPr>
          <w:rFonts w:asciiTheme="minorEastAsia" w:eastAsiaTheme="minorEastAsia" w:hAnsiTheme="minorEastAsia"/>
        </w:rPr>
        <w:tab/>
      </w:r>
      <w:r w:rsidR="00F61634" w:rsidRPr="00524589">
        <w:rPr>
          <w:rFonts w:asciiTheme="minorEastAsia" w:eastAsiaTheme="minorEastAsia" w:hAnsiTheme="minorEastAsia" w:hint="eastAsia"/>
        </w:rPr>
        <w:t>一個義大利人貧民區的社會結構》</w:t>
      </w:r>
      <w:r>
        <w:rPr>
          <w:rFonts w:asciiTheme="minorEastAsia" w:eastAsiaTheme="minorEastAsia" w:hAnsiTheme="minorEastAsia" w:hint="eastAsia"/>
        </w:rPr>
        <w:t>，</w:t>
      </w:r>
      <w:r w:rsidR="00F61634" w:rsidRPr="00524589">
        <w:rPr>
          <w:rFonts w:asciiTheme="minorEastAsia" w:eastAsiaTheme="minorEastAsia" w:hAnsiTheme="minorEastAsia" w:hint="eastAsia"/>
        </w:rPr>
        <w:t>黃</w:t>
      </w:r>
      <w:r>
        <w:rPr>
          <w:rFonts w:asciiTheme="minorEastAsia" w:eastAsiaTheme="minorEastAsia" w:hAnsiTheme="minorEastAsia"/>
        </w:rPr>
        <w:tab/>
      </w:r>
      <w:r w:rsidR="00F61634" w:rsidRPr="00524589">
        <w:rPr>
          <w:rFonts w:asciiTheme="minorEastAsia" w:eastAsiaTheme="minorEastAsia" w:hAnsiTheme="minorEastAsia" w:hint="eastAsia"/>
        </w:rPr>
        <w:t>玉馥譯, 北京： 商務印書館。</w:t>
      </w:r>
      <w:r w:rsidR="00F61634">
        <w:rPr>
          <w:rFonts w:asciiTheme="minorEastAsia" w:eastAsiaTheme="minorEastAsia" w:hAnsiTheme="minorEastAsia" w:hint="eastAsia"/>
        </w:rPr>
        <w:t>第一、二、三編。</w:t>
      </w:r>
    </w:p>
    <w:p w:rsidR="009E0660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CE7775" w:rsidRPr="00524589">
        <w:rPr>
          <w:rFonts w:asciiTheme="minorEastAsia" w:eastAsiaTheme="minorEastAsia" w:hAnsiTheme="minorEastAsia"/>
        </w:rPr>
        <w:t>參考：</w:t>
      </w:r>
    </w:p>
    <w:p w:rsidR="009E0660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CE7775" w:rsidRPr="00524589">
        <w:rPr>
          <w:rFonts w:asciiTheme="minorEastAsia" w:eastAsiaTheme="minorEastAsia" w:hAnsiTheme="minorEastAsia"/>
        </w:rPr>
        <w:t xml:space="preserve">Barley, N. (1983). </w:t>
      </w:r>
      <w:r w:rsidR="00CE7775" w:rsidRPr="00524589">
        <w:rPr>
          <w:rFonts w:asciiTheme="minorEastAsia" w:eastAsiaTheme="minorEastAsia" w:hAnsiTheme="minorEastAsia" w:hint="eastAsia"/>
        </w:rPr>
        <w:t>《天真的人類學家》何穎怡 譯</w:t>
      </w:r>
      <w:r w:rsidR="00CE7775" w:rsidRPr="00524589">
        <w:rPr>
          <w:rFonts w:asciiTheme="minorEastAsia" w:eastAsiaTheme="minorEastAsia" w:hAnsiTheme="minorEastAsia"/>
        </w:rPr>
        <w:t xml:space="preserve">, </w:t>
      </w:r>
      <w:r w:rsidR="00CE7775" w:rsidRPr="00524589">
        <w:rPr>
          <w:rFonts w:asciiTheme="minorEastAsia" w:eastAsiaTheme="minorEastAsia" w:hAnsiTheme="minorEastAsia" w:hint="eastAsia"/>
        </w:rPr>
        <w:t>台北：商周。</w:t>
      </w:r>
    </w:p>
    <w:p w:rsidR="009E0660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CE7775" w:rsidRPr="00524589">
        <w:rPr>
          <w:rFonts w:asciiTheme="minorEastAsia" w:eastAsiaTheme="minorEastAsia" w:hAnsiTheme="minorEastAsia" w:hint="eastAsia"/>
        </w:rPr>
        <w:t xml:space="preserve">Levi-Strauss, C (1989) </w:t>
      </w:r>
      <w:bookmarkStart w:id="2" w:name="_Hlk866445"/>
      <w:r w:rsidR="00CE7775" w:rsidRPr="00524589">
        <w:rPr>
          <w:rFonts w:asciiTheme="minorEastAsia" w:eastAsiaTheme="minorEastAsia" w:hAnsiTheme="minorEastAsia" w:hint="eastAsia"/>
        </w:rPr>
        <w:t>《</w:t>
      </w:r>
      <w:bookmarkEnd w:id="2"/>
      <w:r w:rsidR="00CE7775" w:rsidRPr="00524589">
        <w:rPr>
          <w:rFonts w:asciiTheme="minorEastAsia" w:eastAsiaTheme="minorEastAsia" w:hAnsiTheme="minorEastAsia" w:hint="eastAsia"/>
        </w:rPr>
        <w:t>憂鬱的熱帶</w:t>
      </w:r>
      <w:bookmarkStart w:id="3" w:name="_Hlk866459"/>
      <w:r w:rsidR="00CE7775" w:rsidRPr="00524589">
        <w:rPr>
          <w:rFonts w:asciiTheme="minorEastAsia" w:eastAsiaTheme="minorEastAsia" w:hAnsiTheme="minorEastAsia" w:hint="eastAsia"/>
        </w:rPr>
        <w:t>》</w:t>
      </w:r>
      <w:bookmarkEnd w:id="3"/>
      <w:r w:rsidR="00CE7775" w:rsidRPr="00524589">
        <w:rPr>
          <w:rFonts w:asciiTheme="minorEastAsia" w:eastAsiaTheme="minorEastAsia" w:hAnsiTheme="minorEastAsia" w:hint="eastAsia"/>
        </w:rPr>
        <w:t>王志明 譯，台北：聯經。</w:t>
      </w:r>
    </w:p>
    <w:p w:rsidR="009E0660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CE7775" w:rsidRPr="00524589">
        <w:rPr>
          <w:rFonts w:asciiTheme="minorEastAsia" w:eastAsiaTheme="minorEastAsia" w:hAnsiTheme="minorEastAsia" w:hint="eastAsia"/>
        </w:rPr>
        <w:t>胡幼慧 (主編)</w:t>
      </w:r>
      <w:r>
        <w:rPr>
          <w:rFonts w:asciiTheme="minorEastAsia" w:eastAsiaTheme="minorEastAsia" w:hAnsiTheme="minorEastAsia" w:hint="eastAsia"/>
        </w:rPr>
        <w:t>，</w:t>
      </w:r>
      <w:r w:rsidR="00CE7775" w:rsidRPr="00524589">
        <w:rPr>
          <w:rFonts w:asciiTheme="minorEastAsia" w:eastAsiaTheme="minorEastAsia" w:hAnsiTheme="minorEastAsia" w:hint="eastAsia"/>
        </w:rPr>
        <w:t>1996</w:t>
      </w:r>
      <w:r>
        <w:rPr>
          <w:rFonts w:asciiTheme="minorEastAsia" w:eastAsiaTheme="minorEastAsia" w:hAnsiTheme="minorEastAsia" w:hint="eastAsia"/>
        </w:rPr>
        <w:t>，</w:t>
      </w:r>
      <w:proofErr w:type="gramStart"/>
      <w:r w:rsidRPr="00524589">
        <w:rPr>
          <w:rFonts w:asciiTheme="minorEastAsia" w:eastAsiaTheme="minorEastAsia" w:hAnsiTheme="minorEastAsia" w:hint="eastAsia"/>
        </w:rPr>
        <w:t>《</w:t>
      </w:r>
      <w:proofErr w:type="gramEnd"/>
      <w:r w:rsidR="00CE7775" w:rsidRPr="00524589">
        <w:rPr>
          <w:rFonts w:asciiTheme="minorEastAsia" w:eastAsiaTheme="minorEastAsia" w:hAnsiTheme="minorEastAsia" w:hint="eastAsia"/>
        </w:rPr>
        <w:t>質性研究：理論、方法及本土女性研究實例</w:t>
      </w:r>
      <w:proofErr w:type="gramStart"/>
      <w:r w:rsidRPr="00524589">
        <w:rPr>
          <w:rFonts w:asciiTheme="minorEastAsia" w:eastAsiaTheme="minorEastAsia" w:hAnsiTheme="minorEastAsia" w:hint="eastAsia"/>
        </w:rPr>
        <w:t>》</w:t>
      </w:r>
      <w:proofErr w:type="gramEnd"/>
      <w:r w:rsidR="00CE7775" w:rsidRPr="00524589">
        <w:rPr>
          <w:rFonts w:asciiTheme="minorEastAsia" w:eastAsiaTheme="minorEastAsia" w:hAnsiTheme="minorEastAsia" w:hint="eastAsia"/>
        </w:rPr>
        <w:t>。第九、</w:t>
      </w:r>
      <w:r>
        <w:rPr>
          <w:rFonts w:asciiTheme="minorEastAsia" w:eastAsiaTheme="minorEastAsia" w:hAnsiTheme="minorEastAsia"/>
        </w:rPr>
        <w:tab/>
      </w:r>
      <w:r w:rsidR="00CE7775" w:rsidRPr="00524589">
        <w:rPr>
          <w:rFonts w:asciiTheme="minorEastAsia" w:eastAsiaTheme="minorEastAsia" w:hAnsiTheme="minorEastAsia" w:hint="eastAsia"/>
        </w:rPr>
        <w:t>十章。</w:t>
      </w:r>
    </w:p>
    <w:p w:rsidR="009E0660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9E0660" w:rsidRPr="000144EC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  <w:b/>
          <w:u w:val="single"/>
        </w:rPr>
      </w:pPr>
      <w:r>
        <w:rPr>
          <w:rFonts w:asciiTheme="minorEastAsia" w:eastAsiaTheme="minorEastAsia" w:hAnsiTheme="minorEastAsia"/>
        </w:rPr>
        <w:tab/>
      </w:r>
      <w:r w:rsidR="00197B3D" w:rsidRPr="000144EC">
        <w:rPr>
          <w:rFonts w:asciiTheme="minorEastAsia" w:eastAsiaTheme="minorEastAsia" w:hAnsiTheme="minorEastAsia" w:hint="eastAsia"/>
          <w:b/>
          <w:u w:val="single"/>
        </w:rPr>
        <w:t>個人</w:t>
      </w:r>
      <w:r w:rsidR="00CE7775" w:rsidRPr="000144EC">
        <w:rPr>
          <w:rFonts w:asciiTheme="minorEastAsia" w:eastAsiaTheme="minorEastAsia" w:hAnsiTheme="minorEastAsia" w:hint="eastAsia"/>
          <w:b/>
          <w:u w:val="single"/>
        </w:rPr>
        <w:t>作業</w:t>
      </w:r>
      <w:r w:rsidR="00197B3D" w:rsidRPr="000144EC">
        <w:rPr>
          <w:rFonts w:asciiTheme="minorEastAsia" w:eastAsiaTheme="minorEastAsia" w:hAnsiTheme="minorEastAsia" w:hint="eastAsia"/>
          <w:b/>
          <w:u w:val="single"/>
        </w:rPr>
        <w:t>二</w:t>
      </w:r>
      <w:r w:rsidR="00CE7775" w:rsidRPr="000144EC">
        <w:rPr>
          <w:rFonts w:asciiTheme="minorEastAsia" w:eastAsiaTheme="minorEastAsia" w:hAnsiTheme="minorEastAsia" w:hint="eastAsia"/>
          <w:b/>
          <w:u w:val="single"/>
        </w:rPr>
        <w:t>：</w:t>
      </w:r>
    </w:p>
    <w:p w:rsidR="009E0660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197B3D" w:rsidRPr="00524589">
        <w:rPr>
          <w:rFonts w:asciiTheme="minorEastAsia" w:eastAsiaTheme="minorEastAsia" w:hAnsiTheme="minorEastAsia" w:hint="eastAsia"/>
        </w:rPr>
        <w:t>以高等教育為主題，</w:t>
      </w:r>
      <w:r w:rsidR="00CE7775" w:rsidRPr="00524589">
        <w:rPr>
          <w:rFonts w:asciiTheme="minorEastAsia" w:eastAsiaTheme="minorEastAsia" w:hAnsiTheme="minorEastAsia" w:hint="eastAsia"/>
        </w:rPr>
        <w:t>作一個至少重複三次的參與觀察，</w:t>
      </w:r>
      <w:r w:rsidR="00197B3D" w:rsidRPr="00524589">
        <w:rPr>
          <w:rFonts w:asciiTheme="minorEastAsia" w:eastAsiaTheme="minorEastAsia" w:hAnsiTheme="minorEastAsia" w:hint="eastAsia"/>
        </w:rPr>
        <w:t>並完成每次的田野筆</w:t>
      </w:r>
      <w:r>
        <w:rPr>
          <w:rFonts w:asciiTheme="minorEastAsia" w:eastAsiaTheme="minorEastAsia" w:hAnsiTheme="minorEastAsia"/>
        </w:rPr>
        <w:tab/>
      </w:r>
      <w:r w:rsidR="00197B3D" w:rsidRPr="00524589">
        <w:rPr>
          <w:rFonts w:asciiTheme="minorEastAsia" w:eastAsiaTheme="minorEastAsia" w:hAnsiTheme="minorEastAsia" w:hint="eastAsia"/>
        </w:rPr>
        <w:t>記，</w:t>
      </w:r>
      <w:r w:rsidR="00CE7775" w:rsidRPr="00524589">
        <w:rPr>
          <w:rFonts w:asciiTheme="minorEastAsia" w:eastAsiaTheme="minorEastAsia" w:hAnsiTheme="minorEastAsia" w:hint="eastAsia"/>
        </w:rPr>
        <w:t>下一</w:t>
      </w:r>
      <w:proofErr w:type="gramStart"/>
      <w:r w:rsidR="00CE7775" w:rsidRPr="00524589">
        <w:rPr>
          <w:rFonts w:asciiTheme="minorEastAsia" w:eastAsiaTheme="minorEastAsia" w:hAnsiTheme="minorEastAsia" w:hint="eastAsia"/>
        </w:rPr>
        <w:t>週</w:t>
      </w:r>
      <w:proofErr w:type="gramEnd"/>
      <w:r w:rsidR="00CE7775" w:rsidRPr="00524589">
        <w:rPr>
          <w:rFonts w:asciiTheme="minorEastAsia" w:eastAsiaTheme="minorEastAsia" w:hAnsiTheme="minorEastAsia" w:hint="eastAsia"/>
        </w:rPr>
        <w:t>帶到課堂討論。</w:t>
      </w:r>
    </w:p>
    <w:p w:rsidR="009E0660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9E0660" w:rsidRDefault="000A1309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(Week 09)</w:t>
      </w:r>
      <w:r w:rsidR="00453B5A" w:rsidRPr="00524589">
        <w:rPr>
          <w:rFonts w:asciiTheme="minorEastAsia" w:eastAsiaTheme="minorEastAsia" w:hAnsiTheme="minorEastAsia"/>
        </w:rPr>
        <w:t xml:space="preserve">  04/</w:t>
      </w:r>
      <w:r w:rsidR="00DA1DF8">
        <w:rPr>
          <w:rFonts w:asciiTheme="minorEastAsia" w:eastAsiaTheme="minorEastAsia" w:hAnsiTheme="minorEastAsia"/>
        </w:rPr>
        <w:t>15</w:t>
      </w:r>
      <w:r w:rsidR="00CE7775" w:rsidRPr="00524589">
        <w:rPr>
          <w:rFonts w:asciiTheme="minorEastAsia" w:eastAsiaTheme="minorEastAsia" w:hAnsiTheme="minorEastAsia"/>
        </w:rPr>
        <w:t>研究倫理</w:t>
      </w:r>
    </w:p>
    <w:p w:rsidR="009E0660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197B3D" w:rsidRPr="00524589">
        <w:rPr>
          <w:rFonts w:asciiTheme="minorEastAsia" w:eastAsiaTheme="minorEastAsia" w:hAnsiTheme="minorEastAsia" w:hint="eastAsia"/>
        </w:rPr>
        <w:t>閱讀</w:t>
      </w:r>
      <w:r w:rsidR="00CE7775" w:rsidRPr="00524589">
        <w:rPr>
          <w:rFonts w:asciiTheme="minorEastAsia" w:eastAsiaTheme="minorEastAsia" w:hAnsiTheme="minorEastAsia"/>
        </w:rPr>
        <w:t>：</w:t>
      </w:r>
    </w:p>
    <w:p w:rsidR="009E0660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524589">
        <w:rPr>
          <w:rFonts w:asciiTheme="minorEastAsia" w:eastAsiaTheme="minorEastAsia" w:hAnsiTheme="minorEastAsia" w:hint="eastAsia"/>
        </w:rPr>
        <w:t xml:space="preserve">1. </w:t>
      </w:r>
      <w:r w:rsidR="00CE7775" w:rsidRPr="00524589">
        <w:rPr>
          <w:rFonts w:asciiTheme="minorEastAsia" w:eastAsiaTheme="minorEastAsia" w:hAnsiTheme="minorEastAsia"/>
        </w:rPr>
        <w:t>Whyte, W. F. (</w:t>
      </w:r>
      <w:proofErr w:type="gramStart"/>
      <w:r w:rsidR="00CE7775" w:rsidRPr="00524589">
        <w:rPr>
          <w:rFonts w:asciiTheme="minorEastAsia" w:eastAsiaTheme="minorEastAsia" w:hAnsiTheme="minorEastAsia"/>
        </w:rPr>
        <w:t>1993)</w:t>
      </w:r>
      <w:r>
        <w:rPr>
          <w:rFonts w:asciiTheme="minorEastAsia" w:eastAsiaTheme="minorEastAsia" w:hAnsiTheme="minorEastAsia" w:hint="eastAsia"/>
        </w:rPr>
        <w:t>，</w:t>
      </w:r>
      <w:proofErr w:type="gramEnd"/>
      <w:r w:rsidR="00CE7775" w:rsidRPr="00524589">
        <w:rPr>
          <w:rFonts w:asciiTheme="minorEastAsia" w:eastAsiaTheme="minorEastAsia" w:hAnsiTheme="minorEastAsia"/>
        </w:rPr>
        <w:t>《街角社會》，附錄一、二。</w:t>
      </w:r>
    </w:p>
    <w:p w:rsidR="009E0660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524589">
        <w:rPr>
          <w:rFonts w:asciiTheme="minorEastAsia" w:eastAsiaTheme="minorEastAsia" w:hAnsiTheme="minorEastAsia" w:hint="eastAsia"/>
        </w:rPr>
        <w:t xml:space="preserve">2. </w:t>
      </w:r>
      <w:r w:rsidR="00CE7775" w:rsidRPr="00524589">
        <w:rPr>
          <w:rFonts w:asciiTheme="minorEastAsia" w:eastAsiaTheme="minorEastAsia" w:hAnsiTheme="minorEastAsia"/>
        </w:rPr>
        <w:t>陳向明（2008）第二十五章；</w:t>
      </w:r>
      <w:r w:rsidR="00524589">
        <w:rPr>
          <w:rFonts w:asciiTheme="minorEastAsia" w:eastAsiaTheme="minorEastAsia" w:hAnsiTheme="minorEastAsia" w:hint="eastAsia"/>
        </w:rPr>
        <w:t xml:space="preserve">3. </w:t>
      </w:r>
      <w:r w:rsidR="00CE7775" w:rsidRPr="00524589">
        <w:rPr>
          <w:rFonts w:asciiTheme="minorEastAsia" w:eastAsiaTheme="minorEastAsia" w:hAnsiTheme="minorEastAsia"/>
        </w:rPr>
        <w:t>Neuman (2002), 第五章。</w:t>
      </w:r>
    </w:p>
    <w:p w:rsidR="009E0660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524589">
        <w:rPr>
          <w:rFonts w:asciiTheme="minorEastAsia" w:eastAsiaTheme="minorEastAsia" w:hAnsiTheme="minorEastAsia" w:hint="eastAsia"/>
        </w:rPr>
        <w:t>參考：</w:t>
      </w:r>
    </w:p>
    <w:p w:rsidR="009E0660" w:rsidRDefault="009E0660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CE7775" w:rsidRPr="00524589">
        <w:rPr>
          <w:rFonts w:asciiTheme="minorEastAsia" w:eastAsiaTheme="minorEastAsia" w:hAnsiTheme="minorEastAsia"/>
        </w:rPr>
        <w:t xml:space="preserve">Barley, N. (1983). </w:t>
      </w:r>
      <w:r w:rsidR="00CE7775" w:rsidRPr="00524589">
        <w:rPr>
          <w:rFonts w:asciiTheme="minorEastAsia" w:eastAsiaTheme="minorEastAsia" w:hAnsiTheme="minorEastAsia" w:hint="eastAsia"/>
        </w:rPr>
        <w:t>《天真的人類學家》何穎怡　譯</w:t>
      </w:r>
      <w:r w:rsidR="00CE7775" w:rsidRPr="00524589">
        <w:rPr>
          <w:rFonts w:asciiTheme="minorEastAsia" w:eastAsiaTheme="minorEastAsia" w:hAnsiTheme="minorEastAsia"/>
        </w:rPr>
        <w:t xml:space="preserve">, </w:t>
      </w:r>
      <w:r w:rsidR="00CE7775" w:rsidRPr="00524589">
        <w:rPr>
          <w:rFonts w:asciiTheme="minorEastAsia" w:eastAsiaTheme="minorEastAsia" w:hAnsiTheme="minorEastAsia" w:hint="eastAsia"/>
        </w:rPr>
        <w:t>台北：商周。</w:t>
      </w:r>
    </w:p>
    <w:p w:rsidR="009E0660" w:rsidRDefault="009E0660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9E0660" w:rsidRDefault="000A1309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(Week 10)</w:t>
      </w:r>
      <w:r w:rsidR="00453B5A" w:rsidRPr="00524589">
        <w:rPr>
          <w:rFonts w:asciiTheme="minorEastAsia" w:eastAsiaTheme="minorEastAsia" w:hAnsiTheme="minorEastAsia"/>
        </w:rPr>
        <w:t xml:space="preserve">  04/</w:t>
      </w:r>
      <w:r w:rsidR="00DA1DF8">
        <w:rPr>
          <w:rFonts w:asciiTheme="minorEastAsia" w:eastAsiaTheme="minorEastAsia" w:hAnsiTheme="minorEastAsia"/>
        </w:rPr>
        <w:t>22</w:t>
      </w:r>
      <w:r w:rsidR="00C2747F" w:rsidRPr="00524589">
        <w:rPr>
          <w:rFonts w:asciiTheme="minorEastAsia" w:eastAsiaTheme="minorEastAsia" w:hAnsiTheme="minorEastAsia"/>
        </w:rPr>
        <w:t>學術、知識分子與社會介入</w:t>
      </w:r>
    </w:p>
    <w:p w:rsidR="00197B3D" w:rsidRPr="00524589" w:rsidRDefault="009E0660" w:rsidP="009E0660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197B3D" w:rsidRPr="00524589">
        <w:rPr>
          <w:rFonts w:asciiTheme="minorEastAsia" w:eastAsiaTheme="minorEastAsia" w:hAnsiTheme="minorEastAsia" w:hint="eastAsia"/>
        </w:rPr>
        <w:t>閱讀</w:t>
      </w:r>
      <w:r w:rsidR="00197B3D" w:rsidRPr="00524589">
        <w:rPr>
          <w:rFonts w:asciiTheme="minorEastAsia" w:eastAsiaTheme="minorEastAsia" w:hAnsiTheme="minorEastAsia"/>
        </w:rPr>
        <w:t>：</w:t>
      </w:r>
    </w:p>
    <w:p w:rsidR="00C2747F" w:rsidRPr="00524589" w:rsidRDefault="00C2747F" w:rsidP="0007391F">
      <w:pPr>
        <w:numPr>
          <w:ilvl w:val="0"/>
          <w:numId w:val="12"/>
        </w:num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Weber, Max. (1991</w:t>
      </w:r>
      <w:proofErr w:type="gramStart"/>
      <w:r w:rsidRPr="00524589">
        <w:rPr>
          <w:rFonts w:asciiTheme="minorEastAsia" w:eastAsiaTheme="minorEastAsia" w:hAnsiTheme="minorEastAsia"/>
        </w:rPr>
        <w:t>).〈</w:t>
      </w:r>
      <w:proofErr w:type="gramEnd"/>
      <w:r w:rsidRPr="00524589">
        <w:rPr>
          <w:rFonts w:asciiTheme="minorEastAsia" w:eastAsiaTheme="minorEastAsia" w:hAnsiTheme="minorEastAsia"/>
        </w:rPr>
        <w:t>學術作為一種志業〉，錢永祥編譯《學術與政治：韋</w:t>
      </w:r>
      <w:r w:rsidRPr="00524589">
        <w:rPr>
          <w:rFonts w:asciiTheme="minorEastAsia" w:eastAsiaTheme="minorEastAsia" w:hAnsiTheme="minorEastAsia"/>
        </w:rPr>
        <w:lastRenderedPageBreak/>
        <w:t>伯選集（I）》（pp. 131-167），台北：遠流。</w:t>
      </w:r>
    </w:p>
    <w:p w:rsidR="00C2747F" w:rsidRPr="00524589" w:rsidRDefault="00C2747F" w:rsidP="0007391F">
      <w:pPr>
        <w:numPr>
          <w:ilvl w:val="0"/>
          <w:numId w:val="12"/>
        </w:num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錢永祥，（2001），</w:t>
      </w:r>
      <w:proofErr w:type="gramStart"/>
      <w:r w:rsidRPr="00524589">
        <w:rPr>
          <w:rFonts w:asciiTheme="minorEastAsia" w:eastAsiaTheme="minorEastAsia" w:hAnsiTheme="minorEastAsia"/>
        </w:rPr>
        <w:t>〈</w:t>
      </w:r>
      <w:proofErr w:type="gramEnd"/>
      <w:r w:rsidRPr="00524589">
        <w:rPr>
          <w:rFonts w:asciiTheme="minorEastAsia" w:eastAsiaTheme="minorEastAsia" w:hAnsiTheme="minorEastAsia"/>
        </w:rPr>
        <w:t>第四編：責任與自制</w:t>
      </w:r>
      <w:proofErr w:type="gramStart"/>
      <w:r w:rsidRPr="00524589">
        <w:rPr>
          <w:rFonts w:asciiTheme="minorEastAsia" w:eastAsiaTheme="minorEastAsia" w:hAnsiTheme="minorEastAsia"/>
        </w:rPr>
        <w:t>—</w:t>
      </w:r>
      <w:proofErr w:type="gramEnd"/>
      <w:r w:rsidRPr="00524589">
        <w:rPr>
          <w:rFonts w:asciiTheme="minorEastAsia" w:eastAsiaTheme="minorEastAsia" w:hAnsiTheme="minorEastAsia"/>
        </w:rPr>
        <w:t>知識分子的倫理〉，收於《縱欲與虛無之上：現代情境裡的政治倫理</w:t>
      </w:r>
      <w:proofErr w:type="gramStart"/>
      <w:r w:rsidRPr="00524589">
        <w:rPr>
          <w:rFonts w:asciiTheme="minorEastAsia" w:eastAsiaTheme="minorEastAsia" w:hAnsiTheme="minorEastAsia"/>
        </w:rPr>
        <w:t>》</w:t>
      </w:r>
      <w:proofErr w:type="gramEnd"/>
      <w:r w:rsidRPr="00524589">
        <w:rPr>
          <w:rFonts w:asciiTheme="minorEastAsia" w:eastAsiaTheme="minorEastAsia" w:hAnsiTheme="minorEastAsia"/>
        </w:rPr>
        <w:t>（pp. 415-428</w:t>
      </w:r>
      <w:proofErr w:type="gramStart"/>
      <w:r w:rsidRPr="00524589">
        <w:rPr>
          <w:rFonts w:asciiTheme="minorEastAsia" w:eastAsiaTheme="minorEastAsia" w:hAnsiTheme="minorEastAsia"/>
        </w:rPr>
        <w:t>）</w:t>
      </w:r>
      <w:proofErr w:type="gramEnd"/>
      <w:r w:rsidRPr="00524589">
        <w:rPr>
          <w:rFonts w:asciiTheme="minorEastAsia" w:eastAsiaTheme="minorEastAsia" w:hAnsiTheme="minorEastAsia"/>
        </w:rPr>
        <w:t>。台北：聯經。</w:t>
      </w:r>
    </w:p>
    <w:p w:rsidR="00C2747F" w:rsidRPr="00524589" w:rsidRDefault="00C2747F" w:rsidP="0007391F">
      <w:pPr>
        <w:numPr>
          <w:ilvl w:val="0"/>
          <w:numId w:val="12"/>
        </w:num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Edward</w:t>
      </w:r>
      <w:r w:rsidRPr="00524589">
        <w:rPr>
          <w:rFonts w:asciiTheme="minorEastAsia" w:eastAsiaTheme="minorEastAsia" w:hAnsiTheme="minorEastAsia" w:hint="eastAsia"/>
        </w:rPr>
        <w:t>,</w:t>
      </w:r>
      <w:r w:rsidRPr="00524589">
        <w:rPr>
          <w:rFonts w:asciiTheme="minorEastAsia" w:eastAsiaTheme="minorEastAsia" w:hAnsiTheme="minorEastAsia"/>
        </w:rPr>
        <w:t xml:space="preserve"> Said. (1997/1994)，《知識分子論》（Representations of the Intellectual）（單德興譯），台北：麥田。</w:t>
      </w:r>
      <w:proofErr w:type="gramStart"/>
      <w:r w:rsidRPr="00524589">
        <w:rPr>
          <w:rFonts w:asciiTheme="minorEastAsia" w:eastAsiaTheme="minorEastAsia" w:hAnsiTheme="minorEastAsia"/>
        </w:rPr>
        <w:t>（</w:t>
      </w:r>
      <w:proofErr w:type="gramEnd"/>
      <w:r w:rsidRPr="00524589">
        <w:rPr>
          <w:rFonts w:asciiTheme="minorEastAsia" w:eastAsiaTheme="minorEastAsia" w:hAnsiTheme="minorEastAsia"/>
        </w:rPr>
        <w:t>閱讀</w:t>
      </w:r>
      <w:r w:rsidRPr="00524589">
        <w:rPr>
          <w:rFonts w:asciiTheme="minorEastAsia" w:eastAsiaTheme="minorEastAsia" w:hAnsiTheme="minorEastAsia" w:hint="eastAsia"/>
        </w:rPr>
        <w:t>第一章</w:t>
      </w:r>
      <w:r w:rsidRPr="00524589">
        <w:rPr>
          <w:rFonts w:asciiTheme="minorEastAsia" w:eastAsiaTheme="minorEastAsia" w:hAnsiTheme="minorEastAsia"/>
        </w:rPr>
        <w:t>：pp. 41-62</w:t>
      </w:r>
      <w:r w:rsidRPr="00524589">
        <w:rPr>
          <w:rFonts w:asciiTheme="minorEastAsia" w:eastAsiaTheme="minorEastAsia" w:hAnsiTheme="minorEastAsia" w:hint="eastAsia"/>
        </w:rPr>
        <w:t>，第三章</w:t>
      </w:r>
      <w:r w:rsidRPr="00524589">
        <w:rPr>
          <w:rFonts w:asciiTheme="minorEastAsia" w:eastAsiaTheme="minorEastAsia" w:hAnsiTheme="minorEastAsia"/>
        </w:rPr>
        <w:t xml:space="preserve"> </w:t>
      </w:r>
      <w:r w:rsidRPr="00524589">
        <w:rPr>
          <w:rFonts w:asciiTheme="minorEastAsia" w:eastAsiaTheme="minorEastAsia" w:hAnsiTheme="minorEastAsia" w:hint="eastAsia"/>
        </w:rPr>
        <w:t xml:space="preserve">pp. </w:t>
      </w:r>
      <w:r w:rsidRPr="00524589">
        <w:rPr>
          <w:rFonts w:asciiTheme="minorEastAsia" w:eastAsiaTheme="minorEastAsia" w:hAnsiTheme="minorEastAsia"/>
        </w:rPr>
        <w:t>85-123）。</w:t>
      </w:r>
    </w:p>
    <w:p w:rsidR="00C2747F" w:rsidRPr="00524589" w:rsidRDefault="00C2747F" w:rsidP="0007391F">
      <w:pPr>
        <w:pStyle w:val="a9"/>
        <w:numPr>
          <w:ilvl w:val="0"/>
          <w:numId w:val="12"/>
        </w:numPr>
        <w:spacing w:line="240" w:lineRule="atLeast"/>
        <w:ind w:leftChars="0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夏曉鵑，2006，</w:t>
      </w:r>
      <w:proofErr w:type="gramStart"/>
      <w:r w:rsidRPr="00524589">
        <w:rPr>
          <w:rFonts w:asciiTheme="minorEastAsia" w:eastAsiaTheme="minorEastAsia" w:hAnsiTheme="minorEastAsia"/>
        </w:rPr>
        <w:t>﹤</w:t>
      </w:r>
      <w:proofErr w:type="gramEnd"/>
      <w:r w:rsidRPr="00524589">
        <w:rPr>
          <w:rFonts w:asciiTheme="minorEastAsia" w:eastAsiaTheme="minorEastAsia" w:hAnsiTheme="minorEastAsia"/>
        </w:rPr>
        <w:t xml:space="preserve">新移民運動的形成─差異政治、主體化與社會性運動﹥，《台灣社會研究季刊》，第61期，頁1-71。 </w:t>
      </w:r>
    </w:p>
    <w:p w:rsidR="009C02B5" w:rsidRPr="00524589" w:rsidRDefault="009C02B5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232EB4" w:rsidRPr="00524589" w:rsidRDefault="000A130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(Week 11)</w:t>
      </w:r>
      <w:r w:rsidR="00453B5A" w:rsidRPr="00524589">
        <w:rPr>
          <w:rFonts w:asciiTheme="minorEastAsia" w:eastAsiaTheme="minorEastAsia" w:hAnsiTheme="minorEastAsia"/>
        </w:rPr>
        <w:t xml:space="preserve">  0</w:t>
      </w:r>
      <w:r w:rsidR="00DA1DF8">
        <w:rPr>
          <w:rFonts w:asciiTheme="minorEastAsia" w:eastAsiaTheme="minorEastAsia" w:hAnsiTheme="minorEastAsia"/>
        </w:rPr>
        <w:t>4</w:t>
      </w:r>
      <w:r w:rsidR="00453B5A" w:rsidRPr="00524589">
        <w:rPr>
          <w:rFonts w:asciiTheme="minorEastAsia" w:eastAsiaTheme="minorEastAsia" w:hAnsiTheme="minorEastAsia"/>
        </w:rPr>
        <w:t>/</w:t>
      </w:r>
      <w:r w:rsidR="00DA1DF8">
        <w:rPr>
          <w:rFonts w:asciiTheme="minorEastAsia" w:eastAsiaTheme="minorEastAsia" w:hAnsiTheme="minorEastAsia"/>
        </w:rPr>
        <w:t>29</w:t>
      </w:r>
      <w:r w:rsidR="00232EB4" w:rsidRPr="00524589">
        <w:rPr>
          <w:rFonts w:asciiTheme="minorEastAsia" w:eastAsiaTheme="minorEastAsia" w:hAnsiTheme="minorEastAsia" w:hint="eastAsia"/>
        </w:rPr>
        <w:t xml:space="preserve"> </w:t>
      </w:r>
      <w:r w:rsidR="009E0660">
        <w:rPr>
          <w:rFonts w:asciiTheme="minorEastAsia" w:eastAsiaTheme="minorEastAsia" w:hAnsiTheme="minorEastAsia" w:hint="eastAsia"/>
        </w:rPr>
        <w:t>期末作業時間</w:t>
      </w:r>
    </w:p>
    <w:p w:rsidR="00AD3453" w:rsidRPr="00DA1DF8" w:rsidRDefault="00AD3453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9E0660" w:rsidRDefault="000A1309" w:rsidP="0007391F">
      <w:pPr>
        <w:spacing w:before="50" w:line="240" w:lineRule="atLeast"/>
        <w:ind w:left="240" w:hangingChars="100" w:hanging="240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(Week 12)</w:t>
      </w:r>
      <w:r w:rsidR="00453B5A" w:rsidRPr="00524589">
        <w:rPr>
          <w:rFonts w:asciiTheme="minorEastAsia" w:eastAsiaTheme="minorEastAsia" w:hAnsiTheme="minorEastAsia"/>
        </w:rPr>
        <w:t xml:space="preserve">  05/</w:t>
      </w:r>
      <w:r w:rsidR="00DA1DF8">
        <w:rPr>
          <w:rFonts w:asciiTheme="minorEastAsia" w:eastAsiaTheme="minorEastAsia" w:hAnsiTheme="minorEastAsia"/>
        </w:rPr>
        <w:t>06</w:t>
      </w:r>
      <w:r w:rsidR="00C2747F" w:rsidRPr="00524589">
        <w:rPr>
          <w:rFonts w:asciiTheme="minorEastAsia" w:eastAsiaTheme="minorEastAsia" w:hAnsiTheme="minorEastAsia" w:hint="eastAsia"/>
        </w:rPr>
        <w:t xml:space="preserve"> 社會、結構與行動</w:t>
      </w:r>
      <w:r w:rsidR="005E30A0" w:rsidRPr="00524589">
        <w:rPr>
          <w:rFonts w:asciiTheme="minorEastAsia" w:eastAsiaTheme="minorEastAsia" w:hAnsiTheme="minorEastAsia" w:hint="eastAsia"/>
        </w:rPr>
        <w:t>辨析</w:t>
      </w:r>
    </w:p>
    <w:p w:rsidR="007C5C40" w:rsidRPr="00524589" w:rsidRDefault="009E0660" w:rsidP="0007391F">
      <w:pPr>
        <w:spacing w:before="50" w:line="240" w:lineRule="atLeast"/>
        <w:ind w:left="240" w:hangingChars="100" w:hanging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 w:rsidR="007C5C40" w:rsidRPr="00524589">
        <w:rPr>
          <w:rFonts w:asciiTheme="minorEastAsia" w:eastAsiaTheme="minorEastAsia" w:hAnsiTheme="minorEastAsia" w:hint="eastAsia"/>
        </w:rPr>
        <w:t>閱讀</w:t>
      </w:r>
      <w:r w:rsidR="007C5C40" w:rsidRPr="00524589">
        <w:rPr>
          <w:rFonts w:asciiTheme="minorEastAsia" w:eastAsiaTheme="minorEastAsia" w:hAnsiTheme="minorEastAsia"/>
        </w:rPr>
        <w:t>：</w:t>
      </w:r>
    </w:p>
    <w:p w:rsidR="00C2747F" w:rsidRPr="00524589" w:rsidRDefault="00524589" w:rsidP="0007391F">
      <w:pPr>
        <w:spacing w:before="50" w:line="240" w:lineRule="atLeast"/>
        <w:ind w:left="240" w:hangingChars="100" w:hanging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="007C5C40" w:rsidRPr="00524589">
        <w:rPr>
          <w:rFonts w:asciiTheme="minorEastAsia" w:eastAsiaTheme="minorEastAsia" w:hAnsiTheme="minorEastAsia" w:hint="eastAsia"/>
        </w:rPr>
        <w:t>1</w:t>
      </w:r>
      <w:r w:rsidR="00C2747F" w:rsidRPr="00524589">
        <w:rPr>
          <w:rFonts w:asciiTheme="minorEastAsia" w:eastAsiaTheme="minorEastAsia" w:hAnsiTheme="minorEastAsia"/>
        </w:rPr>
        <w:t>.葉啟政，（2000），〈從結構到施為—對主客兩元對張困境的化解企圖〉，收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="00C2747F" w:rsidRPr="00524589">
        <w:rPr>
          <w:rFonts w:asciiTheme="minorEastAsia" w:eastAsiaTheme="minorEastAsia" w:hAnsiTheme="minorEastAsia"/>
        </w:rPr>
        <w:t>於《進出「結構–行動」的困境》</w:t>
      </w:r>
      <w:proofErr w:type="gramStart"/>
      <w:r w:rsidR="00C2747F" w:rsidRPr="00524589">
        <w:rPr>
          <w:rFonts w:asciiTheme="minorEastAsia" w:eastAsiaTheme="minorEastAsia" w:hAnsiTheme="minorEastAsia"/>
        </w:rPr>
        <w:t>（</w:t>
      </w:r>
      <w:proofErr w:type="gramEnd"/>
      <w:r w:rsidR="00C2747F" w:rsidRPr="00524589">
        <w:rPr>
          <w:rFonts w:asciiTheme="minorEastAsia" w:eastAsiaTheme="minorEastAsia" w:hAnsiTheme="minorEastAsia"/>
        </w:rPr>
        <w:t>pp. 309-369</w:t>
      </w:r>
      <w:proofErr w:type="gramStart"/>
      <w:r w:rsidR="00C2747F" w:rsidRPr="00524589">
        <w:rPr>
          <w:rFonts w:asciiTheme="minorEastAsia" w:eastAsiaTheme="minorEastAsia" w:hAnsiTheme="minorEastAsia"/>
        </w:rPr>
        <w:t>）</w:t>
      </w:r>
      <w:proofErr w:type="gramEnd"/>
      <w:r w:rsidR="00C2747F" w:rsidRPr="00524589">
        <w:rPr>
          <w:rFonts w:asciiTheme="minorEastAsia" w:eastAsiaTheme="minorEastAsia" w:hAnsiTheme="minorEastAsia"/>
        </w:rPr>
        <w:t>，台北：三民。</w:t>
      </w:r>
    </w:p>
    <w:p w:rsidR="00C2747F" w:rsidRPr="00524589" w:rsidRDefault="00524589" w:rsidP="0007391F">
      <w:pPr>
        <w:spacing w:before="50" w:line="240" w:lineRule="atLeast"/>
        <w:ind w:left="1440" w:hangingChars="600" w:hanging="144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</w:t>
      </w:r>
      <w:r w:rsidR="007C5C40" w:rsidRPr="00524589">
        <w:rPr>
          <w:rFonts w:asciiTheme="minorEastAsia" w:eastAsiaTheme="minorEastAsia" w:hAnsiTheme="minorEastAsia" w:hint="eastAsia"/>
        </w:rPr>
        <w:t>2</w:t>
      </w:r>
      <w:r w:rsidR="00C2747F" w:rsidRPr="00524589">
        <w:rPr>
          <w:rFonts w:asciiTheme="minorEastAsia" w:eastAsiaTheme="minorEastAsia" w:hAnsiTheme="minorEastAsia"/>
        </w:rPr>
        <w:t>.</w:t>
      </w:r>
      <w:r w:rsidR="007C5C40" w:rsidRPr="00524589">
        <w:rPr>
          <w:rFonts w:asciiTheme="minorEastAsia" w:eastAsiaTheme="minorEastAsia" w:hAnsiTheme="minorEastAsia" w:hint="eastAsia"/>
        </w:rPr>
        <w:t xml:space="preserve"> </w:t>
      </w:r>
      <w:r w:rsidR="00C2747F" w:rsidRPr="00524589">
        <w:rPr>
          <w:rFonts w:asciiTheme="minorEastAsia" w:eastAsiaTheme="minorEastAsia" w:hAnsiTheme="minorEastAsia"/>
        </w:rPr>
        <w:t>毛澤東，（1937），〈實踐論〉。</w:t>
      </w:r>
    </w:p>
    <w:p w:rsidR="005E30A0" w:rsidRPr="00524589" w:rsidRDefault="00524589" w:rsidP="0007391F">
      <w:pPr>
        <w:spacing w:before="50" w:line="240" w:lineRule="atLeast"/>
        <w:ind w:left="1440" w:hangingChars="600" w:hanging="144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</w:t>
      </w:r>
      <w:r w:rsidR="007C5C40" w:rsidRPr="00524589">
        <w:rPr>
          <w:rFonts w:asciiTheme="minorEastAsia" w:eastAsiaTheme="minorEastAsia" w:hAnsiTheme="minorEastAsia" w:hint="eastAsia"/>
        </w:rPr>
        <w:t xml:space="preserve">3. </w:t>
      </w:r>
      <w:r w:rsidR="005E30A0" w:rsidRPr="00524589">
        <w:rPr>
          <w:rFonts w:asciiTheme="minorEastAsia" w:eastAsiaTheme="minorEastAsia" w:hAnsiTheme="minorEastAsia" w:hint="eastAsia"/>
        </w:rPr>
        <w:t>毛澤東，(1982)，〈尋烏調查〉，收於《毛澤東農村調查文集》，頁41-181，人民出版社。</w:t>
      </w:r>
    </w:p>
    <w:p w:rsidR="00C2747F" w:rsidRPr="00524589" w:rsidRDefault="00C2747F" w:rsidP="0007391F">
      <w:pPr>
        <w:spacing w:line="240" w:lineRule="atLeast"/>
        <w:jc w:val="both"/>
        <w:rPr>
          <w:rFonts w:asciiTheme="minorEastAsia" w:eastAsiaTheme="minorEastAsia" w:hAnsiTheme="minorEastAsia"/>
          <w:color w:val="000000"/>
        </w:rPr>
      </w:pPr>
    </w:p>
    <w:p w:rsidR="00C2747F" w:rsidRPr="00524589" w:rsidRDefault="000A130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(Week 13)</w:t>
      </w:r>
      <w:r w:rsidR="00453B5A" w:rsidRPr="00524589">
        <w:rPr>
          <w:rFonts w:asciiTheme="minorEastAsia" w:eastAsiaTheme="minorEastAsia" w:hAnsiTheme="minorEastAsia"/>
        </w:rPr>
        <w:t xml:space="preserve">  05/</w:t>
      </w:r>
      <w:r w:rsidR="00DA1DF8">
        <w:rPr>
          <w:rFonts w:asciiTheme="minorEastAsia" w:eastAsiaTheme="minorEastAsia" w:hAnsiTheme="minorEastAsia"/>
        </w:rPr>
        <w:t>13</w:t>
      </w:r>
      <w:r w:rsidR="00C2747F" w:rsidRPr="00524589">
        <w:rPr>
          <w:rFonts w:asciiTheme="minorEastAsia" w:eastAsiaTheme="minorEastAsia" w:hAnsiTheme="minorEastAsia" w:hint="eastAsia"/>
        </w:rPr>
        <w:t>實踐／行動研究</w:t>
      </w:r>
    </w:p>
    <w:p w:rsidR="007C5C40" w:rsidRPr="00524589" w:rsidRDefault="00524589" w:rsidP="0007391F">
      <w:pPr>
        <w:spacing w:before="50" w:line="240" w:lineRule="atLeast"/>
        <w:ind w:left="168" w:hangingChars="70" w:hanging="168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="007C5C40" w:rsidRPr="00524589">
        <w:rPr>
          <w:rFonts w:asciiTheme="minorEastAsia" w:eastAsiaTheme="minorEastAsia" w:hAnsiTheme="minorEastAsia" w:hint="eastAsia"/>
        </w:rPr>
        <w:t>閱讀</w:t>
      </w:r>
      <w:r w:rsidR="007C5C40" w:rsidRPr="00524589">
        <w:rPr>
          <w:rFonts w:asciiTheme="minorEastAsia" w:eastAsiaTheme="minorEastAsia" w:hAnsiTheme="minorEastAsia"/>
        </w:rPr>
        <w:t>：</w:t>
      </w:r>
    </w:p>
    <w:p w:rsidR="00C2747F" w:rsidRPr="00524589" w:rsidRDefault="00524589" w:rsidP="0007391F">
      <w:pPr>
        <w:spacing w:before="50" w:line="240" w:lineRule="atLeast"/>
        <w:ind w:left="168" w:hangingChars="70" w:hanging="168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="00C2747F" w:rsidRPr="00524589">
        <w:rPr>
          <w:rFonts w:asciiTheme="minorEastAsia" w:eastAsiaTheme="minorEastAsia" w:hAnsiTheme="minorEastAsia"/>
        </w:rPr>
        <w:t>1.Argyris, Chris, Robert Putnam, and Diana McLain Smith. (2000).〈學習是為了行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="00C2747F" w:rsidRPr="00524589">
        <w:rPr>
          <w:rFonts w:asciiTheme="minorEastAsia" w:eastAsiaTheme="minorEastAsia" w:hAnsiTheme="minorEastAsia"/>
        </w:rPr>
        <w:t>動與改變〉，收於《行動科學》（</w:t>
      </w:r>
      <w:r w:rsidR="00C2747F" w:rsidRPr="00524589">
        <w:rPr>
          <w:rFonts w:asciiTheme="minorEastAsia" w:eastAsiaTheme="minorEastAsia" w:hAnsiTheme="minorEastAsia"/>
          <w:i/>
          <w:iCs/>
        </w:rPr>
        <w:t>Action Science</w:t>
      </w:r>
      <w:r w:rsidR="00C2747F" w:rsidRPr="00524589">
        <w:rPr>
          <w:rFonts w:asciiTheme="minorEastAsia" w:eastAsiaTheme="minorEastAsia" w:hAnsiTheme="minorEastAsia"/>
        </w:rPr>
        <w:t>）（夏林清譯）（pp. 31-65），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="00C2747F" w:rsidRPr="00524589">
        <w:rPr>
          <w:rFonts w:asciiTheme="minorEastAsia" w:eastAsiaTheme="minorEastAsia" w:hAnsiTheme="minorEastAsia"/>
        </w:rPr>
        <w:t>台北：遠流。</w:t>
      </w:r>
    </w:p>
    <w:p w:rsidR="00C2747F" w:rsidRPr="00524589" w:rsidRDefault="00524589" w:rsidP="0007391F">
      <w:pPr>
        <w:spacing w:before="50" w:line="240" w:lineRule="atLeast"/>
        <w:ind w:left="168" w:hangingChars="70" w:hanging="168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="00C2747F" w:rsidRPr="00524589">
        <w:rPr>
          <w:rFonts w:asciiTheme="minorEastAsia" w:eastAsiaTheme="minorEastAsia" w:hAnsiTheme="minorEastAsia"/>
        </w:rPr>
        <w:t xml:space="preserve">2. Touraine, Alaine. (2002/1984). 《行動者的歸來》(Le retour de </w:t>
      </w:r>
      <w:proofErr w:type="spellStart"/>
      <w:r w:rsidR="00C2747F" w:rsidRPr="00524589">
        <w:rPr>
          <w:rFonts w:asciiTheme="minorEastAsia" w:eastAsiaTheme="minorEastAsia" w:hAnsiTheme="minorEastAsia"/>
        </w:rPr>
        <w:t>l</w:t>
      </w:r>
      <w:proofErr w:type="gramStart"/>
      <w:r w:rsidR="00C2747F" w:rsidRPr="00524589">
        <w:rPr>
          <w:rFonts w:asciiTheme="minorEastAsia" w:eastAsiaTheme="minorEastAsia" w:hAnsiTheme="minorEastAsia"/>
        </w:rPr>
        <w:t>’</w:t>
      </w:r>
      <w:proofErr w:type="gramEnd"/>
      <w:r w:rsidR="00C2747F" w:rsidRPr="00524589">
        <w:rPr>
          <w:rFonts w:asciiTheme="minorEastAsia" w:eastAsiaTheme="minorEastAsia" w:hAnsiTheme="minorEastAsia"/>
        </w:rPr>
        <w:t>acteur</w:t>
      </w:r>
      <w:proofErr w:type="spellEnd"/>
      <w:r w:rsidR="00C2747F" w:rsidRPr="00524589">
        <w:rPr>
          <w:rFonts w:asciiTheme="minorEastAsia" w:eastAsiaTheme="minorEastAsia" w:hAnsiTheme="minorEastAsia"/>
        </w:rPr>
        <w:t>)(</w:t>
      </w:r>
      <w:proofErr w:type="gramStart"/>
      <w:r w:rsidR="00C2747F" w:rsidRPr="00524589">
        <w:rPr>
          <w:rFonts w:asciiTheme="minorEastAsia" w:eastAsiaTheme="minorEastAsia" w:hAnsiTheme="minorEastAsia"/>
        </w:rPr>
        <w:t>舒</w:t>
      </w:r>
      <w:proofErr w:type="gramEnd"/>
      <w:r w:rsidR="00C2747F" w:rsidRPr="00524589">
        <w:rPr>
          <w:rFonts w:asciiTheme="minorEastAsia" w:eastAsiaTheme="minorEastAsia" w:hAnsiTheme="minorEastAsia"/>
        </w:rPr>
        <w:t>詩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proofErr w:type="gramStart"/>
      <w:r w:rsidR="00C2747F" w:rsidRPr="00524589">
        <w:rPr>
          <w:rFonts w:asciiTheme="minorEastAsia" w:eastAsiaTheme="minorEastAsia" w:hAnsiTheme="minorEastAsia"/>
        </w:rPr>
        <w:t>偉等</w:t>
      </w:r>
      <w:proofErr w:type="gramEnd"/>
      <w:r w:rsidR="00C2747F" w:rsidRPr="00524589">
        <w:rPr>
          <w:rFonts w:asciiTheme="minorEastAsia" w:eastAsiaTheme="minorEastAsia" w:hAnsiTheme="minorEastAsia"/>
        </w:rPr>
        <w:t xml:space="preserve">譯)，台北：城邦 (選讀導讀、第二篇全部)。 </w:t>
      </w:r>
    </w:p>
    <w:p w:rsidR="00C2747F" w:rsidRPr="00524589" w:rsidRDefault="00524589" w:rsidP="0007391F">
      <w:pPr>
        <w:spacing w:before="50" w:line="240" w:lineRule="atLeas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</w:r>
      <w:r w:rsidR="00C2747F" w:rsidRPr="00524589">
        <w:rPr>
          <w:rFonts w:asciiTheme="minorEastAsia" w:eastAsiaTheme="minorEastAsia" w:hAnsiTheme="minorEastAsia"/>
          <w:color w:val="000000"/>
        </w:rPr>
        <w:t>3夏曉鵑，(2002)，《流離尋岸─資本國際化下的「外籍新娘」現象》，台北：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 w:rsidR="00C2747F" w:rsidRPr="00524589">
        <w:rPr>
          <w:rFonts w:asciiTheme="minorEastAsia" w:eastAsiaTheme="minorEastAsia" w:hAnsiTheme="minorEastAsia"/>
          <w:color w:val="000000"/>
        </w:rPr>
        <w:t>台灣社會研究叢刊。第一、二章。</w:t>
      </w:r>
    </w:p>
    <w:p w:rsidR="00AD3453" w:rsidRPr="00524589" w:rsidRDefault="00AD3453" w:rsidP="0007391F">
      <w:pPr>
        <w:spacing w:line="240" w:lineRule="atLeast"/>
        <w:ind w:left="360"/>
        <w:jc w:val="both"/>
        <w:rPr>
          <w:rFonts w:asciiTheme="minorEastAsia" w:eastAsiaTheme="minorEastAsia" w:hAnsiTheme="minorEastAsia"/>
        </w:rPr>
      </w:pPr>
    </w:p>
    <w:p w:rsidR="00923A01" w:rsidRPr="00524589" w:rsidRDefault="000A130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(Week 14)</w:t>
      </w:r>
      <w:r w:rsidR="00453B5A" w:rsidRPr="00524589">
        <w:rPr>
          <w:rFonts w:asciiTheme="minorEastAsia" w:eastAsiaTheme="minorEastAsia" w:hAnsiTheme="minorEastAsia"/>
        </w:rPr>
        <w:t xml:space="preserve">  05/</w:t>
      </w:r>
      <w:r w:rsidR="00453B5A" w:rsidRPr="00524589">
        <w:rPr>
          <w:rFonts w:asciiTheme="minorEastAsia" w:eastAsiaTheme="minorEastAsia" w:hAnsiTheme="minorEastAsia" w:hint="eastAsia"/>
        </w:rPr>
        <w:t>2</w:t>
      </w:r>
      <w:r w:rsidR="00DA1DF8">
        <w:rPr>
          <w:rFonts w:asciiTheme="minorEastAsia" w:eastAsiaTheme="minorEastAsia" w:hAnsiTheme="minorEastAsia"/>
        </w:rPr>
        <w:t>0</w:t>
      </w:r>
      <w:r w:rsidR="00923A01" w:rsidRPr="00524589">
        <w:rPr>
          <w:rFonts w:asciiTheme="minorEastAsia" w:eastAsiaTheme="minorEastAsia" w:hAnsiTheme="minorEastAsia" w:hint="eastAsia"/>
        </w:rPr>
        <w:t>口述史與自傳。</w:t>
      </w:r>
    </w:p>
    <w:p w:rsidR="00923A01" w:rsidRPr="00524589" w:rsidRDefault="0052458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="00923A01" w:rsidRPr="00524589">
        <w:rPr>
          <w:rFonts w:asciiTheme="minorEastAsia" w:eastAsiaTheme="minorEastAsia" w:hAnsiTheme="minorEastAsia" w:hint="eastAsia"/>
        </w:rPr>
        <w:t>閱讀</w:t>
      </w:r>
      <w:r w:rsidR="00923A01" w:rsidRPr="00524589">
        <w:rPr>
          <w:rFonts w:asciiTheme="minorEastAsia" w:eastAsiaTheme="minorEastAsia" w:hAnsiTheme="minorEastAsia"/>
        </w:rPr>
        <w:t>：</w:t>
      </w:r>
    </w:p>
    <w:p w:rsidR="00923A01" w:rsidRPr="00524589" w:rsidRDefault="00923A01" w:rsidP="0007391F">
      <w:pPr>
        <w:numPr>
          <w:ilvl w:val="0"/>
          <w:numId w:val="19"/>
        </w:numPr>
        <w:adjustRightInd w:val="0"/>
        <w:spacing w:line="240" w:lineRule="atLeast"/>
        <w:textAlignment w:val="baseline"/>
        <w:rPr>
          <w:rFonts w:asciiTheme="minorEastAsia" w:eastAsiaTheme="minorEastAsia" w:hAnsiTheme="minorEastAsia"/>
          <w:color w:val="000000"/>
        </w:rPr>
      </w:pPr>
      <w:r w:rsidRPr="00524589">
        <w:rPr>
          <w:rFonts w:asciiTheme="minorEastAsia" w:eastAsiaTheme="minorEastAsia" w:hAnsiTheme="minorEastAsia"/>
          <w:color w:val="000000"/>
        </w:rPr>
        <w:t>王明珂，1996，</w:t>
      </w:r>
      <w:proofErr w:type="gramStart"/>
      <w:r w:rsidRPr="00524589">
        <w:rPr>
          <w:rFonts w:asciiTheme="minorEastAsia" w:eastAsiaTheme="minorEastAsia" w:hAnsiTheme="minorEastAsia"/>
          <w:color w:val="000000"/>
        </w:rPr>
        <w:t>〈</w:t>
      </w:r>
      <w:proofErr w:type="gramEnd"/>
      <w:r w:rsidRPr="00524589">
        <w:rPr>
          <w:rFonts w:asciiTheme="minorEastAsia" w:eastAsiaTheme="minorEastAsia" w:hAnsiTheme="minorEastAsia"/>
          <w:color w:val="000000"/>
        </w:rPr>
        <w:t>誰的歷史：自傳、傳記與口述歷史的社會記憶本質</w:t>
      </w:r>
      <w:proofErr w:type="gramStart"/>
      <w:r w:rsidRPr="00524589">
        <w:rPr>
          <w:rFonts w:asciiTheme="minorEastAsia" w:eastAsiaTheme="minorEastAsia" w:hAnsiTheme="minorEastAsia"/>
          <w:color w:val="000000"/>
        </w:rPr>
        <w:t>〉</w:t>
      </w:r>
      <w:proofErr w:type="gramEnd"/>
      <w:r w:rsidRPr="00524589">
        <w:rPr>
          <w:rFonts w:asciiTheme="minorEastAsia" w:eastAsiaTheme="minorEastAsia" w:hAnsiTheme="minorEastAsia"/>
          <w:color w:val="000000"/>
        </w:rPr>
        <w:t>，《思與言》，第34卷第3期。</w:t>
      </w:r>
    </w:p>
    <w:p w:rsidR="00923A01" w:rsidRPr="00524589" w:rsidRDefault="00923A01" w:rsidP="0007391F">
      <w:pPr>
        <w:numPr>
          <w:ilvl w:val="0"/>
          <w:numId w:val="19"/>
        </w:numPr>
        <w:adjustRightInd w:val="0"/>
        <w:spacing w:line="240" w:lineRule="atLeast"/>
        <w:textAlignment w:val="baseline"/>
        <w:rPr>
          <w:rFonts w:asciiTheme="minorEastAsia" w:eastAsiaTheme="minorEastAsia" w:hAnsiTheme="minorEastAsia"/>
          <w:color w:val="000000"/>
        </w:rPr>
      </w:pPr>
      <w:r w:rsidRPr="00524589">
        <w:rPr>
          <w:rFonts w:asciiTheme="minorEastAsia" w:eastAsiaTheme="minorEastAsia" w:hAnsiTheme="minorEastAsia"/>
          <w:color w:val="000000"/>
        </w:rPr>
        <w:t>林載爵，2000，〈本土之前的鄉土〉，《讀書》260期。</w:t>
      </w:r>
      <w:r w:rsidR="00CB6279" w:rsidRPr="00524589">
        <w:rPr>
          <w:rFonts w:asciiTheme="minorEastAsia" w:eastAsiaTheme="minorEastAsia" w:hAnsiTheme="minorEastAsia"/>
          <w:color w:val="000000"/>
        </w:rPr>
        <w:fldChar w:fldCharType="begin"/>
      </w:r>
      <w:r w:rsidRPr="00524589">
        <w:rPr>
          <w:rFonts w:asciiTheme="minorEastAsia" w:eastAsiaTheme="minorEastAsia" w:hAnsiTheme="minorEastAsia"/>
          <w:color w:val="000000"/>
        </w:rPr>
        <w:instrText xml:space="preserve"> HYPERLINK "http://www.china-tide.org.tw/history/" </w:instrText>
      </w:r>
      <w:r w:rsidR="00CB6279" w:rsidRPr="00524589">
        <w:rPr>
          <w:rFonts w:asciiTheme="minorEastAsia" w:eastAsiaTheme="minorEastAsia" w:hAnsiTheme="minorEastAsia"/>
          <w:color w:val="000000"/>
        </w:rPr>
        <w:fldChar w:fldCharType="separate"/>
      </w:r>
      <w:r w:rsidRPr="00524589">
        <w:rPr>
          <w:rStyle w:val="aa"/>
          <w:rFonts w:asciiTheme="minorEastAsia" w:eastAsiaTheme="minorEastAsia" w:hAnsiTheme="minorEastAsia"/>
        </w:rPr>
        <w:t>http://www.china-tide.org.tw/history/</w:t>
      </w:r>
      <w:r w:rsidR="00CB6279" w:rsidRPr="00524589">
        <w:rPr>
          <w:rFonts w:asciiTheme="minorEastAsia" w:eastAsiaTheme="minorEastAsia" w:hAnsiTheme="minorEastAsia"/>
          <w:color w:val="000000"/>
        </w:rPr>
        <w:fldChar w:fldCharType="end"/>
      </w:r>
      <w:r w:rsidRPr="00524589">
        <w:rPr>
          <w:rFonts w:asciiTheme="minorEastAsia" w:eastAsiaTheme="minorEastAsia" w:hAnsiTheme="minorEastAsia"/>
          <w:color w:val="000000"/>
        </w:rPr>
        <w:t xml:space="preserve"> </w:t>
      </w:r>
      <w:proofErr w:type="spellStart"/>
      <w:r w:rsidRPr="00524589">
        <w:rPr>
          <w:rFonts w:asciiTheme="minorEastAsia" w:eastAsiaTheme="minorEastAsia" w:hAnsiTheme="minorEastAsia"/>
          <w:color w:val="000000"/>
        </w:rPr>
        <w:t>landpaper</w:t>
      </w:r>
      <w:proofErr w:type="spellEnd"/>
      <w:r w:rsidRPr="00524589">
        <w:rPr>
          <w:rFonts w:asciiTheme="minorEastAsia" w:eastAsiaTheme="minorEastAsia" w:hAnsiTheme="minorEastAsia"/>
          <w:color w:val="000000"/>
        </w:rPr>
        <w:t>/maybe.htm</w:t>
      </w:r>
    </w:p>
    <w:p w:rsidR="00923A01" w:rsidRPr="00524589" w:rsidRDefault="00923A01" w:rsidP="0007391F">
      <w:pPr>
        <w:numPr>
          <w:ilvl w:val="0"/>
          <w:numId w:val="19"/>
        </w:num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 w:hint="eastAsia"/>
        </w:rPr>
        <w:t>工作傷害受害人協會, 原台灣美國無線公司員工關懷協會（2013），</w:t>
      </w:r>
      <w:proofErr w:type="gramStart"/>
      <w:r w:rsidRPr="00524589">
        <w:rPr>
          <w:rFonts w:asciiTheme="minorEastAsia" w:eastAsiaTheme="minorEastAsia" w:hAnsiTheme="minorEastAsia" w:hint="eastAsia"/>
        </w:rPr>
        <w:t>《</w:t>
      </w:r>
      <w:proofErr w:type="gramEnd"/>
      <w:r w:rsidRPr="00524589">
        <w:rPr>
          <w:rFonts w:asciiTheme="minorEastAsia" w:eastAsiaTheme="minorEastAsia" w:hAnsiTheme="minorEastAsia" w:hint="eastAsia"/>
        </w:rPr>
        <w:t>拒絕被遺忘的聲音：RCA工</w:t>
      </w:r>
      <w:proofErr w:type="gramStart"/>
      <w:r w:rsidRPr="00524589">
        <w:rPr>
          <w:rFonts w:asciiTheme="minorEastAsia" w:eastAsiaTheme="minorEastAsia" w:hAnsiTheme="minorEastAsia" w:hint="eastAsia"/>
        </w:rPr>
        <w:t>殤</w:t>
      </w:r>
      <w:proofErr w:type="gramEnd"/>
      <w:r w:rsidRPr="00524589">
        <w:rPr>
          <w:rFonts w:asciiTheme="minorEastAsia" w:eastAsiaTheme="minorEastAsia" w:hAnsiTheme="minorEastAsia" w:hint="eastAsia"/>
        </w:rPr>
        <w:t>口述史》。台北：行人。（念〈黃春窕〉、〈辛鴻茂〉、〈秦祖慧〉）</w:t>
      </w:r>
    </w:p>
    <w:p w:rsidR="00923A01" w:rsidRPr="00524589" w:rsidRDefault="00923A01" w:rsidP="0007391F">
      <w:pPr>
        <w:numPr>
          <w:ilvl w:val="0"/>
          <w:numId w:val="19"/>
        </w:num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 w:hint="eastAsia"/>
        </w:rPr>
        <w:lastRenderedPageBreak/>
        <w:t>林旭（2005），《寂靜之外》。台北：左岸。</w:t>
      </w:r>
      <w:proofErr w:type="gramStart"/>
      <w:r w:rsidRPr="00524589">
        <w:rPr>
          <w:rFonts w:asciiTheme="minorEastAsia" w:eastAsiaTheme="minorEastAsia" w:hAnsiTheme="minorEastAsia" w:hint="eastAsia"/>
        </w:rPr>
        <w:t>（</w:t>
      </w:r>
      <w:proofErr w:type="gramEnd"/>
      <w:r w:rsidRPr="00524589">
        <w:rPr>
          <w:rFonts w:asciiTheme="minorEastAsia" w:eastAsiaTheme="minorEastAsia" w:hAnsiTheme="minorEastAsia" w:hint="eastAsia"/>
        </w:rPr>
        <w:t>念〈走進寂靜〉。Pp. 11-31。）</w:t>
      </w:r>
    </w:p>
    <w:p w:rsidR="00923A01" w:rsidRPr="00524589" w:rsidRDefault="00923A01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923A01" w:rsidRPr="00524589" w:rsidRDefault="000A130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(Week 15)</w:t>
      </w:r>
      <w:r w:rsidR="00453B5A" w:rsidRPr="00524589">
        <w:rPr>
          <w:rFonts w:asciiTheme="minorEastAsia" w:eastAsiaTheme="minorEastAsia" w:hAnsiTheme="minorEastAsia"/>
        </w:rPr>
        <w:t xml:space="preserve">  0</w:t>
      </w:r>
      <w:r w:rsidR="00DA1DF8">
        <w:rPr>
          <w:rFonts w:asciiTheme="minorEastAsia" w:eastAsiaTheme="minorEastAsia" w:hAnsiTheme="minorEastAsia"/>
        </w:rPr>
        <w:t>5</w:t>
      </w:r>
      <w:r w:rsidR="00453B5A" w:rsidRPr="00524589">
        <w:rPr>
          <w:rFonts w:asciiTheme="minorEastAsia" w:eastAsiaTheme="minorEastAsia" w:hAnsiTheme="minorEastAsia"/>
        </w:rPr>
        <w:t>/</w:t>
      </w:r>
      <w:r w:rsidR="00DA1DF8">
        <w:rPr>
          <w:rFonts w:asciiTheme="minorEastAsia" w:eastAsiaTheme="minorEastAsia" w:hAnsiTheme="minorEastAsia"/>
        </w:rPr>
        <w:t>27</w:t>
      </w:r>
      <w:r w:rsidR="00923A01" w:rsidRPr="00524589">
        <w:rPr>
          <w:rFonts w:asciiTheme="minorEastAsia" w:eastAsiaTheme="minorEastAsia" w:hAnsiTheme="minorEastAsia" w:hint="eastAsia"/>
        </w:rPr>
        <w:t>通過對話的培力</w:t>
      </w:r>
    </w:p>
    <w:p w:rsidR="00923A01" w:rsidRPr="00524589" w:rsidRDefault="00524589" w:rsidP="0007391F">
      <w:pPr>
        <w:spacing w:before="50" w:line="240" w:lineRule="atLeast"/>
        <w:ind w:left="168" w:hangingChars="70" w:hanging="168"/>
        <w:jc w:val="both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="00923A01" w:rsidRPr="00524589">
        <w:rPr>
          <w:rFonts w:asciiTheme="minorEastAsia" w:eastAsiaTheme="minorEastAsia" w:hAnsiTheme="minorEastAsia" w:hint="eastAsia"/>
        </w:rPr>
        <w:t>閱讀</w:t>
      </w:r>
      <w:r w:rsidR="00923A01" w:rsidRPr="00524589">
        <w:rPr>
          <w:rFonts w:asciiTheme="minorEastAsia" w:eastAsiaTheme="minorEastAsia" w:hAnsiTheme="minorEastAsia"/>
        </w:rPr>
        <w:t>：</w:t>
      </w:r>
      <w:r w:rsidR="00923A01" w:rsidRPr="00524589">
        <w:rPr>
          <w:rFonts w:asciiTheme="minorEastAsia" w:eastAsiaTheme="minorEastAsia" w:hAnsiTheme="minorEastAsia"/>
          <w:color w:val="000000"/>
        </w:rPr>
        <w:t>1.Freire, Paulo,《受壓迫者教育法》，台北：巨流。</w:t>
      </w:r>
    </w:p>
    <w:p w:rsidR="00923A01" w:rsidRPr="00524589" w:rsidRDefault="00923A01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FF620F" w:rsidRPr="00524589" w:rsidRDefault="000A130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>(Week 16)</w:t>
      </w:r>
      <w:r w:rsidR="00453B5A" w:rsidRPr="00524589">
        <w:rPr>
          <w:rFonts w:asciiTheme="minorEastAsia" w:eastAsiaTheme="minorEastAsia" w:hAnsiTheme="minorEastAsia"/>
        </w:rPr>
        <w:t xml:space="preserve">  06/</w:t>
      </w:r>
      <w:r w:rsidR="00DA1DF8">
        <w:rPr>
          <w:rFonts w:asciiTheme="minorEastAsia" w:eastAsiaTheme="minorEastAsia" w:hAnsiTheme="minorEastAsia"/>
        </w:rPr>
        <w:t>03</w:t>
      </w:r>
      <w:r w:rsidR="00654FE1" w:rsidRPr="00524589">
        <w:rPr>
          <w:rFonts w:asciiTheme="minorEastAsia" w:eastAsiaTheme="minorEastAsia" w:hAnsiTheme="minorEastAsia" w:hint="eastAsia"/>
        </w:rPr>
        <w:t xml:space="preserve"> </w:t>
      </w:r>
      <w:r w:rsidR="00DF7563" w:rsidRPr="00524589">
        <w:rPr>
          <w:rFonts w:asciiTheme="minorEastAsia" w:eastAsiaTheme="minorEastAsia" w:hAnsiTheme="minorEastAsia" w:hint="eastAsia"/>
        </w:rPr>
        <w:t>社運組織與聯盟</w:t>
      </w:r>
    </w:p>
    <w:p w:rsidR="00DF7563" w:rsidRPr="00524589" w:rsidRDefault="0052458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="00DF7563" w:rsidRPr="00524589">
        <w:rPr>
          <w:rFonts w:asciiTheme="minorEastAsia" w:eastAsiaTheme="minorEastAsia" w:hAnsiTheme="minorEastAsia" w:hint="eastAsia"/>
        </w:rPr>
        <w:t>閱讀</w:t>
      </w:r>
      <w:r w:rsidR="00DF7563" w:rsidRPr="00524589">
        <w:rPr>
          <w:rFonts w:asciiTheme="minorEastAsia" w:eastAsiaTheme="minorEastAsia" w:hAnsiTheme="minorEastAsia"/>
        </w:rPr>
        <w:t>：</w:t>
      </w:r>
    </w:p>
    <w:p w:rsidR="00DF7563" w:rsidRPr="00524589" w:rsidRDefault="0052458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="00DF7563" w:rsidRPr="00524589">
        <w:rPr>
          <w:rFonts w:asciiTheme="minorEastAsia" w:eastAsiaTheme="minorEastAsia" w:hAnsiTheme="minorEastAsia" w:hint="eastAsia"/>
        </w:rPr>
        <w:t>1. Jo Freeman, 2008, 無架構的暴政，陳信行譯，文化研究報，87期。</w:t>
      </w:r>
    </w:p>
    <w:p w:rsidR="00C739AC" w:rsidRPr="00524589" w:rsidRDefault="00524589" w:rsidP="0007391F">
      <w:pPr>
        <w:spacing w:line="240" w:lineRule="atLeast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</w:rPr>
        <w:tab/>
      </w:r>
      <w:r w:rsidR="00DF7563" w:rsidRPr="00524589">
        <w:rPr>
          <w:rFonts w:asciiTheme="minorEastAsia" w:eastAsiaTheme="minorEastAsia" w:hAnsiTheme="minorEastAsia" w:hint="eastAsia"/>
        </w:rPr>
        <w:t>2.</w:t>
      </w:r>
      <w:r w:rsidR="00C739AC" w:rsidRPr="00524589">
        <w:rPr>
          <w:rFonts w:asciiTheme="minorEastAsia" w:eastAsiaTheme="minorEastAsia" w:hAnsiTheme="minorEastAsia"/>
        </w:rPr>
        <w:t xml:space="preserve"> Meyer, David S. and Nancy Whitter, 1994, “Social movement spillover,” </w:t>
      </w:r>
      <w:r w:rsidR="00C739AC" w:rsidRPr="00524589">
        <w:rPr>
          <w:rFonts w:asciiTheme="minorEastAsia" w:eastAsiaTheme="minorEastAsia" w:hAnsiTheme="minorEastAsia"/>
          <w:i/>
        </w:rPr>
        <w:t xml:space="preserve">Social </w:t>
      </w:r>
    </w:p>
    <w:p w:rsidR="00C739AC" w:rsidRPr="00524589" w:rsidRDefault="00524589" w:rsidP="0007391F">
      <w:pPr>
        <w:spacing w:line="240" w:lineRule="atLeast"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i/>
        </w:rPr>
        <w:tab/>
      </w:r>
      <w:r w:rsidR="00C739AC" w:rsidRPr="00524589">
        <w:rPr>
          <w:rFonts w:asciiTheme="minorEastAsia" w:eastAsiaTheme="minorEastAsia" w:hAnsiTheme="minorEastAsia"/>
          <w:i/>
        </w:rPr>
        <w:t xml:space="preserve">Problems, </w:t>
      </w:r>
      <w:r w:rsidR="00C739AC" w:rsidRPr="00524589">
        <w:rPr>
          <w:rFonts w:asciiTheme="minorEastAsia" w:eastAsiaTheme="minorEastAsia" w:hAnsiTheme="minorEastAsia"/>
        </w:rPr>
        <w:t xml:space="preserve">41(2): 277-298. </w:t>
      </w:r>
    </w:p>
    <w:p w:rsidR="00C739AC" w:rsidRPr="00524589" w:rsidRDefault="00524589" w:rsidP="0007391F">
      <w:pPr>
        <w:pStyle w:val="ab"/>
        <w:tabs>
          <w:tab w:val="left" w:pos="390"/>
        </w:tabs>
        <w:adjustRightInd w:val="0"/>
        <w:spacing w:after="0" w:line="240" w:lineRule="atLeast"/>
        <w:ind w:rightChars="100" w:right="240"/>
        <w:textAlignment w:val="baseline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 xml:space="preserve"> </w:t>
      </w:r>
      <w:r w:rsidR="00D92F60" w:rsidRPr="00524589">
        <w:rPr>
          <w:rFonts w:asciiTheme="minorEastAsia" w:eastAsiaTheme="minorEastAsia" w:hAnsiTheme="minorEastAsia" w:hint="eastAsia"/>
          <w:color w:val="000000"/>
        </w:rPr>
        <w:t xml:space="preserve">3. </w:t>
      </w:r>
      <w:r w:rsidR="00C739AC" w:rsidRPr="00524589">
        <w:rPr>
          <w:rFonts w:asciiTheme="minorEastAsia" w:eastAsiaTheme="minorEastAsia" w:hAnsiTheme="minorEastAsia" w:hint="eastAsia"/>
          <w:color w:val="000000"/>
        </w:rPr>
        <w:t>夏曉鵑，</w:t>
      </w:r>
      <w:r w:rsidR="00C739AC" w:rsidRPr="00524589">
        <w:rPr>
          <w:rFonts w:asciiTheme="minorEastAsia" w:eastAsiaTheme="minorEastAsia" w:hAnsiTheme="minorEastAsia"/>
          <w:color w:val="000000"/>
        </w:rPr>
        <w:t>2016</w:t>
      </w:r>
      <w:r w:rsidR="00C739AC" w:rsidRPr="00524589">
        <w:rPr>
          <w:rFonts w:asciiTheme="minorEastAsia" w:eastAsiaTheme="minorEastAsia" w:hAnsiTheme="minorEastAsia" w:hint="eastAsia"/>
          <w:color w:val="000000"/>
        </w:rPr>
        <w:t>，</w:t>
      </w:r>
      <w:proofErr w:type="gramStart"/>
      <w:r w:rsidR="00C739AC" w:rsidRPr="00524589">
        <w:rPr>
          <w:rFonts w:asciiTheme="minorEastAsia" w:eastAsiaTheme="minorEastAsia" w:hAnsiTheme="minorEastAsia" w:cs="標楷體" w:hint="eastAsia"/>
          <w:color w:val="000000"/>
        </w:rPr>
        <w:t>﹤關於跨域連</w:t>
      </w:r>
      <w:proofErr w:type="gramEnd"/>
      <w:r w:rsidR="00C739AC" w:rsidRPr="00524589">
        <w:rPr>
          <w:rFonts w:asciiTheme="minorEastAsia" w:eastAsiaTheme="minorEastAsia" w:hAnsiTheme="minorEastAsia" w:cs="標楷體" w:hint="eastAsia"/>
          <w:color w:val="000000"/>
        </w:rPr>
        <w:t>結的反思與提問﹥，《台灣社會研究季刊》，</w:t>
      </w:r>
      <w:r>
        <w:rPr>
          <w:rFonts w:asciiTheme="minorEastAsia" w:eastAsiaTheme="minorEastAsia" w:hAnsiTheme="minorEastAsia" w:cs="標楷體" w:hint="eastAsia"/>
          <w:color w:val="000000"/>
        </w:rPr>
        <w:tab/>
      </w:r>
      <w:r>
        <w:rPr>
          <w:rFonts w:asciiTheme="minorEastAsia" w:eastAsiaTheme="minorEastAsia" w:hAnsiTheme="minorEastAsia" w:cs="標楷體" w:hint="eastAsia"/>
          <w:color w:val="000000"/>
        </w:rPr>
        <w:tab/>
      </w:r>
      <w:r>
        <w:rPr>
          <w:rFonts w:asciiTheme="minorEastAsia" w:eastAsiaTheme="minorEastAsia" w:hAnsiTheme="minorEastAsia" w:cs="標楷體" w:hint="eastAsia"/>
          <w:color w:val="000000"/>
        </w:rPr>
        <w:tab/>
      </w:r>
      <w:r w:rsidR="00C739AC" w:rsidRPr="00524589">
        <w:rPr>
          <w:rFonts w:asciiTheme="minorEastAsia" w:eastAsiaTheme="minorEastAsia" w:hAnsiTheme="minorEastAsia" w:cs="標楷體" w:hint="eastAsia"/>
          <w:color w:val="000000"/>
        </w:rPr>
        <w:t>第一０二期，頁</w:t>
      </w:r>
      <w:r w:rsidR="00C739AC" w:rsidRPr="00524589">
        <w:rPr>
          <w:rFonts w:asciiTheme="minorEastAsia" w:eastAsiaTheme="minorEastAsia" w:hAnsiTheme="minorEastAsia" w:cs="標楷體"/>
          <w:color w:val="000000"/>
        </w:rPr>
        <w:t>145-163</w:t>
      </w:r>
      <w:r w:rsidR="00C739AC" w:rsidRPr="00524589">
        <w:rPr>
          <w:rFonts w:asciiTheme="minorEastAsia" w:eastAsiaTheme="minorEastAsia" w:hAnsiTheme="minorEastAsia" w:cs="標楷體" w:hint="eastAsia"/>
          <w:color w:val="000000"/>
        </w:rPr>
        <w:t>。</w:t>
      </w:r>
    </w:p>
    <w:p w:rsidR="00DF7563" w:rsidRPr="00524589" w:rsidRDefault="0052458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ab/>
      </w:r>
      <w:r w:rsidR="00D92F60" w:rsidRPr="00524589">
        <w:rPr>
          <w:rFonts w:asciiTheme="minorEastAsia" w:eastAsiaTheme="minorEastAsia" w:hAnsiTheme="minorEastAsia" w:hint="eastAsia"/>
          <w:color w:val="000000"/>
        </w:rPr>
        <w:t xml:space="preserve">4. </w:t>
      </w:r>
      <w:r w:rsidR="00C739AC" w:rsidRPr="00524589">
        <w:rPr>
          <w:rFonts w:asciiTheme="minorEastAsia" w:eastAsiaTheme="minorEastAsia" w:hAnsiTheme="minorEastAsia" w:hint="eastAsia"/>
          <w:color w:val="000000"/>
        </w:rPr>
        <w:t>夏曉鵑，</w:t>
      </w:r>
      <w:r w:rsidR="00C739AC" w:rsidRPr="00524589">
        <w:rPr>
          <w:rFonts w:asciiTheme="minorEastAsia" w:eastAsiaTheme="minorEastAsia" w:hAnsiTheme="minorEastAsia"/>
          <w:color w:val="000000"/>
        </w:rPr>
        <w:t>2014</w:t>
      </w:r>
      <w:r w:rsidR="00C739AC" w:rsidRPr="00524589">
        <w:rPr>
          <w:rFonts w:asciiTheme="minorEastAsia" w:eastAsiaTheme="minorEastAsia" w:hAnsiTheme="minorEastAsia" w:hint="eastAsia"/>
          <w:color w:val="000000"/>
        </w:rPr>
        <w:t>，</w:t>
      </w:r>
      <w:proofErr w:type="gramStart"/>
      <w:r w:rsidR="00C739AC" w:rsidRPr="00524589">
        <w:rPr>
          <w:rFonts w:asciiTheme="minorEastAsia" w:eastAsiaTheme="minorEastAsia" w:hAnsiTheme="minorEastAsia" w:cs="標楷體" w:hint="eastAsia"/>
          <w:color w:val="000000"/>
        </w:rPr>
        <w:t>﹤</w:t>
      </w:r>
      <w:proofErr w:type="gramEnd"/>
      <w:r w:rsidR="00C739AC" w:rsidRPr="00524589">
        <w:rPr>
          <w:rFonts w:asciiTheme="minorEastAsia" w:eastAsiaTheme="minorEastAsia" w:hAnsiTheme="minorEastAsia" w:cs="標楷體" w:hint="eastAsia"/>
          <w:color w:val="000000"/>
        </w:rPr>
        <w:t>跨國</w:t>
      </w:r>
      <w:proofErr w:type="gramStart"/>
      <w:r w:rsidR="00C739AC" w:rsidRPr="00524589">
        <w:rPr>
          <w:rFonts w:asciiTheme="minorEastAsia" w:eastAsiaTheme="minorEastAsia" w:hAnsiTheme="minorEastAsia" w:cs="標楷體" w:hint="eastAsia"/>
          <w:color w:val="000000"/>
        </w:rPr>
        <w:t>草根移工運</w:t>
      </w:r>
      <w:proofErr w:type="gramEnd"/>
      <w:r w:rsidR="00C739AC" w:rsidRPr="00524589">
        <w:rPr>
          <w:rFonts w:asciiTheme="minorEastAsia" w:eastAsiaTheme="minorEastAsia" w:hAnsiTheme="minorEastAsia" w:cs="標楷體" w:hint="eastAsia"/>
          <w:color w:val="000000"/>
        </w:rPr>
        <w:t>動的形成</w:t>
      </w:r>
      <w:r w:rsidR="00C739AC" w:rsidRPr="00524589">
        <w:rPr>
          <w:rFonts w:asciiTheme="minorEastAsia" w:eastAsiaTheme="minorEastAsia" w:hAnsiTheme="minorEastAsia" w:cs="標楷體"/>
          <w:color w:val="000000"/>
        </w:rPr>
        <w:t xml:space="preserve">: </w:t>
      </w:r>
      <w:r w:rsidR="00C739AC" w:rsidRPr="00524589">
        <w:rPr>
          <w:rFonts w:asciiTheme="minorEastAsia" w:eastAsiaTheme="minorEastAsia" w:hAnsiTheme="minorEastAsia" w:cs="標楷體" w:hint="eastAsia"/>
          <w:color w:val="000000"/>
        </w:rPr>
        <w:t>香港「</w:t>
      </w:r>
      <w:proofErr w:type="gramStart"/>
      <w:r w:rsidR="00C739AC" w:rsidRPr="00524589">
        <w:rPr>
          <w:rFonts w:asciiTheme="minorEastAsia" w:eastAsiaTheme="minorEastAsia" w:hAnsiTheme="minorEastAsia" w:cs="標楷體" w:hint="eastAsia"/>
          <w:color w:val="000000"/>
        </w:rPr>
        <w:t>亞洲移工協調</w:t>
      </w:r>
      <w:proofErr w:type="gramEnd"/>
      <w:r w:rsidR="00C739AC" w:rsidRPr="00524589">
        <w:rPr>
          <w:rFonts w:asciiTheme="minorEastAsia" w:eastAsiaTheme="minorEastAsia" w:hAnsiTheme="minorEastAsia" w:cs="標楷體" w:hint="eastAsia"/>
          <w:color w:val="000000"/>
        </w:rPr>
        <w:t>會」案</w:t>
      </w:r>
      <w:r>
        <w:rPr>
          <w:rFonts w:asciiTheme="minorEastAsia" w:eastAsiaTheme="minorEastAsia" w:hAnsiTheme="minorEastAsia" w:cs="標楷體" w:hint="eastAsia"/>
          <w:color w:val="000000"/>
        </w:rPr>
        <w:tab/>
      </w:r>
      <w:r>
        <w:rPr>
          <w:rFonts w:asciiTheme="minorEastAsia" w:eastAsiaTheme="minorEastAsia" w:hAnsiTheme="minorEastAsia" w:cs="標楷體" w:hint="eastAsia"/>
          <w:color w:val="000000"/>
        </w:rPr>
        <w:tab/>
      </w:r>
      <w:r w:rsidR="00C739AC" w:rsidRPr="00524589">
        <w:rPr>
          <w:rFonts w:asciiTheme="minorEastAsia" w:eastAsiaTheme="minorEastAsia" w:hAnsiTheme="minorEastAsia" w:cs="標楷體" w:hint="eastAsia"/>
          <w:color w:val="000000"/>
        </w:rPr>
        <w:t>例研究﹥，《台灣社會研究季刊》，第九十六期，頁一至四十七。</w:t>
      </w:r>
    </w:p>
    <w:p w:rsidR="00C739AC" w:rsidRPr="00524589" w:rsidRDefault="00524589" w:rsidP="0007391F">
      <w:pPr>
        <w:pStyle w:val="ab"/>
        <w:tabs>
          <w:tab w:val="left" w:pos="0"/>
        </w:tabs>
        <w:adjustRightInd w:val="0"/>
        <w:spacing w:after="0" w:line="240" w:lineRule="atLeast"/>
        <w:ind w:leftChars="-150" w:left="31" w:rightChars="100" w:right="240" w:hangingChars="163" w:hanging="391"/>
        <w:textAlignment w:val="baseline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="009E0660">
        <w:rPr>
          <w:rFonts w:asciiTheme="minorEastAsia" w:eastAsiaTheme="minorEastAsia" w:hAnsiTheme="minorEastAsia"/>
        </w:rPr>
        <w:tab/>
      </w:r>
      <w:r w:rsidR="00C739AC" w:rsidRPr="00524589">
        <w:rPr>
          <w:rFonts w:asciiTheme="minorEastAsia" w:eastAsiaTheme="minorEastAsia" w:hAnsiTheme="minorEastAsia" w:hint="eastAsia"/>
        </w:rPr>
        <w:t>參考：</w:t>
      </w:r>
    </w:p>
    <w:p w:rsidR="00C739AC" w:rsidRPr="00524589" w:rsidRDefault="00C739AC" w:rsidP="0007391F">
      <w:pPr>
        <w:pStyle w:val="ab"/>
        <w:tabs>
          <w:tab w:val="left" w:pos="0"/>
        </w:tabs>
        <w:adjustRightInd w:val="0"/>
        <w:spacing w:after="0" w:line="240" w:lineRule="atLeast"/>
        <w:ind w:leftChars="-150" w:left="31" w:rightChars="100" w:right="240" w:hangingChars="163" w:hanging="391"/>
        <w:textAlignment w:val="baseline"/>
        <w:rPr>
          <w:rFonts w:asciiTheme="minorEastAsia" w:eastAsiaTheme="minorEastAsia" w:hAnsiTheme="minorEastAsia"/>
          <w:color w:val="000000"/>
        </w:rPr>
      </w:pPr>
      <w:r w:rsidRPr="00524589">
        <w:rPr>
          <w:rFonts w:asciiTheme="minorEastAsia" w:eastAsiaTheme="minorEastAsia" w:hAnsiTheme="minorEastAsia" w:hint="eastAsia"/>
        </w:rPr>
        <w:t xml:space="preserve"> </w:t>
      </w:r>
      <w:r w:rsidR="00524589">
        <w:rPr>
          <w:rFonts w:asciiTheme="minorEastAsia" w:eastAsiaTheme="minorEastAsia" w:hAnsiTheme="minorEastAsia" w:hint="eastAsia"/>
        </w:rPr>
        <w:tab/>
      </w:r>
      <w:r w:rsidR="009E0660">
        <w:rPr>
          <w:rFonts w:asciiTheme="minorEastAsia" w:eastAsiaTheme="minorEastAsia" w:hAnsiTheme="minorEastAsia"/>
        </w:rPr>
        <w:tab/>
      </w:r>
      <w:r w:rsidR="00524589">
        <w:rPr>
          <w:rFonts w:asciiTheme="minorEastAsia" w:eastAsiaTheme="minorEastAsia" w:hAnsiTheme="minorEastAsia" w:hint="eastAsia"/>
        </w:rPr>
        <w:tab/>
      </w:r>
      <w:r w:rsidRPr="00524589">
        <w:rPr>
          <w:rFonts w:asciiTheme="minorEastAsia" w:eastAsiaTheme="minorEastAsia" w:hAnsiTheme="minorEastAsia" w:hint="eastAsia"/>
          <w:color w:val="000000"/>
        </w:rPr>
        <w:t>夏曉鵑，</w:t>
      </w:r>
      <w:r w:rsidRPr="00524589">
        <w:rPr>
          <w:rFonts w:asciiTheme="minorEastAsia" w:eastAsiaTheme="minorEastAsia" w:hAnsiTheme="minorEastAsia"/>
          <w:color w:val="000000"/>
        </w:rPr>
        <w:t>2009</w:t>
      </w:r>
      <w:r w:rsidRPr="00524589">
        <w:rPr>
          <w:rFonts w:asciiTheme="minorEastAsia" w:eastAsiaTheme="minorEastAsia" w:hAnsiTheme="minorEastAsia" w:hint="eastAsia"/>
          <w:color w:val="000000"/>
        </w:rPr>
        <w:t>，</w:t>
      </w:r>
      <w:proofErr w:type="gramStart"/>
      <w:r w:rsidRPr="00524589">
        <w:rPr>
          <w:rFonts w:asciiTheme="minorEastAsia" w:eastAsiaTheme="minorEastAsia" w:hAnsiTheme="minorEastAsia" w:hint="eastAsia"/>
          <w:color w:val="000000"/>
        </w:rPr>
        <w:t>﹤</w:t>
      </w:r>
      <w:proofErr w:type="gramEnd"/>
      <w:r w:rsidRPr="00524589">
        <w:rPr>
          <w:rFonts w:asciiTheme="minorEastAsia" w:eastAsiaTheme="minorEastAsia" w:hAnsiTheme="minorEastAsia" w:hint="eastAsia"/>
          <w:color w:val="000000"/>
        </w:rPr>
        <w:t>知識介入與移民／工運動的推進</w:t>
      </w:r>
      <w:r w:rsidRPr="00524589">
        <w:rPr>
          <w:rFonts w:asciiTheme="minorEastAsia" w:eastAsiaTheme="minorEastAsia" w:hAnsiTheme="minorEastAsia"/>
          <w:color w:val="000000"/>
        </w:rPr>
        <w:t>(</w:t>
      </w:r>
      <w:proofErr w:type="gramStart"/>
      <w:r w:rsidRPr="00524589">
        <w:rPr>
          <w:rFonts w:asciiTheme="minorEastAsia" w:eastAsiaTheme="minorEastAsia" w:hAnsiTheme="minorEastAsia" w:hint="eastAsia"/>
          <w:color w:val="000000"/>
        </w:rPr>
        <w:t>一</w:t>
      </w:r>
      <w:proofErr w:type="gramEnd"/>
      <w:r w:rsidRPr="00524589">
        <w:rPr>
          <w:rFonts w:asciiTheme="minorEastAsia" w:eastAsiaTheme="minorEastAsia" w:hAnsiTheme="minorEastAsia"/>
          <w:color w:val="000000"/>
        </w:rPr>
        <w:t>)</w:t>
      </w:r>
      <w:r w:rsidRPr="00524589">
        <w:rPr>
          <w:rFonts w:asciiTheme="minorEastAsia" w:eastAsiaTheme="minorEastAsia" w:hAnsiTheme="minorEastAsia" w:hint="eastAsia"/>
          <w:color w:val="000000"/>
        </w:rPr>
        <w:t>﹥，《台灣社會研究</w:t>
      </w:r>
      <w:r w:rsidR="00524589">
        <w:rPr>
          <w:rFonts w:asciiTheme="minorEastAsia" w:eastAsiaTheme="minorEastAsia" w:hAnsiTheme="minorEastAsia" w:hint="eastAsia"/>
          <w:color w:val="000000"/>
        </w:rPr>
        <w:tab/>
      </w:r>
      <w:r w:rsidR="00524589">
        <w:rPr>
          <w:rFonts w:asciiTheme="minorEastAsia" w:eastAsiaTheme="minorEastAsia" w:hAnsiTheme="minorEastAsia" w:hint="eastAsia"/>
          <w:color w:val="000000"/>
        </w:rPr>
        <w:tab/>
      </w:r>
      <w:r w:rsidRPr="00524589">
        <w:rPr>
          <w:rFonts w:asciiTheme="minorEastAsia" w:eastAsiaTheme="minorEastAsia" w:hAnsiTheme="minorEastAsia" w:hint="eastAsia"/>
          <w:color w:val="000000"/>
        </w:rPr>
        <w:t>季刊》，第七十四期，頁三六七至三八二。</w:t>
      </w:r>
    </w:p>
    <w:p w:rsidR="00C739AC" w:rsidRPr="00524589" w:rsidRDefault="00C739AC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232EB4" w:rsidRPr="00524589" w:rsidRDefault="000A130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 xml:space="preserve">(Week 17) </w:t>
      </w:r>
      <w:r w:rsidR="00453B5A" w:rsidRPr="00524589">
        <w:rPr>
          <w:rFonts w:asciiTheme="minorEastAsia" w:eastAsiaTheme="minorEastAsia" w:hAnsiTheme="minorEastAsia"/>
        </w:rPr>
        <w:t xml:space="preserve"> 06/1</w:t>
      </w:r>
      <w:r w:rsidR="00DA1DF8">
        <w:rPr>
          <w:rFonts w:asciiTheme="minorEastAsia" w:eastAsiaTheme="minorEastAsia" w:hAnsiTheme="minorEastAsia"/>
        </w:rPr>
        <w:t>0</w:t>
      </w:r>
      <w:r w:rsidR="009E0660">
        <w:rPr>
          <w:rFonts w:asciiTheme="minorEastAsia" w:eastAsiaTheme="minorEastAsia" w:hAnsiTheme="minorEastAsia" w:hint="eastAsia"/>
        </w:rPr>
        <w:t>期末作業時間</w:t>
      </w:r>
    </w:p>
    <w:p w:rsidR="000A1309" w:rsidRPr="00524589" w:rsidRDefault="000A130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</w:p>
    <w:p w:rsidR="000A1309" w:rsidRPr="00524589" w:rsidRDefault="000A1309" w:rsidP="0007391F">
      <w:pPr>
        <w:spacing w:line="240" w:lineRule="atLeast"/>
        <w:jc w:val="both"/>
        <w:rPr>
          <w:rFonts w:asciiTheme="minorEastAsia" w:eastAsiaTheme="minorEastAsia" w:hAnsiTheme="minorEastAsia"/>
        </w:rPr>
      </w:pPr>
      <w:r w:rsidRPr="00524589">
        <w:rPr>
          <w:rFonts w:asciiTheme="minorEastAsia" w:eastAsiaTheme="minorEastAsia" w:hAnsiTheme="minorEastAsia"/>
        </w:rPr>
        <w:t xml:space="preserve">(Week 18) </w:t>
      </w:r>
      <w:r w:rsidR="00453B5A" w:rsidRPr="00524589">
        <w:rPr>
          <w:rFonts w:asciiTheme="minorEastAsia" w:eastAsiaTheme="minorEastAsia" w:hAnsiTheme="minorEastAsia"/>
        </w:rPr>
        <w:t xml:space="preserve"> 06/</w:t>
      </w:r>
      <w:r w:rsidR="00DA1DF8">
        <w:rPr>
          <w:rFonts w:asciiTheme="minorEastAsia" w:eastAsiaTheme="minorEastAsia" w:hAnsiTheme="minorEastAsia"/>
        </w:rPr>
        <w:t>17</w:t>
      </w:r>
      <w:r w:rsidRPr="00524589">
        <w:rPr>
          <w:rFonts w:asciiTheme="minorEastAsia" w:eastAsiaTheme="minorEastAsia" w:hAnsiTheme="minorEastAsia"/>
        </w:rPr>
        <w:t>期末報告</w:t>
      </w:r>
      <w:r w:rsidR="00FF620F" w:rsidRPr="00524589">
        <w:rPr>
          <w:rFonts w:asciiTheme="minorEastAsia" w:eastAsiaTheme="minorEastAsia" w:hAnsiTheme="minorEastAsia"/>
        </w:rPr>
        <w:t>。</w:t>
      </w:r>
    </w:p>
    <w:sectPr w:rsidR="000A1309" w:rsidRPr="00524589" w:rsidSect="000C1C08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3C3" w:rsidRDefault="00A203C3">
      <w:r>
        <w:separator/>
      </w:r>
    </w:p>
  </w:endnote>
  <w:endnote w:type="continuationSeparator" w:id="0">
    <w:p w:rsidR="00A203C3" w:rsidRDefault="00A2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"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453" w:rsidRDefault="00CB6279" w:rsidP="004C30D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AD345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D3453" w:rsidRDefault="00AD345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453" w:rsidRDefault="00CB6279" w:rsidP="004C30D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AD345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61634">
      <w:rPr>
        <w:rStyle w:val="a4"/>
        <w:noProof/>
      </w:rPr>
      <w:t>3</w:t>
    </w:r>
    <w:r>
      <w:rPr>
        <w:rStyle w:val="a4"/>
      </w:rPr>
      <w:fldChar w:fldCharType="end"/>
    </w:r>
  </w:p>
  <w:p w:rsidR="00AD3453" w:rsidRDefault="00AD34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3C3" w:rsidRDefault="00A203C3">
      <w:r>
        <w:separator/>
      </w:r>
    </w:p>
  </w:footnote>
  <w:footnote w:type="continuationSeparator" w:id="0">
    <w:p w:rsidR="00A203C3" w:rsidRDefault="00A20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018F"/>
    <w:multiLevelType w:val="hybridMultilevel"/>
    <w:tmpl w:val="B5145324"/>
    <w:lvl w:ilvl="0" w:tplc="4DD41772">
      <w:start w:val="1"/>
      <w:numFmt w:val="decimal"/>
      <w:lvlText w:val="%1."/>
      <w:lvlJc w:val="left"/>
      <w:pPr>
        <w:ind w:left="950" w:hanging="4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4757C4"/>
    <w:multiLevelType w:val="hybridMultilevel"/>
    <w:tmpl w:val="01FA4B88"/>
    <w:lvl w:ilvl="0" w:tplc="867CA9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 w15:restartNumberingAfterBreak="0">
    <w:nsid w:val="11312FD1"/>
    <w:multiLevelType w:val="hybridMultilevel"/>
    <w:tmpl w:val="B3B00474"/>
    <w:lvl w:ilvl="0" w:tplc="1652B66A">
      <w:start w:val="1"/>
      <w:numFmt w:val="decimal"/>
      <w:lvlText w:val="%1."/>
      <w:lvlJc w:val="left"/>
      <w:pPr>
        <w:ind w:left="965" w:hanging="48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5CD7CE0"/>
    <w:multiLevelType w:val="hybridMultilevel"/>
    <w:tmpl w:val="FC165C9E"/>
    <w:lvl w:ilvl="0" w:tplc="76703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4CE796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16C70233"/>
    <w:multiLevelType w:val="hybridMultilevel"/>
    <w:tmpl w:val="1F7A14E2"/>
    <w:lvl w:ilvl="0" w:tplc="542217A4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22" w:hanging="480"/>
      </w:pPr>
    </w:lvl>
    <w:lvl w:ilvl="2" w:tplc="0409001B" w:tentative="1">
      <w:start w:val="1"/>
      <w:numFmt w:val="lowerRoman"/>
      <w:lvlText w:val="%3."/>
      <w:lvlJc w:val="right"/>
      <w:pPr>
        <w:ind w:left="1702" w:hanging="480"/>
      </w:pPr>
    </w:lvl>
    <w:lvl w:ilvl="3" w:tplc="0409000F" w:tentative="1">
      <w:start w:val="1"/>
      <w:numFmt w:val="decimal"/>
      <w:lvlText w:val="%4."/>
      <w:lvlJc w:val="left"/>
      <w:pPr>
        <w:ind w:left="21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62" w:hanging="480"/>
      </w:pPr>
    </w:lvl>
    <w:lvl w:ilvl="5" w:tplc="0409001B" w:tentative="1">
      <w:start w:val="1"/>
      <w:numFmt w:val="lowerRoman"/>
      <w:lvlText w:val="%6."/>
      <w:lvlJc w:val="right"/>
      <w:pPr>
        <w:ind w:left="3142" w:hanging="480"/>
      </w:pPr>
    </w:lvl>
    <w:lvl w:ilvl="6" w:tplc="0409000F" w:tentative="1">
      <w:start w:val="1"/>
      <w:numFmt w:val="decimal"/>
      <w:lvlText w:val="%7."/>
      <w:lvlJc w:val="left"/>
      <w:pPr>
        <w:ind w:left="36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02" w:hanging="480"/>
      </w:pPr>
    </w:lvl>
    <w:lvl w:ilvl="8" w:tplc="0409001B" w:tentative="1">
      <w:start w:val="1"/>
      <w:numFmt w:val="lowerRoman"/>
      <w:lvlText w:val="%9."/>
      <w:lvlJc w:val="right"/>
      <w:pPr>
        <w:ind w:left="4582" w:hanging="480"/>
      </w:pPr>
    </w:lvl>
  </w:abstractNum>
  <w:abstractNum w:abstractNumId="5" w15:restartNumberingAfterBreak="0">
    <w:nsid w:val="208E2158"/>
    <w:multiLevelType w:val="hybridMultilevel"/>
    <w:tmpl w:val="CB0647EC"/>
    <w:lvl w:ilvl="0" w:tplc="60CA8A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4E56F28"/>
    <w:multiLevelType w:val="hybridMultilevel"/>
    <w:tmpl w:val="69BE2368"/>
    <w:lvl w:ilvl="0" w:tplc="E1ECB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7" w15:restartNumberingAfterBreak="0">
    <w:nsid w:val="370876DE"/>
    <w:multiLevelType w:val="hybridMultilevel"/>
    <w:tmpl w:val="021668F8"/>
    <w:lvl w:ilvl="0" w:tplc="2A66126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B5D2CF2"/>
    <w:multiLevelType w:val="hybridMultilevel"/>
    <w:tmpl w:val="1F4027EC"/>
    <w:lvl w:ilvl="0" w:tplc="CBDC55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3CF41962"/>
    <w:multiLevelType w:val="hybridMultilevel"/>
    <w:tmpl w:val="2B2A740E"/>
    <w:lvl w:ilvl="0" w:tplc="84D69A62">
      <w:start w:val="1"/>
      <w:numFmt w:val="decimal"/>
      <w:lvlText w:val="%1."/>
      <w:lvlJc w:val="left"/>
      <w:pPr>
        <w:ind w:left="950" w:hanging="4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EDB24A3"/>
    <w:multiLevelType w:val="hybridMultilevel"/>
    <w:tmpl w:val="93E427DC"/>
    <w:lvl w:ilvl="0" w:tplc="2A6612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03E44A4"/>
    <w:multiLevelType w:val="hybridMultilevel"/>
    <w:tmpl w:val="ECF8842C"/>
    <w:lvl w:ilvl="0" w:tplc="75ACC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2" w15:restartNumberingAfterBreak="0">
    <w:nsid w:val="48FD5A31"/>
    <w:multiLevelType w:val="hybridMultilevel"/>
    <w:tmpl w:val="C8C84654"/>
    <w:lvl w:ilvl="0" w:tplc="5C94F970">
      <w:start w:val="1"/>
      <w:numFmt w:val="decimal"/>
      <w:lvlText w:val="%1."/>
      <w:lvlJc w:val="left"/>
      <w:pPr>
        <w:ind w:left="1430" w:hanging="4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A37750E"/>
    <w:multiLevelType w:val="hybridMultilevel"/>
    <w:tmpl w:val="ED52E094"/>
    <w:lvl w:ilvl="0" w:tplc="2084B56E">
      <w:start w:val="1"/>
      <w:numFmt w:val="decimalZero"/>
      <w:lvlText w:val="(%1)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BFB2C6E"/>
    <w:multiLevelType w:val="hybridMultilevel"/>
    <w:tmpl w:val="4A2E3EB4"/>
    <w:lvl w:ilvl="0" w:tplc="764A922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4EBE0975"/>
    <w:multiLevelType w:val="hybridMultilevel"/>
    <w:tmpl w:val="46A6D5A8"/>
    <w:lvl w:ilvl="0" w:tplc="542217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FEA0C4B"/>
    <w:multiLevelType w:val="hybridMultilevel"/>
    <w:tmpl w:val="845884C8"/>
    <w:lvl w:ilvl="0" w:tplc="E71E1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7" w15:restartNumberingAfterBreak="0">
    <w:nsid w:val="55124946"/>
    <w:multiLevelType w:val="hybridMultilevel"/>
    <w:tmpl w:val="6D7A4D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32E16F9"/>
    <w:multiLevelType w:val="hybridMultilevel"/>
    <w:tmpl w:val="01D0E242"/>
    <w:lvl w:ilvl="0" w:tplc="A7D05D2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 w15:restartNumberingAfterBreak="0">
    <w:nsid w:val="64AE4470"/>
    <w:multiLevelType w:val="hybridMultilevel"/>
    <w:tmpl w:val="0686C28A"/>
    <w:lvl w:ilvl="0" w:tplc="B07C2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0" w15:restartNumberingAfterBreak="0">
    <w:nsid w:val="655C3594"/>
    <w:multiLevelType w:val="hybridMultilevel"/>
    <w:tmpl w:val="DEDAD8FE"/>
    <w:lvl w:ilvl="0" w:tplc="574A4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E544FD1"/>
    <w:multiLevelType w:val="hybridMultilevel"/>
    <w:tmpl w:val="A28C56DE"/>
    <w:lvl w:ilvl="0" w:tplc="84D69A62">
      <w:start w:val="1"/>
      <w:numFmt w:val="decimal"/>
      <w:lvlText w:val="%1."/>
      <w:lvlJc w:val="left"/>
      <w:pPr>
        <w:ind w:left="950" w:hanging="4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7C753D6"/>
    <w:multiLevelType w:val="hybridMultilevel"/>
    <w:tmpl w:val="5D527DEE"/>
    <w:lvl w:ilvl="0" w:tplc="DD0E05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3" w15:restartNumberingAfterBreak="0">
    <w:nsid w:val="79F035D6"/>
    <w:multiLevelType w:val="hybridMultilevel"/>
    <w:tmpl w:val="E72415C6"/>
    <w:lvl w:ilvl="0" w:tplc="5C94F970">
      <w:start w:val="1"/>
      <w:numFmt w:val="decimal"/>
      <w:lvlText w:val="%1."/>
      <w:lvlJc w:val="left"/>
      <w:pPr>
        <w:ind w:left="950" w:hanging="4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A032A75"/>
    <w:multiLevelType w:val="hybridMultilevel"/>
    <w:tmpl w:val="5FD83566"/>
    <w:lvl w:ilvl="0" w:tplc="6956637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13"/>
  </w:num>
  <w:num w:numId="2">
    <w:abstractNumId w:val="24"/>
  </w:num>
  <w:num w:numId="3">
    <w:abstractNumId w:val="22"/>
  </w:num>
  <w:num w:numId="4">
    <w:abstractNumId w:val="11"/>
  </w:num>
  <w:num w:numId="5">
    <w:abstractNumId w:val="3"/>
  </w:num>
  <w:num w:numId="6">
    <w:abstractNumId w:val="19"/>
  </w:num>
  <w:num w:numId="7">
    <w:abstractNumId w:val="15"/>
  </w:num>
  <w:num w:numId="8">
    <w:abstractNumId w:val="5"/>
  </w:num>
  <w:num w:numId="9">
    <w:abstractNumId w:val="14"/>
  </w:num>
  <w:num w:numId="10">
    <w:abstractNumId w:val="18"/>
  </w:num>
  <w:num w:numId="11">
    <w:abstractNumId w:val="16"/>
  </w:num>
  <w:num w:numId="12">
    <w:abstractNumId w:val="8"/>
  </w:num>
  <w:num w:numId="13">
    <w:abstractNumId w:val="6"/>
  </w:num>
  <w:num w:numId="14">
    <w:abstractNumId w:val="4"/>
  </w:num>
  <w:num w:numId="15">
    <w:abstractNumId w:val="2"/>
  </w:num>
  <w:num w:numId="16">
    <w:abstractNumId w:val="0"/>
  </w:num>
  <w:num w:numId="17">
    <w:abstractNumId w:val="23"/>
  </w:num>
  <w:num w:numId="18">
    <w:abstractNumId w:val="12"/>
  </w:num>
  <w:num w:numId="19">
    <w:abstractNumId w:val="10"/>
  </w:num>
  <w:num w:numId="20">
    <w:abstractNumId w:val="7"/>
  </w:num>
  <w:num w:numId="21">
    <w:abstractNumId w:val="9"/>
  </w:num>
  <w:num w:numId="22">
    <w:abstractNumId w:val="21"/>
  </w:num>
  <w:num w:numId="23">
    <w:abstractNumId w:val="20"/>
  </w:num>
  <w:num w:numId="24">
    <w:abstractNumId w:val="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9AC"/>
    <w:rsid w:val="000144EC"/>
    <w:rsid w:val="00050897"/>
    <w:rsid w:val="00057559"/>
    <w:rsid w:val="0007391F"/>
    <w:rsid w:val="000A1309"/>
    <w:rsid w:val="000B1024"/>
    <w:rsid w:val="000C1C08"/>
    <w:rsid w:val="000C29E4"/>
    <w:rsid w:val="000D44AE"/>
    <w:rsid w:val="000D49ED"/>
    <w:rsid w:val="001308D7"/>
    <w:rsid w:val="00141EB3"/>
    <w:rsid w:val="00197B3D"/>
    <w:rsid w:val="00203679"/>
    <w:rsid w:val="00232EB4"/>
    <w:rsid w:val="00277458"/>
    <w:rsid w:val="002E0003"/>
    <w:rsid w:val="002F27C6"/>
    <w:rsid w:val="003003B3"/>
    <w:rsid w:val="00304FE8"/>
    <w:rsid w:val="00305A2C"/>
    <w:rsid w:val="003233F2"/>
    <w:rsid w:val="00340017"/>
    <w:rsid w:val="00356BF6"/>
    <w:rsid w:val="00360CD0"/>
    <w:rsid w:val="003D7179"/>
    <w:rsid w:val="00402B31"/>
    <w:rsid w:val="00453B5A"/>
    <w:rsid w:val="00457E8A"/>
    <w:rsid w:val="004C30DF"/>
    <w:rsid w:val="004F1425"/>
    <w:rsid w:val="005140F3"/>
    <w:rsid w:val="00524589"/>
    <w:rsid w:val="005819D2"/>
    <w:rsid w:val="00597895"/>
    <w:rsid w:val="005E30A0"/>
    <w:rsid w:val="005F1BBF"/>
    <w:rsid w:val="0063059E"/>
    <w:rsid w:val="00654FE1"/>
    <w:rsid w:val="00712546"/>
    <w:rsid w:val="00730E77"/>
    <w:rsid w:val="007378C2"/>
    <w:rsid w:val="007474B0"/>
    <w:rsid w:val="00792D08"/>
    <w:rsid w:val="007A11E9"/>
    <w:rsid w:val="007C5C40"/>
    <w:rsid w:val="008225B8"/>
    <w:rsid w:val="00873B6C"/>
    <w:rsid w:val="00894105"/>
    <w:rsid w:val="008A3FC2"/>
    <w:rsid w:val="009017CC"/>
    <w:rsid w:val="00923A01"/>
    <w:rsid w:val="00923E19"/>
    <w:rsid w:val="009245B5"/>
    <w:rsid w:val="0092714A"/>
    <w:rsid w:val="00955490"/>
    <w:rsid w:val="009C02B5"/>
    <w:rsid w:val="009E0660"/>
    <w:rsid w:val="00A203C3"/>
    <w:rsid w:val="00A729AC"/>
    <w:rsid w:val="00A90233"/>
    <w:rsid w:val="00AD3453"/>
    <w:rsid w:val="00AE1217"/>
    <w:rsid w:val="00B307BD"/>
    <w:rsid w:val="00B32FFC"/>
    <w:rsid w:val="00BC4353"/>
    <w:rsid w:val="00BC51EC"/>
    <w:rsid w:val="00C16E9B"/>
    <w:rsid w:val="00C2747F"/>
    <w:rsid w:val="00C60CB4"/>
    <w:rsid w:val="00C739AC"/>
    <w:rsid w:val="00CA116A"/>
    <w:rsid w:val="00CB6279"/>
    <w:rsid w:val="00CD4EBE"/>
    <w:rsid w:val="00CE7775"/>
    <w:rsid w:val="00CF5C01"/>
    <w:rsid w:val="00D025BB"/>
    <w:rsid w:val="00D045B3"/>
    <w:rsid w:val="00D21883"/>
    <w:rsid w:val="00D55D38"/>
    <w:rsid w:val="00D92F60"/>
    <w:rsid w:val="00D95439"/>
    <w:rsid w:val="00DA1DF8"/>
    <w:rsid w:val="00DA207A"/>
    <w:rsid w:val="00DF7563"/>
    <w:rsid w:val="00E24CB1"/>
    <w:rsid w:val="00E44E26"/>
    <w:rsid w:val="00EB3585"/>
    <w:rsid w:val="00EC32A8"/>
    <w:rsid w:val="00ED0D8F"/>
    <w:rsid w:val="00F01ED1"/>
    <w:rsid w:val="00F61634"/>
    <w:rsid w:val="00F81BB1"/>
    <w:rsid w:val="00F90C77"/>
    <w:rsid w:val="00FF3561"/>
    <w:rsid w:val="00FF4609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747B59"/>
  <w15:docId w15:val="{207C28E2-E39B-4D5B-B329-6133FB86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1C08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D3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AD3453"/>
  </w:style>
  <w:style w:type="paragraph" w:styleId="a5">
    <w:name w:val="header"/>
    <w:basedOn w:val="a"/>
    <w:link w:val="a6"/>
    <w:uiPriority w:val="99"/>
    <w:unhideWhenUsed/>
    <w:rsid w:val="00A902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A90233"/>
    <w:rPr>
      <w:kern w:val="2"/>
    </w:rPr>
  </w:style>
  <w:style w:type="paragraph" w:styleId="2">
    <w:name w:val="Body Text Indent 2"/>
    <w:basedOn w:val="a"/>
    <w:link w:val="20"/>
    <w:rsid w:val="00360CD0"/>
    <w:pPr>
      <w:widowControl/>
      <w:spacing w:after="120" w:line="480" w:lineRule="auto"/>
      <w:ind w:leftChars="200" w:left="480"/>
    </w:pPr>
    <w:rPr>
      <w:rFonts w:ascii="Century" w:eastAsia="MS Mincho" w:hAnsi="Century"/>
      <w:kern w:val="0"/>
      <w:sz w:val="20"/>
    </w:rPr>
  </w:style>
  <w:style w:type="character" w:customStyle="1" w:styleId="20">
    <w:name w:val="本文縮排 2 字元"/>
    <w:basedOn w:val="a0"/>
    <w:link w:val="2"/>
    <w:rsid w:val="00360CD0"/>
    <w:rPr>
      <w:rFonts w:ascii="Century" w:eastAsia="MS Mincho" w:hAnsi="Century"/>
      <w:szCs w:val="24"/>
    </w:rPr>
  </w:style>
  <w:style w:type="paragraph" w:customStyle="1" w:styleId="a7">
    <w:name w:val="作業項目"/>
    <w:basedOn w:val="a"/>
    <w:link w:val="a8"/>
    <w:qFormat/>
    <w:rsid w:val="00305A2C"/>
    <w:pPr>
      <w:spacing w:beforeLines="50"/>
      <w:ind w:leftChars="353" w:left="1697" w:hangingChars="354" w:hanging="850"/>
    </w:pPr>
    <w:rPr>
      <w:rFonts w:ascii="Calibri" w:eastAsia="標楷體" w:hAnsi="Calibri"/>
      <w:color w:val="000000"/>
      <w:sz w:val="22"/>
    </w:rPr>
  </w:style>
  <w:style w:type="character" w:customStyle="1" w:styleId="a8">
    <w:name w:val="作業項目 字元"/>
    <w:link w:val="a7"/>
    <w:rsid w:val="00305A2C"/>
    <w:rPr>
      <w:rFonts w:ascii="Calibri" w:eastAsia="標楷體" w:hAnsi="Calibri"/>
      <w:color w:val="000000"/>
      <w:kern w:val="2"/>
      <w:sz w:val="22"/>
      <w:szCs w:val="24"/>
    </w:rPr>
  </w:style>
  <w:style w:type="paragraph" w:customStyle="1" w:styleId="1">
    <w:name w:val="書目1"/>
    <w:basedOn w:val="a"/>
    <w:link w:val="10"/>
    <w:qFormat/>
    <w:rsid w:val="00CE7775"/>
    <w:pPr>
      <w:ind w:leftChars="500" w:left="850" w:hangingChars="350" w:hanging="350"/>
    </w:pPr>
    <w:rPr>
      <w:rFonts w:eastAsia="FangSong"/>
      <w:color w:val="000000"/>
      <w:sz w:val="22"/>
    </w:rPr>
  </w:style>
  <w:style w:type="character" w:customStyle="1" w:styleId="10">
    <w:name w:val="書目1 字元"/>
    <w:link w:val="1"/>
    <w:rsid w:val="00CE7775"/>
    <w:rPr>
      <w:rFonts w:eastAsia="FangSong"/>
      <w:color w:val="000000"/>
      <w:kern w:val="2"/>
      <w:sz w:val="22"/>
      <w:szCs w:val="24"/>
    </w:rPr>
  </w:style>
  <w:style w:type="paragraph" w:styleId="a9">
    <w:name w:val="List Paragraph"/>
    <w:basedOn w:val="a"/>
    <w:uiPriority w:val="34"/>
    <w:qFormat/>
    <w:rsid w:val="00C2747F"/>
    <w:pPr>
      <w:ind w:leftChars="200" w:left="480"/>
    </w:pPr>
  </w:style>
  <w:style w:type="character" w:styleId="aa">
    <w:name w:val="Hyperlink"/>
    <w:basedOn w:val="a0"/>
    <w:semiHidden/>
    <w:rsid w:val="00923A01"/>
    <w:rPr>
      <w:color w:val="0000FF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C739AC"/>
    <w:pPr>
      <w:spacing w:after="120"/>
    </w:pPr>
  </w:style>
  <w:style w:type="character" w:customStyle="1" w:styleId="ac">
    <w:name w:val="本文 字元"/>
    <w:basedOn w:val="a0"/>
    <w:link w:val="ab"/>
    <w:uiPriority w:val="99"/>
    <w:semiHidden/>
    <w:rsid w:val="00C739AC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社會研究方法與實踐</dc:title>
  <dc:creator>shu</dc:creator>
  <cp:lastModifiedBy>hsiahc</cp:lastModifiedBy>
  <cp:revision>5</cp:revision>
  <dcterms:created xsi:type="dcterms:W3CDTF">2019-02-12T04:29:00Z</dcterms:created>
  <dcterms:modified xsi:type="dcterms:W3CDTF">2019-02-12T04:38:00Z</dcterms:modified>
</cp:coreProperties>
</file>