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tLeast"/>
        <w:jc w:val="center"/>
        <w:rPr>
          <w:rFonts w:ascii="Helvetica" w:cs="Helvetica" w:hAnsi="Helvetica" w:eastAsia="Helvetica"/>
          <w:b w:val="1"/>
          <w:bCs w:val="1"/>
          <w:lang w:val="zh-TW" w:eastAsia="zh-TW"/>
        </w:rPr>
      </w:pPr>
      <w:r>
        <w:rPr>
          <w:rFonts w:eastAsia="Helvetica" w:hint="eastAsia"/>
          <w:b w:val="1"/>
          <w:bCs w:val="1"/>
          <w:rtl w:val="0"/>
          <w:lang w:val="zh-TW" w:eastAsia="zh-TW"/>
        </w:rPr>
        <w:t>社會發展理論與研究</w:t>
      </w:r>
    </w:p>
    <w:p>
      <w:pPr>
        <w:pStyle w:val="Normal.0"/>
        <w:spacing w:line="240" w:lineRule="atLeast"/>
        <w:jc w:val="both"/>
        <w:rPr>
          <w:rFonts w:ascii="Calibri" w:cs="Calibri" w:hAnsi="Calibri" w:eastAsia="Calibri"/>
        </w:rPr>
      </w:pPr>
    </w:p>
    <w:p>
      <w:pPr>
        <w:pStyle w:val="Normal.0"/>
        <w:spacing w:line="240" w:lineRule="atLeast"/>
        <w:jc w:val="both"/>
        <w:rPr>
          <w:rFonts w:ascii="Helvetica" w:cs="Helvetica" w:hAnsi="Helvetica" w:eastAsia="Helvetica"/>
          <w:b w:val="1"/>
          <w:bCs w:val="1"/>
          <w:lang w:val="zh-TW" w:eastAsia="zh-TW"/>
        </w:rPr>
      </w:pPr>
      <w:r>
        <w:rPr>
          <w:rFonts w:eastAsia="Calibri" w:hint="eastAsia"/>
          <w:rtl w:val="0"/>
          <w:lang w:val="zh-TW" w:eastAsia="zh-TW"/>
        </w:rPr>
        <w:t>授課教師</w:t>
      </w:r>
      <w:r>
        <w:rPr>
          <w:rFonts w:eastAsia="Helvetica" w:hint="eastAsia"/>
          <w:b w:val="1"/>
          <w:bCs w:val="1"/>
          <w:rtl w:val="0"/>
          <w:lang w:val="zh-TW" w:eastAsia="zh-TW"/>
        </w:rPr>
        <w:t>：黃德北</w:t>
      </w:r>
    </w:p>
    <w:p>
      <w:pPr>
        <w:pStyle w:val="Normal.0"/>
        <w:spacing w:line="240" w:lineRule="atLeast"/>
        <w:jc w:val="both"/>
        <w:rPr>
          <w:rFonts w:ascii="Helvetica" w:cs="Helvetica" w:hAnsi="Helvetica" w:eastAsia="Helvetica"/>
          <w:b w:val="1"/>
          <w:bCs w:val="1"/>
        </w:rPr>
      </w:pPr>
      <w:r>
        <w:rPr>
          <w:rFonts w:eastAsia="Calibri" w:hint="eastAsia"/>
          <w:rtl w:val="0"/>
          <w:lang w:val="zh-TW" w:eastAsia="zh-TW"/>
        </w:rPr>
        <w:t>上課時間</w:t>
      </w:r>
      <w:r>
        <w:rPr>
          <w:rFonts w:eastAsia="Helvetica" w:hint="eastAsia"/>
          <w:b w:val="1"/>
          <w:bCs w:val="1"/>
          <w:rtl w:val="0"/>
          <w:lang w:val="zh-TW" w:eastAsia="zh-TW"/>
        </w:rPr>
        <w:t>：</w:t>
      </w:r>
      <w:r>
        <w:rPr>
          <w:rFonts w:eastAsia="Calibri" w:hint="eastAsia"/>
          <w:rtl w:val="0"/>
          <w:lang w:val="zh-TW" w:eastAsia="zh-TW"/>
        </w:rPr>
        <w:t>週二</w:t>
      </w:r>
      <w:r>
        <w:rPr>
          <w:rFonts w:ascii="Calibri" w:hAnsi="Calibri"/>
          <w:rtl w:val="0"/>
          <w:lang w:val="en-US"/>
        </w:rPr>
        <w:t xml:space="preserve"> 19:10</w:t>
      </w:r>
      <w:r>
        <w:rPr>
          <w:rFonts w:ascii="Calibri" w:hAnsi="Calibri" w:hint="default"/>
          <w:rtl w:val="0"/>
          <w:lang w:val="en-US"/>
        </w:rPr>
        <w:t>—</w:t>
      </w:r>
      <w:r>
        <w:rPr>
          <w:rFonts w:ascii="Calibri" w:hAnsi="Calibri"/>
          <w:rtl w:val="0"/>
          <w:lang w:val="en-US"/>
        </w:rPr>
        <w:t>22:00</w:t>
      </w:r>
    </w:p>
    <w:p>
      <w:pPr>
        <w:pStyle w:val="Normal.0"/>
        <w:spacing w:line="240" w:lineRule="atLeast"/>
        <w:jc w:val="both"/>
        <w:rPr>
          <w:rFonts w:ascii="Calibri" w:cs="Calibri" w:hAnsi="Calibri" w:eastAsia="Calibri"/>
        </w:rPr>
      </w:pPr>
      <w:r>
        <w:rPr>
          <w:rFonts w:eastAsia="Calibri" w:hint="eastAsia"/>
          <w:rtl w:val="0"/>
          <w:lang w:val="zh-TW" w:eastAsia="zh-TW"/>
        </w:rPr>
        <w:t>上課地點：</w:t>
      </w:r>
      <w:r>
        <w:rPr>
          <w:rFonts w:ascii="Calibri" w:hAnsi="Calibri"/>
          <w:rtl w:val="0"/>
          <w:lang w:val="en-US"/>
        </w:rPr>
        <w:t xml:space="preserve"> CB303</w:t>
      </w:r>
    </w:p>
    <w:p>
      <w:pPr>
        <w:pStyle w:val="Normal.0"/>
        <w:spacing w:line="240" w:lineRule="atLeast"/>
        <w:jc w:val="both"/>
        <w:rPr>
          <w:rFonts w:ascii="Calibri" w:cs="Calibri" w:hAnsi="Calibri" w:eastAsia="Calibri"/>
        </w:rPr>
      </w:pPr>
    </w:p>
    <w:p>
      <w:pPr>
        <w:pStyle w:val="Normal.0"/>
        <w:spacing w:line="240" w:lineRule="atLeast"/>
        <w:jc w:val="both"/>
        <w:rPr>
          <w:rFonts w:ascii="Helvetica" w:cs="Helvetica" w:hAnsi="Helvetica" w:eastAsia="Helvetica"/>
          <w:b w:val="1"/>
          <w:bCs w:val="1"/>
          <w:lang w:val="zh-TW" w:eastAsia="zh-TW"/>
        </w:rPr>
      </w:pPr>
      <w:r>
        <w:rPr>
          <w:rFonts w:eastAsia="Helvetica" w:hint="eastAsia"/>
          <w:b w:val="1"/>
          <w:bCs w:val="1"/>
          <w:rtl w:val="0"/>
          <w:lang w:val="zh-TW" w:eastAsia="zh-TW"/>
        </w:rPr>
        <w:t>課程目標：</w:t>
      </w: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社會發展理論是社發所核心的基礎課程，透過這門課希望同學們能夠對社會發展的理論與議題有比較全面的認識，進而能以此為基礎對社會發展相關議題進行進一步的研究。</w:t>
      </w:r>
    </w:p>
    <w:p>
      <w:pPr>
        <w:pStyle w:val="Normal.0"/>
        <w:spacing w:line="240" w:lineRule="atLeast"/>
        <w:jc w:val="both"/>
        <w:rPr>
          <w:rFonts w:ascii="Calibri" w:cs="Calibri" w:hAnsi="Calibri" w:eastAsia="Calibri"/>
        </w:rPr>
      </w:pPr>
      <w:r>
        <w:rPr>
          <w:rFonts w:eastAsia="Calibri" w:hint="eastAsia"/>
          <w:rtl w:val="0"/>
          <w:lang w:val="zh-TW" w:eastAsia="zh-TW"/>
        </w:rPr>
        <w:t>本課程的目標在於讓學習者理解「發展研究」的重要理論範型和主題，以及</w:t>
      </w:r>
      <w:r>
        <w:rPr>
          <w:rFonts w:ascii="Calibri" w:hAnsi="Calibri"/>
          <w:rtl w:val="0"/>
          <w:lang w:val="en-US"/>
        </w:rPr>
        <w:t>1980</w:t>
      </w:r>
      <w:r>
        <w:rPr>
          <w:rFonts w:eastAsia="Calibri" w:hint="eastAsia"/>
          <w:rtl w:val="0"/>
          <w:lang w:val="zh-TW" w:eastAsia="zh-TW"/>
        </w:rPr>
        <w:t>年代以來，對於發展研究的反思、後發展論述的批判，以及全球化的論辯。不過，做為一門導引課程，我們在進入發展研究這個領域以前，將回溯社會學的古典視野，並探討資本主義的發展歷程，以便展開當代發展理論的歷史淵源和社會脈絡。此外，為了培養對於台灣當前重大議題的視野，本課程最後討論了民族主義的問題。據此，本課程的設計區分為四大部分：（一）社會學的想像：何謂發展？（二）古典社會理論與社會發展：以馬克思與韋伯為例。（三）當代發展研究與台灣經驗：從殖民到全球化。（四）台灣重大議題：民族主義。</w:t>
      </w: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本課程基本上未處理發展工作的相關研究，這方面的討論會在一年級下學期的研究方法與實踐的課堂上進行分析。</w:t>
      </w:r>
    </w:p>
    <w:p>
      <w:pPr>
        <w:pStyle w:val="Normal.0"/>
        <w:spacing w:line="240" w:lineRule="atLeast"/>
        <w:jc w:val="both"/>
        <w:rPr>
          <w:rFonts w:ascii="Helvetica" w:cs="Helvetica" w:hAnsi="Helvetica" w:eastAsia="Helvetica"/>
          <w:b w:val="1"/>
          <w:bCs w:val="1"/>
          <w:lang w:val="zh-TW" w:eastAsia="zh-TW"/>
        </w:rPr>
      </w:pPr>
    </w:p>
    <w:p>
      <w:pPr>
        <w:pStyle w:val="Normal.0"/>
        <w:spacing w:line="240" w:lineRule="atLeast"/>
        <w:jc w:val="both"/>
        <w:rPr>
          <w:rFonts w:ascii="Helvetica" w:cs="Helvetica" w:hAnsi="Helvetica" w:eastAsia="Helvetica"/>
          <w:b w:val="1"/>
          <w:bCs w:val="1"/>
          <w:lang w:val="zh-TW" w:eastAsia="zh-TW"/>
        </w:rPr>
      </w:pPr>
      <w:r>
        <w:rPr>
          <w:rFonts w:eastAsia="Helvetica" w:hint="eastAsia"/>
          <w:b w:val="1"/>
          <w:bCs w:val="1"/>
          <w:rtl w:val="0"/>
          <w:lang w:val="zh-TW" w:eastAsia="zh-TW"/>
        </w:rPr>
        <w:t>授課方式：</w:t>
      </w:r>
    </w:p>
    <w:p>
      <w:pPr>
        <w:pStyle w:val="Normal.0"/>
        <w:spacing w:line="240" w:lineRule="atLeast"/>
        <w:jc w:val="both"/>
        <w:rPr>
          <w:rFonts w:ascii="Calibri" w:cs="Calibri" w:hAnsi="Calibri" w:eastAsia="Calibri"/>
        </w:rPr>
      </w:pPr>
      <w:r>
        <w:rPr>
          <w:rFonts w:eastAsia="Calibri" w:hint="eastAsia"/>
          <w:rtl w:val="0"/>
          <w:lang w:val="zh-TW" w:eastAsia="zh-TW"/>
        </w:rPr>
        <w:t>詳細閱讀材料參見每週進度。修課同學於課前閱讀完該週指定閱讀材料。上課時，採取討論課（</w:t>
      </w:r>
      <w:r>
        <w:rPr>
          <w:rFonts w:ascii="Calibri" w:hAnsi="Calibri"/>
          <w:rtl w:val="0"/>
          <w:lang w:val="en-US"/>
        </w:rPr>
        <w:t>seminar</w:t>
      </w:r>
      <w:r>
        <w:rPr>
          <w:rFonts w:eastAsia="Calibri" w:hint="eastAsia"/>
          <w:rtl w:val="0"/>
          <w:lang w:val="zh-TW" w:eastAsia="zh-TW"/>
        </w:rPr>
        <w:t>）和講演並行方式，除了由教師提示重點外，主要由同學輪流報告閱讀材料和引導討論。亦即，每週有二至三位同學負責報告當週指定閱讀材料，每位報告時間以二十分鐘為限。報告同學並需負責製作「摘要與提問討論單」。其他同學亦需閱讀完教材並提出意見與全班共同討論。研究所的教學須建立在師生共同討論的基礎上。因此，每位同學都須積極參與討論。但討論不等於發言頻率，而是要提出針對性的問題，深化及擴大討論內容和範疇。</w:t>
      </w: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摘要與提問討論單格式：</w:t>
      </w:r>
    </w:p>
    <w:p>
      <w:pPr>
        <w:pStyle w:val="Normal.0"/>
        <w:spacing w:line="240" w:lineRule="atLeast"/>
        <w:jc w:val="both"/>
        <w:rPr>
          <w:rFonts w:ascii="Calibri" w:cs="Calibri" w:hAnsi="Calibri" w:eastAsia="Calibri"/>
        </w:rPr>
      </w:pPr>
      <w:r>
        <w:rPr>
          <w:rFonts w:eastAsia="Calibri" w:hint="eastAsia"/>
          <w:rtl w:val="0"/>
          <w:lang w:val="zh-TW" w:eastAsia="zh-TW"/>
        </w:rPr>
        <w:t>摘要必須於首頁列明報告文獻書目（</w:t>
      </w:r>
      <w:r>
        <w:rPr>
          <w:rFonts w:ascii="Calibri" w:hAnsi="Calibri"/>
          <w:rtl w:val="0"/>
          <w:lang w:val="en-US"/>
        </w:rPr>
        <w:t>APA</w:t>
      </w:r>
      <w:r>
        <w:rPr>
          <w:rFonts w:eastAsia="Calibri" w:hint="eastAsia"/>
          <w:rtl w:val="0"/>
          <w:lang w:val="zh-TW" w:eastAsia="zh-TW"/>
        </w:rPr>
        <w:t>格式 ）、日期、報告人等基本資訊。首先要有三百字以內的摘要，述明整篇文章的問題意識和主要論點。然後是經過消化的、條理分明的內容概述。換言之，不可逐段摘述文章，最好是整理出文中討論的主要課題，以及作者對這些課題的回答或爭辯，建議以圖表方式整理出主要的論證架構，也可以搭配一些圖片，譬如說作者照片、書影或文中提到的人物和事件圖片。如果直接引述文中語句或段落，必須以不同字體清楚標示，並加註頁碼。最後，必須針對文獻內容提出問題，或舉出可供延伸討論的經驗議題。提問討論部分清楚述明各項問題，並附上有助於討論的材料（例如，引起疑問的閱讀材料段落原文，或是某些可以跟閱讀材料對話的實例，也可以列舉閱讀心得）。原則上，摘要與討論單不應超過</w:t>
      </w:r>
      <w:r>
        <w:rPr>
          <w:rFonts w:ascii="Calibri" w:hAnsi="Calibri"/>
          <w:rtl w:val="0"/>
          <w:lang w:val="en-US"/>
        </w:rPr>
        <w:t>A4</w:t>
      </w:r>
      <w:r>
        <w:rPr>
          <w:rFonts w:eastAsia="Calibri" w:hint="eastAsia"/>
          <w:rtl w:val="0"/>
          <w:lang w:val="zh-TW" w:eastAsia="zh-TW"/>
        </w:rPr>
        <w:t>兩頁。</w:t>
      </w:r>
    </w:p>
    <w:p>
      <w:pPr>
        <w:pStyle w:val="Normal.0"/>
        <w:spacing w:line="240" w:lineRule="atLeast"/>
        <w:jc w:val="both"/>
        <w:rPr>
          <w:rFonts w:ascii="Calibri" w:cs="Calibri" w:hAnsi="Calibri" w:eastAsia="Calibri"/>
        </w:rPr>
      </w:pP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課程作業：</w:t>
      </w: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一）文獻評介：學期間必須繳交一篇文獻評介，選定一個上課主題，從事相關學術文獻評介（評論的文章可以是一篇或數篇）。文獻評介需將讀物融會貫通後，以自己的詮釋來再現和評論，切勿是條列式或零碎化，或僅節錄讀物內容；必須是有條理的鋪陳和論述。關於論述的方法，請參閱《論證規則》，關於摘要或文獻評論的寫法，請參閱《臺灣社會研究季刊》等學術期刊的書評。該項文獻評介，可以結合期末報告的主題。字數以五千字為度。</w:t>
      </w:r>
    </w:p>
    <w:p>
      <w:pPr>
        <w:pStyle w:val="Normal.0"/>
        <w:spacing w:line="240" w:lineRule="atLeast"/>
        <w:jc w:val="both"/>
        <w:rPr>
          <w:rFonts w:ascii="Calibri" w:cs="Calibri" w:hAnsi="Calibri" w:eastAsia="Calibri"/>
        </w:rPr>
      </w:pPr>
      <w:r>
        <w:rPr>
          <w:rFonts w:eastAsia="Calibri" w:hint="eastAsia"/>
          <w:rtl w:val="0"/>
          <w:lang w:val="zh-TW" w:eastAsia="zh-TW"/>
        </w:rPr>
        <w:t>（二）期末報告：針對台灣與世界的發展議題，提交一份約一萬字（</w:t>
      </w:r>
      <w:r>
        <w:rPr>
          <w:rFonts w:ascii="Calibri" w:hAnsi="Calibri"/>
          <w:rtl w:val="0"/>
          <w:lang w:val="en-US"/>
        </w:rPr>
        <w:t>10</w:t>
      </w:r>
      <w:r>
        <w:rPr>
          <w:rFonts w:eastAsia="Calibri" w:hint="eastAsia"/>
          <w:rtl w:val="0"/>
          <w:lang w:val="zh-TW" w:eastAsia="zh-TW"/>
        </w:rPr>
        <w:t>頁以上）符合學術規格的報告一份。該項報告必須使用本課程討論過的概念來協助分析，並且以經驗議題的考察為主。</w:t>
      </w:r>
    </w:p>
    <w:p>
      <w:pPr>
        <w:pStyle w:val="Normal.0"/>
        <w:spacing w:line="240" w:lineRule="atLeast"/>
        <w:jc w:val="both"/>
        <w:rPr>
          <w:rFonts w:ascii="Calibri" w:cs="Calibri" w:hAnsi="Calibri" w:eastAsia="Calibri"/>
        </w:rPr>
      </w:pP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各項作業均指定繳交期限，必須儘早準備，逾時不收。作業須以電腦打字，遵循學術規範，不得抄襲或代寫，違者以零分計。</w:t>
      </w:r>
    </w:p>
    <w:p>
      <w:pPr>
        <w:pStyle w:val="Normal.0"/>
        <w:spacing w:line="240" w:lineRule="atLeast"/>
        <w:jc w:val="both"/>
        <w:rPr>
          <w:rFonts w:ascii="Helvetica" w:cs="Helvetica" w:hAnsi="Helvetica" w:eastAsia="Helvetica"/>
          <w:b w:val="1"/>
          <w:bCs w:val="1"/>
          <w:lang w:val="zh-TW" w:eastAsia="zh-TW"/>
        </w:rPr>
      </w:pPr>
      <w:r>
        <w:rPr>
          <w:rFonts w:eastAsia="Helvetica" w:hint="eastAsia"/>
          <w:b w:val="1"/>
          <w:bCs w:val="1"/>
          <w:rtl w:val="0"/>
          <w:lang w:val="zh-TW" w:eastAsia="zh-TW"/>
        </w:rPr>
        <w:t>成績評定：</w:t>
      </w:r>
    </w:p>
    <w:p>
      <w:pPr>
        <w:pStyle w:val="Normal.0"/>
        <w:spacing w:line="240" w:lineRule="atLeast"/>
        <w:jc w:val="both"/>
        <w:rPr>
          <w:rFonts w:ascii="Calibri" w:cs="Calibri" w:hAnsi="Calibri" w:eastAsia="Calibri"/>
        </w:rPr>
      </w:pPr>
      <w:r>
        <w:rPr>
          <w:rFonts w:eastAsia="Calibri" w:hint="eastAsia"/>
          <w:rtl w:val="0"/>
          <w:lang w:val="zh-TW" w:eastAsia="zh-TW"/>
        </w:rPr>
        <w:t>研讀小組課堂報告與討論情況</w:t>
      </w:r>
      <w:r>
        <w:rPr>
          <w:rFonts w:ascii="Calibri" w:hAnsi="Calibri"/>
          <w:rtl w:val="0"/>
          <w:lang w:val="en-US"/>
        </w:rPr>
        <w:t>30%</w:t>
      </w:r>
      <w:r>
        <w:rPr>
          <w:rFonts w:eastAsia="Calibri" w:hint="eastAsia"/>
          <w:rtl w:val="0"/>
          <w:lang w:val="zh-TW" w:eastAsia="zh-TW"/>
        </w:rPr>
        <w:t>；文獻評介</w:t>
      </w:r>
      <w:r>
        <w:rPr>
          <w:rFonts w:ascii="Calibri" w:hAnsi="Calibri"/>
          <w:rtl w:val="0"/>
          <w:lang w:val="en-US"/>
        </w:rPr>
        <w:t>30%</w:t>
      </w:r>
      <w:r>
        <w:rPr>
          <w:rFonts w:eastAsia="Calibri" w:hint="eastAsia"/>
          <w:rtl w:val="0"/>
          <w:lang w:val="zh-TW" w:eastAsia="zh-TW"/>
        </w:rPr>
        <w:t>；期末報告</w:t>
      </w:r>
      <w:r>
        <w:rPr>
          <w:rFonts w:ascii="Calibri" w:hAnsi="Calibri"/>
          <w:rtl w:val="0"/>
          <w:lang w:val="en-US"/>
        </w:rPr>
        <w:t>40%</w:t>
      </w:r>
      <w:r>
        <w:rPr>
          <w:rFonts w:eastAsia="Calibri" w:hint="eastAsia"/>
          <w:rtl w:val="0"/>
          <w:lang w:val="zh-TW" w:eastAsia="zh-TW"/>
        </w:rPr>
        <w:t>。</w:t>
      </w:r>
    </w:p>
    <w:p>
      <w:pPr>
        <w:pStyle w:val="Normal.0"/>
        <w:spacing w:line="240" w:lineRule="atLeast"/>
        <w:jc w:val="both"/>
        <w:rPr>
          <w:rFonts w:ascii="Helvetica" w:cs="Helvetica" w:hAnsi="Helvetica" w:eastAsia="Helvetica"/>
          <w:b w:val="1"/>
          <w:bCs w:val="1"/>
          <w:lang w:val="zh-TW" w:eastAsia="zh-TW"/>
        </w:rPr>
      </w:pPr>
    </w:p>
    <w:p>
      <w:pPr>
        <w:pStyle w:val="Normal.0"/>
        <w:spacing w:line="240" w:lineRule="atLeast"/>
        <w:jc w:val="both"/>
        <w:rPr>
          <w:rFonts w:ascii="Helvetica" w:cs="Helvetica" w:hAnsi="Helvetica" w:eastAsia="Helvetica"/>
          <w:b w:val="1"/>
          <w:bCs w:val="1"/>
          <w:lang w:val="zh-TW" w:eastAsia="zh-TW"/>
        </w:rPr>
      </w:pPr>
      <w:r>
        <w:rPr>
          <w:rFonts w:eastAsia="Helvetica" w:hint="eastAsia"/>
          <w:b w:val="1"/>
          <w:bCs w:val="1"/>
          <w:rtl w:val="0"/>
          <w:lang w:val="zh-TW" w:eastAsia="zh-TW"/>
        </w:rPr>
        <w:t>主要教材：</w:t>
      </w:r>
    </w:p>
    <w:p>
      <w:pPr>
        <w:pStyle w:val="Normal.0"/>
        <w:spacing w:line="240" w:lineRule="atLeast"/>
        <w:jc w:val="both"/>
        <w:rPr>
          <w:rFonts w:ascii="Calibri" w:cs="Calibri" w:hAnsi="Calibri" w:eastAsia="Calibri"/>
        </w:rPr>
      </w:pPr>
      <w:r>
        <w:rPr>
          <w:rFonts w:ascii="Calibri" w:hAnsi="Calibri"/>
          <w:rtl w:val="0"/>
          <w:lang w:val="en-US"/>
        </w:rPr>
        <w:t>Neuman, W. Lawrence. (2002).</w:t>
      </w:r>
      <w:r>
        <w:rPr>
          <w:rFonts w:eastAsia="Calibri" w:hint="eastAsia"/>
          <w:rtl w:val="0"/>
          <w:lang w:val="zh-TW" w:eastAsia="zh-TW"/>
        </w:rPr>
        <w:t>《當代社會研究法</w:t>
      </w:r>
      <w:r>
        <w:rPr>
          <w:rFonts w:ascii="Calibri" w:hAnsi="Calibri" w:hint="default"/>
          <w:rtl w:val="0"/>
          <w:lang w:val="en-US"/>
        </w:rPr>
        <w:t>──</w:t>
      </w:r>
      <w:r>
        <w:rPr>
          <w:rFonts w:eastAsia="Calibri" w:hint="eastAsia"/>
          <w:rtl w:val="0"/>
          <w:lang w:val="zh-TW" w:eastAsia="zh-TW"/>
        </w:rPr>
        <w:t>質化與量化途徑》（王佳煌、潘中道、郭俊賢、黃瑋瑩譯），台北：學富。（原書為</w:t>
      </w:r>
      <w:r>
        <w:rPr>
          <w:rFonts w:ascii="Calibri" w:hAnsi="Calibri"/>
          <w:rtl w:val="0"/>
          <w:lang w:val="en-US"/>
        </w:rPr>
        <w:t>2000</w:t>
      </w:r>
      <w:r>
        <w:rPr>
          <w:rFonts w:eastAsia="Calibri" w:hint="eastAsia"/>
          <w:rtl w:val="0"/>
          <w:lang w:val="zh-TW" w:eastAsia="zh-TW"/>
        </w:rPr>
        <w:t>年第四版）</w:t>
      </w:r>
    </w:p>
    <w:p>
      <w:pPr>
        <w:pStyle w:val="Normal.0"/>
        <w:spacing w:line="240" w:lineRule="atLeast"/>
        <w:jc w:val="both"/>
        <w:rPr>
          <w:rFonts w:ascii="Calibri" w:cs="Calibri" w:hAnsi="Calibri" w:eastAsia="Calibri"/>
        </w:rPr>
      </w:pPr>
      <w:r>
        <w:rPr>
          <w:rFonts w:eastAsia="Calibri" w:hint="eastAsia"/>
          <w:rtl w:val="0"/>
          <w:lang w:val="zh-TW" w:eastAsia="zh-TW"/>
        </w:rPr>
        <w:t>陳向明 （</w:t>
      </w:r>
      <w:r>
        <w:rPr>
          <w:rFonts w:ascii="Calibri" w:hAnsi="Calibri"/>
          <w:rtl w:val="0"/>
          <w:lang w:val="en-US"/>
        </w:rPr>
        <w:t>2008</w:t>
      </w:r>
      <w:r>
        <w:rPr>
          <w:rFonts w:eastAsia="Calibri" w:hint="eastAsia"/>
          <w:rtl w:val="0"/>
          <w:lang w:val="zh-TW" w:eastAsia="zh-TW"/>
        </w:rPr>
        <w:t>）《社會科學質的研究》台北：五南。</w:t>
      </w:r>
    </w:p>
    <w:p>
      <w:pPr>
        <w:pStyle w:val="Normal.0"/>
        <w:spacing w:line="240" w:lineRule="atLeast"/>
        <w:jc w:val="both"/>
        <w:rPr>
          <w:rFonts w:ascii="Calibri" w:cs="Calibri" w:hAnsi="Calibri" w:eastAsia="Calibri"/>
        </w:rPr>
      </w:pPr>
      <w:r>
        <w:rPr>
          <w:rFonts w:ascii="Calibri" w:hAnsi="Calibri"/>
          <w:rtl w:val="0"/>
          <w:lang w:val="en-US"/>
        </w:rPr>
        <w:t>(</w:t>
      </w:r>
      <w:r>
        <w:rPr>
          <w:rFonts w:eastAsia="Calibri" w:hint="eastAsia"/>
          <w:rtl w:val="0"/>
          <w:lang w:val="zh-TW" w:eastAsia="zh-TW"/>
        </w:rPr>
        <w:t>教材詳見各週進度</w:t>
      </w:r>
      <w:r>
        <w:rPr>
          <w:rFonts w:ascii="Calibri" w:hAnsi="Calibri"/>
          <w:rtl w:val="0"/>
          <w:lang w:val="en-US"/>
        </w:rPr>
        <w:t>)</w:t>
      </w:r>
    </w:p>
    <w:p>
      <w:pPr>
        <w:pStyle w:val="Normal.0"/>
        <w:spacing w:line="240" w:lineRule="atLeast"/>
        <w:jc w:val="both"/>
        <w:rPr>
          <w:rFonts w:ascii="Calibri" w:cs="Calibri" w:hAnsi="Calibri" w:eastAsia="Calibri"/>
        </w:rPr>
      </w:pPr>
    </w:p>
    <w:p>
      <w:pPr>
        <w:pStyle w:val="Normal.0"/>
        <w:spacing w:line="240" w:lineRule="atLeast"/>
        <w:jc w:val="both"/>
        <w:rPr>
          <w:rFonts w:ascii="Helvetica" w:cs="Helvetica" w:hAnsi="Helvetica" w:eastAsia="Helvetica"/>
          <w:b w:val="1"/>
          <w:bCs w:val="1"/>
        </w:rPr>
      </w:pPr>
    </w:p>
    <w:p>
      <w:pPr>
        <w:pStyle w:val="Normal.0"/>
        <w:spacing w:line="240" w:lineRule="atLeast"/>
        <w:jc w:val="both"/>
        <w:rPr>
          <w:rFonts w:ascii="Helvetica" w:cs="Helvetica" w:hAnsi="Helvetica" w:eastAsia="Helvetica"/>
          <w:b w:val="1"/>
          <w:bCs w:val="1"/>
          <w:lang w:val="zh-TW" w:eastAsia="zh-TW"/>
        </w:rPr>
      </w:pPr>
      <w:r>
        <w:rPr>
          <w:rFonts w:eastAsia="Helvetica" w:hint="eastAsia"/>
          <w:b w:val="1"/>
          <w:bCs w:val="1"/>
          <w:rtl w:val="0"/>
          <w:lang w:val="zh-TW" w:eastAsia="zh-TW"/>
        </w:rPr>
        <w:t>各週進度：</w:t>
      </w:r>
    </w:p>
    <w:p>
      <w:pPr>
        <w:pStyle w:val="Normal.0"/>
        <w:spacing w:line="240" w:lineRule="atLeast"/>
        <w:jc w:val="both"/>
        <w:rPr>
          <w:rFonts w:ascii="Calibri" w:cs="Calibri" w:hAnsi="Calibri" w:eastAsia="Calibri"/>
        </w:rPr>
      </w:pPr>
    </w:p>
    <w:p>
      <w:pPr>
        <w:pStyle w:val="Normal.0"/>
        <w:spacing w:line="240" w:lineRule="atLeast"/>
        <w:jc w:val="both"/>
        <w:rPr>
          <w:rFonts w:ascii="Calibri" w:cs="Calibri" w:hAnsi="Calibri" w:eastAsia="Calibri"/>
        </w:rPr>
      </w:pPr>
      <w:r>
        <w:rPr>
          <w:rFonts w:ascii="Calibri" w:hAnsi="Calibri"/>
          <w:rtl w:val="0"/>
          <w:lang w:val="en-US"/>
        </w:rPr>
        <w:t>1(9/08~9/14)</w:t>
        <w:tab/>
      </w:r>
      <w:r>
        <w:rPr>
          <w:rFonts w:eastAsia="Calibri" w:hint="eastAsia"/>
          <w:rtl w:val="0"/>
          <w:lang w:val="zh-TW" w:eastAsia="zh-TW"/>
        </w:rPr>
        <w:t>導論：課程介紹與師生相識。</w:t>
      </w:r>
    </w:p>
    <w:p>
      <w:pPr>
        <w:pStyle w:val="Normal.0"/>
        <w:spacing w:line="240" w:lineRule="atLeast"/>
        <w:ind w:left="1416" w:hanging="1416"/>
        <w:jc w:val="both"/>
        <w:rPr>
          <w:rFonts w:ascii="Calibri" w:cs="Calibri" w:hAnsi="Calibri" w:eastAsia="Calibri"/>
          <w:lang w:val="zh-TW" w:eastAsia="zh-TW"/>
        </w:rPr>
      </w:pPr>
    </w:p>
    <w:p>
      <w:pPr>
        <w:pStyle w:val="Normal.0"/>
        <w:spacing w:line="240" w:lineRule="atLeast"/>
        <w:ind w:left="1416" w:hanging="1416"/>
        <w:jc w:val="both"/>
        <w:rPr>
          <w:rFonts w:ascii="Calibri" w:cs="Calibri" w:hAnsi="Calibri" w:eastAsia="Calibri"/>
        </w:rPr>
      </w:pPr>
      <w:r>
        <w:rPr>
          <w:rFonts w:ascii="Calibri" w:hAnsi="Calibri"/>
          <w:rtl w:val="0"/>
          <w:lang w:val="en-US"/>
        </w:rPr>
        <w:t>2(9/15~9/21)</w:t>
        <w:tab/>
      </w:r>
      <w:r>
        <w:rPr>
          <w:rFonts w:eastAsia="Calibri" w:hint="eastAsia"/>
          <w:rtl w:val="0"/>
          <w:lang w:val="zh-TW" w:eastAsia="zh-TW"/>
        </w:rPr>
        <w:t>人類社會發展經驗：人類早期生活經驗</w:t>
      </w:r>
      <w:r>
        <w:rPr>
          <w:rFonts w:ascii="Calibri" w:hAnsi="Calibri"/>
          <w:rtl w:val="0"/>
          <w:lang w:val="en-US"/>
        </w:rPr>
        <w:t>Sahlins, Marshall</w:t>
      </w:r>
      <w:r>
        <w:rPr>
          <w:rFonts w:eastAsia="Calibri" w:hint="eastAsia"/>
          <w:rtl w:val="0"/>
          <w:lang w:val="zh-TW" w:eastAsia="zh-TW"/>
        </w:rPr>
        <w:t>，</w:t>
      </w:r>
      <w:r>
        <w:rPr>
          <w:rFonts w:ascii="Calibri" w:hAnsi="Calibri"/>
          <w:rtl w:val="0"/>
          <w:lang w:val="en-US"/>
        </w:rPr>
        <w:t>2001</w:t>
      </w:r>
      <w:r>
        <w:rPr>
          <w:rFonts w:eastAsia="Calibri" w:hint="eastAsia"/>
          <w:rtl w:val="0"/>
          <w:lang w:val="zh-TW" w:eastAsia="zh-TW"/>
        </w:rPr>
        <w:t>，〈原初豐裕社會〉，許寶強、汪暉選編，《發展的幻象》，北京︰中央編譯出版社，</w:t>
      </w:r>
      <w:r>
        <w:rPr>
          <w:rFonts w:ascii="Calibri" w:hAnsi="Calibri"/>
          <w:rtl w:val="0"/>
          <w:lang w:val="en-US"/>
        </w:rPr>
        <w:t>pp.56-83</w:t>
      </w:r>
      <w:r>
        <w:rPr>
          <w:rFonts w:eastAsia="Calibri" w:hint="eastAsia"/>
          <w:rtl w:val="0"/>
          <w:lang w:val="zh-TW" w:eastAsia="zh-TW"/>
        </w:rPr>
        <w:t>。</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3(9/22~9/28)</w:t>
        <w:tab/>
      </w:r>
      <w:r>
        <w:rPr>
          <w:rFonts w:eastAsia="Calibri" w:hint="eastAsia"/>
          <w:rtl w:val="0"/>
          <w:lang w:val="zh-TW" w:eastAsia="zh-TW"/>
        </w:rPr>
        <w:t>馬克思主義簡介</w:t>
      </w:r>
    </w:p>
    <w:p>
      <w:pPr>
        <w:pStyle w:val="Normal.0"/>
        <w:spacing w:line="240" w:lineRule="atLeast"/>
        <w:jc w:val="both"/>
        <w:rPr>
          <w:rFonts w:ascii="Calibri" w:cs="Calibri" w:hAnsi="Calibri" w:eastAsia="Calibri"/>
        </w:rPr>
      </w:pPr>
      <w:r>
        <w:rPr>
          <w:rFonts w:ascii="Calibri" w:hAnsi="Calibri"/>
          <w:rtl w:val="0"/>
          <w:lang w:val="en-US"/>
        </w:rPr>
        <w:t>Giddens, Anthony</w:t>
      </w:r>
      <w:r>
        <w:rPr>
          <w:rFonts w:eastAsia="Calibri" w:hint="eastAsia"/>
          <w:rtl w:val="0"/>
          <w:lang w:val="zh-TW" w:eastAsia="zh-TW"/>
        </w:rPr>
        <w:t>，</w:t>
      </w:r>
      <w:r>
        <w:rPr>
          <w:rFonts w:ascii="Calibri" w:hAnsi="Calibri"/>
          <w:rtl w:val="0"/>
          <w:lang w:val="en-US"/>
        </w:rPr>
        <w:t>1989</w:t>
      </w:r>
      <w:r>
        <w:rPr>
          <w:rFonts w:eastAsia="Calibri" w:hint="eastAsia"/>
          <w:rtl w:val="0"/>
          <w:lang w:val="zh-TW" w:eastAsia="zh-TW"/>
        </w:rPr>
        <w:t>，《資本主義與現代社會理論：馬克思．涂爾幹．韋伯》（簡惠美譯），台北：遠流。（念第一篇馬克思）</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4(9/29~10/05)</w:t>
        <w:tab/>
      </w:r>
      <w:r>
        <w:rPr>
          <w:rFonts w:eastAsia="Calibri" w:hint="eastAsia"/>
          <w:rtl w:val="0"/>
          <w:lang w:val="zh-TW" w:eastAsia="zh-TW"/>
        </w:rPr>
        <w:t>韋伯簡介</w:t>
      </w:r>
    </w:p>
    <w:p>
      <w:pPr>
        <w:pStyle w:val="Normal.0"/>
        <w:spacing w:line="240" w:lineRule="atLeast"/>
        <w:jc w:val="both"/>
        <w:rPr>
          <w:rFonts w:ascii="Calibri" w:cs="Calibri" w:hAnsi="Calibri" w:eastAsia="Calibri"/>
        </w:rPr>
      </w:pPr>
      <w:r>
        <w:rPr>
          <w:rFonts w:ascii="Calibri" w:hAnsi="Calibri"/>
          <w:rtl w:val="0"/>
          <w:lang w:val="en-US"/>
        </w:rPr>
        <w:t>Giddens, Anthony</w:t>
      </w:r>
      <w:r>
        <w:rPr>
          <w:rFonts w:eastAsia="Calibri" w:hint="eastAsia"/>
          <w:rtl w:val="0"/>
          <w:lang w:val="zh-TW" w:eastAsia="zh-TW"/>
        </w:rPr>
        <w:t>，</w:t>
      </w:r>
      <w:r>
        <w:rPr>
          <w:rFonts w:ascii="Calibri" w:hAnsi="Calibri"/>
          <w:rtl w:val="0"/>
          <w:lang w:val="en-US"/>
        </w:rPr>
        <w:t>1989</w:t>
      </w:r>
      <w:r>
        <w:rPr>
          <w:rFonts w:eastAsia="Calibri" w:hint="eastAsia"/>
          <w:rtl w:val="0"/>
          <w:lang w:val="zh-TW" w:eastAsia="zh-TW"/>
        </w:rPr>
        <w:t>，《資本主義與現代社會理論：馬克思．涂爾幹．韋伯》（簡惠美譯），台北：遠流。（念第三篇韋伯）</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5(10/06~10/12)</w:t>
        <w:tab/>
      </w:r>
      <w:r>
        <w:rPr>
          <w:rFonts w:eastAsia="Calibri" w:hint="eastAsia"/>
          <w:rtl w:val="0"/>
          <w:lang w:val="zh-TW" w:eastAsia="zh-TW"/>
        </w:rPr>
        <w:t>台灣的殖民經驗（一）</w:t>
      </w:r>
    </w:p>
    <w:p>
      <w:pPr>
        <w:pStyle w:val="Normal.0"/>
        <w:spacing w:line="240" w:lineRule="atLeast"/>
        <w:jc w:val="both"/>
        <w:rPr>
          <w:rFonts w:ascii="Calibri" w:cs="Calibri" w:hAnsi="Calibri" w:eastAsia="Calibri"/>
        </w:rPr>
      </w:pPr>
      <w:r>
        <w:rPr>
          <w:rFonts w:eastAsia="Calibri" w:hint="eastAsia"/>
          <w:rtl w:val="0"/>
          <w:lang w:val="zh-TW" w:eastAsia="zh-TW"/>
        </w:rPr>
        <w:t>列寧，</w:t>
      </w:r>
      <w:r>
        <w:rPr>
          <w:rFonts w:ascii="Calibri" w:hAnsi="Calibri"/>
          <w:rtl w:val="0"/>
          <w:lang w:val="en-US"/>
        </w:rPr>
        <w:t>1917/2012</w:t>
      </w:r>
      <w:r>
        <w:rPr>
          <w:rFonts w:eastAsia="Calibri" w:hint="eastAsia"/>
          <w:rtl w:val="0"/>
          <w:lang w:val="zh-TW" w:eastAsia="zh-TW"/>
        </w:rPr>
        <w:t>，〈帝國主義是資本主義的最高階段〉，收於《列寧選集》第</w:t>
      </w:r>
      <w:r>
        <w:rPr>
          <w:rFonts w:ascii="Calibri" w:hAnsi="Calibri"/>
          <w:rtl w:val="0"/>
          <w:lang w:val="en-US"/>
        </w:rPr>
        <w:t>2</w:t>
      </w:r>
      <w:r>
        <w:rPr>
          <w:rFonts w:eastAsia="Calibri" w:hint="eastAsia"/>
          <w:rtl w:val="0"/>
          <w:lang w:val="zh-TW" w:eastAsia="zh-TW"/>
        </w:rPr>
        <w:t>卷，人民出版社。</w:t>
      </w:r>
    </w:p>
    <w:p>
      <w:pPr>
        <w:pStyle w:val="Normal.0"/>
        <w:spacing w:line="240" w:lineRule="atLeast"/>
        <w:jc w:val="both"/>
        <w:rPr>
          <w:rFonts w:ascii="Calibri" w:cs="Calibri" w:hAnsi="Calibri" w:eastAsia="Calibri"/>
        </w:rPr>
      </w:pPr>
      <w:r>
        <w:rPr>
          <w:rFonts w:eastAsia="Calibri" w:hint="eastAsia"/>
          <w:rtl w:val="0"/>
          <w:lang w:val="zh-TW" w:eastAsia="zh-TW"/>
        </w:rPr>
        <w:t>矢內原忠雄，</w:t>
      </w:r>
      <w:r>
        <w:rPr>
          <w:rFonts w:ascii="Calibri" w:hAnsi="Calibri"/>
          <w:rtl w:val="0"/>
          <w:lang w:val="en-US"/>
        </w:rPr>
        <w:t>1985</w:t>
      </w:r>
      <w:r>
        <w:rPr>
          <w:rFonts w:eastAsia="Calibri" w:hint="eastAsia"/>
          <w:rtl w:val="0"/>
          <w:lang w:val="zh-TW" w:eastAsia="zh-TW"/>
        </w:rPr>
        <w:t>，《日本帝國主義下之台灣》（周憲文譯），台北：帕米爾書店。</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6(10/13~10/19)</w:t>
        <w:tab/>
      </w:r>
      <w:r>
        <w:rPr>
          <w:rFonts w:eastAsia="Calibri" w:hint="eastAsia"/>
          <w:rtl w:val="0"/>
          <w:lang w:val="zh-TW" w:eastAsia="zh-TW"/>
        </w:rPr>
        <w:t>台灣的殖民經驗（二）</w:t>
      </w:r>
    </w:p>
    <w:p>
      <w:pPr>
        <w:pStyle w:val="Normal.0"/>
        <w:spacing w:line="240" w:lineRule="atLeast"/>
        <w:jc w:val="both"/>
        <w:rPr>
          <w:rFonts w:ascii="Calibri" w:cs="Calibri" w:hAnsi="Calibri" w:eastAsia="Calibri"/>
        </w:rPr>
      </w:pPr>
      <w:r>
        <w:rPr>
          <w:rFonts w:eastAsia="Calibri" w:hint="eastAsia"/>
          <w:rtl w:val="0"/>
          <w:lang w:val="zh-TW" w:eastAsia="zh-TW"/>
        </w:rPr>
        <w:t>涂照彥，</w:t>
      </w:r>
      <w:r>
        <w:rPr>
          <w:rFonts w:ascii="Calibri" w:hAnsi="Calibri"/>
          <w:rtl w:val="0"/>
          <w:lang w:val="en-US"/>
        </w:rPr>
        <w:t>1991</w:t>
      </w:r>
      <w:r>
        <w:rPr>
          <w:rFonts w:eastAsia="Calibri" w:hint="eastAsia"/>
          <w:rtl w:val="0"/>
          <w:lang w:val="zh-TW" w:eastAsia="zh-TW"/>
        </w:rPr>
        <w:t>，《日本帝國主義下的台灣》（李明俊譯），台北：人間出版社。</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7(10/20~10/26)</w:t>
        <w:tab/>
      </w:r>
      <w:r>
        <w:rPr>
          <w:rFonts w:eastAsia="Calibri" w:hint="eastAsia"/>
          <w:rtl w:val="0"/>
          <w:lang w:val="zh-TW" w:eastAsia="zh-TW"/>
        </w:rPr>
        <w:t>台灣的殖民經驗（三）</w:t>
      </w:r>
    </w:p>
    <w:p>
      <w:pPr>
        <w:pStyle w:val="Normal.0"/>
        <w:spacing w:line="240" w:lineRule="atLeast"/>
        <w:jc w:val="both"/>
        <w:rPr>
          <w:rFonts w:ascii="Calibri" w:cs="Calibri" w:hAnsi="Calibri" w:eastAsia="Calibri"/>
        </w:rPr>
      </w:pPr>
      <w:r>
        <w:rPr>
          <w:rFonts w:eastAsia="Calibri" w:hint="eastAsia"/>
          <w:rtl w:val="0"/>
          <w:lang w:val="zh-TW" w:eastAsia="zh-TW"/>
        </w:rPr>
        <w:t>方孝謙，</w:t>
      </w:r>
      <w:r>
        <w:rPr>
          <w:rFonts w:ascii="Calibri" w:hAnsi="Calibri"/>
          <w:rtl w:val="0"/>
          <w:lang w:val="en-US"/>
        </w:rPr>
        <w:t>2000</w:t>
      </w:r>
      <w:r>
        <w:rPr>
          <w:rFonts w:eastAsia="Calibri" w:hint="eastAsia"/>
          <w:rtl w:val="0"/>
          <w:lang w:val="zh-TW" w:eastAsia="zh-TW"/>
        </w:rPr>
        <w:t>，〈一九二</w:t>
      </w:r>
      <w:r>
        <w:rPr>
          <w:rFonts w:ascii="Calibri" w:hAnsi="Calibri" w:hint="default"/>
          <w:rtl w:val="0"/>
          <w:lang w:val="en-US"/>
        </w:rPr>
        <w:t>○</w:t>
      </w:r>
      <w:r>
        <w:rPr>
          <w:rFonts w:eastAsia="Calibri" w:hint="eastAsia"/>
          <w:rtl w:val="0"/>
          <w:lang w:val="zh-TW" w:eastAsia="zh-TW"/>
        </w:rPr>
        <w:t>年代殖民地台灣的民族認同政治〉，《台社季刊》</w:t>
      </w:r>
      <w:r>
        <w:rPr>
          <w:rFonts w:ascii="Calibri" w:hAnsi="Calibri"/>
          <w:rtl w:val="0"/>
          <w:lang w:val="en-US"/>
        </w:rPr>
        <w:t>40</w:t>
      </w:r>
      <w:r>
        <w:rPr>
          <w:rFonts w:eastAsia="Calibri" w:hint="eastAsia"/>
          <w:rtl w:val="0"/>
          <w:lang w:val="zh-TW" w:eastAsia="zh-TW"/>
        </w:rPr>
        <w:t>：</w:t>
      </w:r>
      <w:r>
        <w:rPr>
          <w:rFonts w:ascii="Calibri" w:hAnsi="Calibri"/>
          <w:rtl w:val="0"/>
          <w:lang w:val="en-US"/>
        </w:rPr>
        <w:t>1-46</w:t>
      </w:r>
      <w:r>
        <w:rPr>
          <w:rFonts w:eastAsia="Calibri" w:hint="eastAsia"/>
          <w:rtl w:val="0"/>
          <w:lang w:val="zh-TW" w:eastAsia="zh-TW"/>
        </w:rPr>
        <w:t>。</w:t>
      </w: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《台灣社會運動史》第五冊第七章第五節〈台灣共產黨指導下的勞動運動〉，台北：創造出版社。</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8(10/27~11/02)</w:t>
        <w:tab/>
      </w:r>
      <w:r>
        <w:rPr>
          <w:rFonts w:eastAsia="Calibri" w:hint="eastAsia"/>
          <w:rtl w:val="0"/>
          <w:lang w:val="zh-TW" w:eastAsia="zh-TW"/>
        </w:rPr>
        <w:t>停課一週，撰寫「文獻評介」</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9(11/03~11/09)</w:t>
        <w:tab/>
      </w:r>
      <w:r>
        <w:rPr>
          <w:rFonts w:eastAsia="Calibri" w:hint="eastAsia"/>
          <w:rtl w:val="0"/>
          <w:lang w:val="zh-TW" w:eastAsia="zh-TW"/>
        </w:rPr>
        <w:t>戰後台灣：依附、還是依附發展（一）</w:t>
      </w:r>
    </w:p>
    <w:p>
      <w:pPr>
        <w:pStyle w:val="Normal.0"/>
        <w:spacing w:line="240" w:lineRule="atLeast"/>
        <w:jc w:val="both"/>
        <w:rPr>
          <w:rFonts w:ascii="Calibri" w:cs="Calibri" w:hAnsi="Calibri" w:eastAsia="Calibri"/>
        </w:rPr>
      </w:pPr>
      <w:r>
        <w:rPr>
          <w:rFonts w:eastAsia="Calibri" w:hint="eastAsia"/>
          <w:rtl w:val="0"/>
          <w:lang w:val="zh-TW" w:eastAsia="zh-TW"/>
        </w:rPr>
        <w:t>王振寰，</w:t>
      </w:r>
      <w:r>
        <w:rPr>
          <w:rFonts w:ascii="Calibri" w:hAnsi="Calibri"/>
          <w:rtl w:val="0"/>
          <w:lang w:val="en-US"/>
        </w:rPr>
        <w:t>1988</w:t>
      </w:r>
      <w:r>
        <w:rPr>
          <w:rFonts w:eastAsia="Calibri" w:hint="eastAsia"/>
          <w:rtl w:val="0"/>
          <w:lang w:val="zh-TW" w:eastAsia="zh-TW"/>
        </w:rPr>
        <w:t>，〈國家角色、依賴發展與階級關係〉，《臺灣社會研究季刊》第一卷第一期，頁：</w:t>
      </w:r>
      <w:r>
        <w:rPr>
          <w:rFonts w:ascii="Calibri" w:hAnsi="Calibri"/>
          <w:rtl w:val="0"/>
          <w:lang w:val="en-US"/>
        </w:rPr>
        <w:t>117-144</w:t>
      </w:r>
      <w:r>
        <w:rPr>
          <w:rFonts w:eastAsia="Calibri" w:hint="eastAsia"/>
          <w:rtl w:val="0"/>
          <w:lang w:val="zh-TW" w:eastAsia="zh-TW"/>
        </w:rPr>
        <w:t>。</w:t>
      </w:r>
    </w:p>
    <w:p>
      <w:pPr>
        <w:pStyle w:val="Normal.0"/>
        <w:spacing w:line="240" w:lineRule="atLeast"/>
        <w:jc w:val="both"/>
        <w:rPr>
          <w:rFonts w:ascii="Calibri" w:cs="Calibri" w:hAnsi="Calibri" w:eastAsia="Calibri"/>
        </w:rPr>
      </w:pPr>
      <w:r>
        <w:rPr>
          <w:rFonts w:eastAsia="Calibri" w:hint="eastAsia"/>
          <w:rtl w:val="0"/>
          <w:lang w:val="zh-TW" w:eastAsia="zh-TW"/>
        </w:rPr>
        <w:t>劉進慶，</w:t>
      </w:r>
      <w:r>
        <w:rPr>
          <w:rFonts w:ascii="Calibri" w:hAnsi="Calibri"/>
          <w:rtl w:val="0"/>
          <w:lang w:val="en-US"/>
        </w:rPr>
        <w:t>1992</w:t>
      </w:r>
      <w:r>
        <w:rPr>
          <w:rFonts w:eastAsia="Calibri" w:hint="eastAsia"/>
          <w:rtl w:val="0"/>
          <w:lang w:val="zh-TW" w:eastAsia="zh-TW"/>
        </w:rPr>
        <w:t>，《台灣戰後經濟分析》（王宏仁、林繼文、李明俊譯），台北：人間出版社。</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10(11/10~11/16)</w:t>
        <w:tab/>
      </w:r>
      <w:r>
        <w:rPr>
          <w:rFonts w:eastAsia="Calibri" w:hint="eastAsia"/>
          <w:rtl w:val="0"/>
          <w:lang w:val="zh-TW" w:eastAsia="zh-TW"/>
        </w:rPr>
        <w:t>戰後台灣：依附、還是依附發展（二）</w:t>
      </w:r>
    </w:p>
    <w:p>
      <w:pPr>
        <w:pStyle w:val="Normal.0"/>
        <w:spacing w:line="240" w:lineRule="atLeast"/>
        <w:jc w:val="both"/>
        <w:rPr>
          <w:rFonts w:ascii="Calibri" w:cs="Calibri" w:hAnsi="Calibri" w:eastAsia="Calibri"/>
        </w:rPr>
      </w:pPr>
      <w:r>
        <w:rPr>
          <w:rFonts w:eastAsia="Calibri" w:hint="eastAsia"/>
          <w:rtl w:val="0"/>
          <w:lang w:val="zh-TW" w:eastAsia="zh-TW"/>
        </w:rPr>
        <w:t>陳玉璽，</w:t>
      </w:r>
      <w:r>
        <w:rPr>
          <w:rFonts w:ascii="Calibri" w:hAnsi="Calibri"/>
          <w:rtl w:val="0"/>
          <w:lang w:val="en-US"/>
        </w:rPr>
        <w:t>1992</w:t>
      </w:r>
      <w:r>
        <w:rPr>
          <w:rFonts w:eastAsia="Calibri" w:hint="eastAsia"/>
          <w:rtl w:val="0"/>
          <w:lang w:val="zh-TW" w:eastAsia="zh-TW"/>
        </w:rPr>
        <w:t>，《台灣的依附型發展</w:t>
      </w:r>
      <w:r>
        <w:rPr>
          <w:rFonts w:ascii="Calibri" w:hAnsi="Calibri" w:hint="default"/>
          <w:rtl w:val="0"/>
          <w:lang w:val="en-US"/>
        </w:rPr>
        <w:t>—</w:t>
      </w:r>
      <w:r>
        <w:rPr>
          <w:rFonts w:eastAsia="Calibri" w:hint="eastAsia"/>
          <w:rtl w:val="0"/>
          <w:lang w:val="zh-TW" w:eastAsia="zh-TW"/>
        </w:rPr>
        <w:t>依附型發展及其社會政治後果：台灣個案研究》（段承璞譯），台北：人間出版社。</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11(11/17~11/23)</w:t>
        <w:tab/>
      </w:r>
      <w:r>
        <w:rPr>
          <w:rFonts w:eastAsia="Calibri" w:hint="eastAsia"/>
          <w:rtl w:val="0"/>
          <w:lang w:val="zh-TW" w:eastAsia="zh-TW"/>
        </w:rPr>
        <w:t>戰後台灣：現代化理論及其不滿</w:t>
      </w:r>
    </w:p>
    <w:p>
      <w:pPr>
        <w:pStyle w:val="Normal.0"/>
        <w:spacing w:line="240" w:lineRule="atLeast"/>
        <w:jc w:val="both"/>
        <w:rPr>
          <w:rFonts w:ascii="Calibri" w:cs="Calibri" w:hAnsi="Calibri" w:eastAsia="Calibri"/>
        </w:rPr>
      </w:pPr>
      <w:r>
        <w:rPr>
          <w:rFonts w:eastAsia="Calibri" w:hint="eastAsia"/>
          <w:rtl w:val="0"/>
          <w:lang w:val="zh-TW" w:eastAsia="zh-TW"/>
        </w:rPr>
        <w:t>楊國樞，</w:t>
      </w:r>
      <w:r>
        <w:rPr>
          <w:rFonts w:ascii="Calibri" w:hAnsi="Calibri"/>
          <w:rtl w:val="0"/>
          <w:lang w:val="en-US"/>
        </w:rPr>
        <w:t>1984</w:t>
      </w:r>
      <w:r>
        <w:rPr>
          <w:rFonts w:eastAsia="Calibri" w:hint="eastAsia"/>
          <w:rtl w:val="0"/>
          <w:lang w:val="zh-TW" w:eastAsia="zh-TW"/>
        </w:rPr>
        <w:t>，〈工業化過程中國人性格與行為的矛盾現象〉，收於楊國樞、葉啟政編《台灣的社會問題》（</w:t>
      </w:r>
      <w:r>
        <w:rPr>
          <w:rFonts w:ascii="Calibri" w:hAnsi="Calibri"/>
          <w:rtl w:val="0"/>
          <w:lang w:val="en-US"/>
        </w:rPr>
        <w:t>pp. 41-63</w:t>
      </w:r>
      <w:r>
        <w:rPr>
          <w:rFonts w:eastAsia="Calibri" w:hint="eastAsia"/>
          <w:rtl w:val="0"/>
          <w:lang w:val="zh-TW" w:eastAsia="zh-TW"/>
        </w:rPr>
        <w:t>），台北：巨流。</w:t>
      </w:r>
    </w:p>
    <w:p>
      <w:pPr>
        <w:pStyle w:val="Normal.0"/>
        <w:spacing w:line="240" w:lineRule="atLeast"/>
        <w:jc w:val="both"/>
        <w:rPr>
          <w:rFonts w:ascii="Calibri" w:cs="Calibri" w:hAnsi="Calibri" w:eastAsia="Calibri"/>
        </w:rPr>
      </w:pPr>
      <w:r>
        <w:rPr>
          <w:rFonts w:eastAsia="Calibri" w:hint="eastAsia"/>
          <w:rtl w:val="0"/>
          <w:lang w:val="zh-TW" w:eastAsia="zh-TW"/>
        </w:rPr>
        <w:t>蘇耀昌，（</w:t>
      </w:r>
      <w:r>
        <w:rPr>
          <w:rFonts w:ascii="Calibri" w:hAnsi="Calibri"/>
          <w:rtl w:val="0"/>
          <w:lang w:val="en-US"/>
        </w:rPr>
        <w:t>2002</w:t>
      </w:r>
      <w:r>
        <w:rPr>
          <w:rFonts w:eastAsia="Calibri" w:hint="eastAsia"/>
          <w:rtl w:val="0"/>
          <w:lang w:val="zh-TW" w:eastAsia="zh-TW"/>
        </w:rPr>
        <w:t>），〈對現代化學派的批評〉，謝立中、孫立平編《二十世紀西方現代化理論文選》，上海：上海三聯書店，</w:t>
      </w:r>
      <w:r>
        <w:rPr>
          <w:rFonts w:ascii="Calibri" w:hAnsi="Calibri"/>
          <w:rtl w:val="0"/>
          <w:lang w:val="en-US"/>
        </w:rPr>
        <w:t>pp.195-216</w:t>
      </w:r>
      <w:r>
        <w:rPr>
          <w:rFonts w:eastAsia="Calibri" w:hint="eastAsia"/>
          <w:rtl w:val="0"/>
          <w:lang w:val="zh-TW" w:eastAsia="zh-TW"/>
        </w:rPr>
        <w:t>。</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12(11/24~11/30)</w:t>
        <w:tab/>
      </w:r>
      <w:r>
        <w:rPr>
          <w:rFonts w:eastAsia="Calibri" w:hint="eastAsia"/>
          <w:rtl w:val="0"/>
          <w:lang w:val="zh-TW" w:eastAsia="zh-TW"/>
        </w:rPr>
        <w:t>資本主義全球化</w:t>
      </w:r>
    </w:p>
    <w:p>
      <w:pPr>
        <w:pStyle w:val="Normal.0"/>
        <w:spacing w:line="240" w:lineRule="atLeast"/>
        <w:jc w:val="both"/>
        <w:rPr>
          <w:rFonts w:ascii="Calibri" w:cs="Calibri" w:hAnsi="Calibri" w:eastAsia="Calibri"/>
        </w:rPr>
      </w:pPr>
      <w:r>
        <w:rPr>
          <w:rFonts w:eastAsia="Calibri" w:hint="eastAsia"/>
          <w:rtl w:val="0"/>
          <w:lang w:val="zh-TW" w:eastAsia="zh-TW"/>
        </w:rPr>
        <w:t>哈維（</w:t>
      </w:r>
      <w:r>
        <w:rPr>
          <w:rFonts w:ascii="Calibri" w:hAnsi="Calibri"/>
          <w:rtl w:val="0"/>
          <w:lang w:val="en-US"/>
        </w:rPr>
        <w:t>Harvey, David</w:t>
      </w:r>
      <w:r>
        <w:rPr>
          <w:rFonts w:eastAsia="Calibri" w:hint="eastAsia"/>
          <w:rtl w:val="0"/>
          <w:lang w:val="zh-TW" w:eastAsia="zh-TW"/>
        </w:rPr>
        <w:t>），</w:t>
      </w:r>
      <w:r>
        <w:rPr>
          <w:rFonts w:ascii="Calibri" w:hAnsi="Calibri"/>
          <w:rtl w:val="0"/>
          <w:lang w:val="en-US"/>
        </w:rPr>
        <w:t>2007</w:t>
      </w:r>
      <w:r>
        <w:rPr>
          <w:rFonts w:eastAsia="Calibri" w:hint="eastAsia"/>
          <w:rtl w:val="0"/>
          <w:lang w:val="zh-TW" w:eastAsia="zh-TW"/>
        </w:rPr>
        <w:t>，《新帝國主義》（王志弘等譯），台北：群學。</w:t>
      </w:r>
    </w:p>
    <w:p>
      <w:pPr>
        <w:pStyle w:val="Normal.0"/>
        <w:spacing w:line="240" w:lineRule="atLeast"/>
        <w:jc w:val="both"/>
        <w:rPr>
          <w:rFonts w:ascii="Calibri" w:cs="Calibri" w:hAnsi="Calibri" w:eastAsia="Calibri"/>
        </w:rPr>
      </w:pPr>
      <w:r>
        <w:rPr>
          <w:rFonts w:ascii="Calibri" w:hAnsi="Calibri"/>
          <w:rtl w:val="0"/>
          <w:lang w:val="en-US"/>
        </w:rPr>
        <w:t>--------</w:t>
      </w:r>
      <w:r>
        <w:rPr>
          <w:rFonts w:eastAsia="Calibri" w:hint="eastAsia"/>
          <w:rtl w:val="0"/>
          <w:lang w:val="zh-TW" w:eastAsia="zh-TW"/>
        </w:rPr>
        <w:t>，</w:t>
      </w:r>
      <w:r>
        <w:rPr>
          <w:rFonts w:ascii="Calibri" w:hAnsi="Calibri"/>
          <w:rtl w:val="0"/>
          <w:lang w:val="en-US"/>
        </w:rPr>
        <w:t>2011</w:t>
      </w:r>
      <w:r>
        <w:rPr>
          <w:rFonts w:eastAsia="Calibri" w:hint="eastAsia"/>
          <w:rtl w:val="0"/>
          <w:lang w:val="zh-TW" w:eastAsia="zh-TW"/>
        </w:rPr>
        <w:t>，〈新自由主義與階級權力的復辟〉（杜繼平譯），收於《社會主義與反全球化譯文集》，台北：批判與再造社。</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13(12/01~12/07)</w:t>
        <w:tab/>
      </w:r>
      <w:r>
        <w:rPr>
          <w:rFonts w:eastAsia="Calibri" w:hint="eastAsia"/>
          <w:rtl w:val="0"/>
          <w:lang w:val="zh-TW" w:eastAsia="zh-TW"/>
        </w:rPr>
        <w:t>民族主義的形成</w:t>
      </w:r>
    </w:p>
    <w:p>
      <w:pPr>
        <w:pStyle w:val="Normal.0"/>
        <w:spacing w:line="240" w:lineRule="atLeast"/>
        <w:jc w:val="both"/>
        <w:rPr>
          <w:rFonts w:ascii="Calibri" w:cs="Calibri" w:hAnsi="Calibri" w:eastAsia="Calibri"/>
        </w:rPr>
      </w:pPr>
      <w:r>
        <w:rPr>
          <w:rFonts w:ascii="Calibri" w:hAnsi="Calibri"/>
          <w:rtl w:val="0"/>
          <w:lang w:val="en-US"/>
        </w:rPr>
        <w:t>Anderson</w:t>
      </w:r>
      <w:r>
        <w:rPr>
          <w:rFonts w:eastAsia="Calibri" w:hint="eastAsia"/>
          <w:rtl w:val="0"/>
          <w:lang w:val="zh-TW" w:eastAsia="zh-TW"/>
        </w:rPr>
        <w:t>，</w:t>
      </w:r>
      <w:r>
        <w:rPr>
          <w:rFonts w:ascii="Calibri" w:hAnsi="Calibri"/>
          <w:rtl w:val="0"/>
          <w:lang w:val="en-US"/>
        </w:rPr>
        <w:t>Benedict</w:t>
      </w:r>
      <w:r>
        <w:rPr>
          <w:rFonts w:eastAsia="Calibri" w:hint="eastAsia"/>
          <w:rtl w:val="0"/>
          <w:lang w:val="zh-TW" w:eastAsia="zh-TW"/>
        </w:rPr>
        <w:t>，</w:t>
      </w:r>
      <w:r>
        <w:rPr>
          <w:rFonts w:ascii="Calibri" w:hAnsi="Calibri"/>
          <w:rtl w:val="0"/>
          <w:lang w:val="en-US"/>
        </w:rPr>
        <w:t>1999</w:t>
      </w:r>
      <w:r>
        <w:rPr>
          <w:rFonts w:eastAsia="Calibri" w:hint="eastAsia"/>
          <w:rtl w:val="0"/>
          <w:lang w:val="zh-TW" w:eastAsia="zh-TW"/>
        </w:rPr>
        <w:t>，《想像的共同體》（吳㪫人譯），台北：時報。</w:t>
      </w:r>
    </w:p>
    <w:p>
      <w:pPr>
        <w:pStyle w:val="Normal.0"/>
        <w:spacing w:line="240" w:lineRule="atLeast"/>
        <w:jc w:val="both"/>
        <w:rPr>
          <w:rFonts w:ascii="Calibri" w:cs="Calibri" w:hAnsi="Calibri" w:eastAsia="Calibri"/>
        </w:rPr>
      </w:pPr>
      <w:r>
        <w:rPr>
          <w:rFonts w:ascii="Calibri" w:hAnsi="Calibri"/>
          <w:rtl w:val="0"/>
          <w:lang w:val="en-US"/>
        </w:rPr>
        <w:t>Gellner</w:t>
      </w:r>
      <w:r>
        <w:rPr>
          <w:rFonts w:eastAsia="Calibri" w:hint="eastAsia"/>
          <w:rtl w:val="0"/>
          <w:lang w:val="zh-TW" w:eastAsia="zh-TW"/>
        </w:rPr>
        <w:t>，</w:t>
      </w:r>
      <w:r>
        <w:rPr>
          <w:rFonts w:ascii="Calibri" w:hAnsi="Calibri"/>
          <w:rtl w:val="0"/>
          <w:lang w:val="en-US"/>
        </w:rPr>
        <w:t>Ernest</w:t>
      </w:r>
      <w:r>
        <w:rPr>
          <w:rFonts w:eastAsia="Calibri" w:hint="eastAsia"/>
          <w:rtl w:val="0"/>
          <w:lang w:val="zh-TW" w:eastAsia="zh-TW"/>
        </w:rPr>
        <w:t>，</w:t>
      </w:r>
      <w:r>
        <w:rPr>
          <w:rFonts w:ascii="Calibri" w:hAnsi="Calibri"/>
          <w:rtl w:val="0"/>
          <w:lang w:val="en-US"/>
        </w:rPr>
        <w:t>2001</w:t>
      </w:r>
      <w:r>
        <w:rPr>
          <w:rFonts w:eastAsia="Calibri" w:hint="eastAsia"/>
          <w:rtl w:val="0"/>
          <w:lang w:val="zh-TW" w:eastAsia="zh-TW"/>
        </w:rPr>
        <w:t>，《國族與國族主義》（李金梅，黃俊龍譯），台北：聯經。</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14(12/08~12/14)</w:t>
        <w:tab/>
      </w:r>
      <w:r>
        <w:rPr>
          <w:rFonts w:eastAsia="Calibri" w:hint="eastAsia"/>
          <w:rtl w:val="0"/>
          <w:lang w:val="zh-TW" w:eastAsia="zh-TW"/>
        </w:rPr>
        <w:t>殖民與認同</w:t>
      </w:r>
    </w:p>
    <w:p>
      <w:pPr>
        <w:pStyle w:val="Normal.0"/>
        <w:spacing w:line="240" w:lineRule="atLeast"/>
        <w:jc w:val="both"/>
        <w:rPr>
          <w:rFonts w:ascii="Calibri" w:cs="Calibri" w:hAnsi="Calibri" w:eastAsia="Calibri"/>
        </w:rPr>
      </w:pPr>
      <w:r>
        <w:rPr>
          <w:rFonts w:ascii="Calibri" w:hAnsi="Calibri"/>
          <w:rtl w:val="0"/>
          <w:lang w:val="en-US"/>
        </w:rPr>
        <w:t>Young</w:t>
      </w:r>
      <w:r>
        <w:rPr>
          <w:rFonts w:eastAsia="Calibri" w:hint="eastAsia"/>
          <w:rtl w:val="0"/>
          <w:lang w:val="zh-TW" w:eastAsia="zh-TW"/>
        </w:rPr>
        <w:t>，</w:t>
      </w:r>
      <w:r>
        <w:rPr>
          <w:rFonts w:ascii="Calibri" w:hAnsi="Calibri"/>
          <w:rtl w:val="0"/>
          <w:lang w:val="en-US"/>
        </w:rPr>
        <w:t>Robert</w:t>
      </w:r>
      <w:r>
        <w:rPr>
          <w:rFonts w:eastAsia="Calibri" w:hint="eastAsia"/>
          <w:rtl w:val="0"/>
          <w:lang w:val="zh-TW" w:eastAsia="zh-TW"/>
        </w:rPr>
        <w:t>，</w:t>
      </w:r>
      <w:r>
        <w:rPr>
          <w:rFonts w:ascii="Calibri" w:hAnsi="Calibri"/>
          <w:rtl w:val="0"/>
          <w:lang w:val="en-US"/>
        </w:rPr>
        <w:t>2006</w:t>
      </w:r>
      <w:r>
        <w:rPr>
          <w:rFonts w:eastAsia="Calibri" w:hint="eastAsia"/>
          <w:rtl w:val="0"/>
          <w:lang w:val="zh-TW" w:eastAsia="zh-TW"/>
        </w:rPr>
        <w:t>，《後殖民主義</w:t>
      </w:r>
      <w:r>
        <w:rPr>
          <w:rFonts w:ascii="Calibri" w:hAnsi="Calibri" w:hint="default"/>
          <w:rtl w:val="0"/>
          <w:lang w:val="en-US"/>
        </w:rPr>
        <w:t>—</w:t>
      </w:r>
      <w:r>
        <w:rPr>
          <w:rFonts w:eastAsia="Calibri" w:hint="eastAsia"/>
          <w:rtl w:val="0"/>
          <w:lang w:val="zh-TW" w:eastAsia="zh-TW"/>
        </w:rPr>
        <w:t>歷史的導引》（周素鳳，陳巨擘譯），台北：巨流。</w:t>
      </w:r>
    </w:p>
    <w:p>
      <w:pPr>
        <w:pStyle w:val="Normal.0"/>
        <w:spacing w:line="240" w:lineRule="atLeast"/>
        <w:jc w:val="both"/>
        <w:rPr>
          <w:rFonts w:ascii="Calibri" w:cs="Calibri" w:hAnsi="Calibri" w:eastAsia="Calibri"/>
          <w:lang w:val="zh-TW" w:eastAsia="zh-TW"/>
        </w:rPr>
      </w:pPr>
      <w:r>
        <w:rPr>
          <w:rFonts w:eastAsia="Calibri" w:hint="eastAsia"/>
          <w:rtl w:val="0"/>
          <w:lang w:val="zh-TW" w:eastAsia="zh-TW"/>
        </w:rPr>
        <w:t>王昶雄，〈奔流〉。</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15(12/15~12/21)</w:t>
        <w:tab/>
      </w:r>
      <w:r>
        <w:rPr>
          <w:rFonts w:eastAsia="Calibri" w:hint="eastAsia"/>
          <w:rtl w:val="0"/>
          <w:lang w:val="zh-TW" w:eastAsia="zh-TW"/>
        </w:rPr>
        <w:t>中國與台灣民族主義問題</w:t>
      </w:r>
    </w:p>
    <w:p>
      <w:pPr>
        <w:pStyle w:val="Normal.0"/>
        <w:spacing w:line="240" w:lineRule="atLeast"/>
        <w:jc w:val="both"/>
        <w:rPr>
          <w:rFonts w:ascii="Calibri" w:cs="Calibri" w:hAnsi="Calibri" w:eastAsia="Calibri"/>
        </w:rPr>
      </w:pPr>
      <w:r>
        <w:rPr>
          <w:rFonts w:eastAsia="Calibri" w:hint="eastAsia"/>
          <w:rtl w:val="0"/>
          <w:lang w:val="zh-TW" w:eastAsia="zh-TW"/>
        </w:rPr>
        <w:t>沈松僑，</w:t>
      </w:r>
      <w:r>
        <w:rPr>
          <w:rFonts w:ascii="Calibri" w:hAnsi="Calibri"/>
          <w:rtl w:val="0"/>
          <w:lang w:val="en-US"/>
        </w:rPr>
        <w:t>1997</w:t>
      </w:r>
      <w:r>
        <w:rPr>
          <w:rFonts w:eastAsia="Calibri" w:hint="eastAsia"/>
          <w:rtl w:val="0"/>
          <w:lang w:val="zh-TW" w:eastAsia="zh-TW"/>
        </w:rPr>
        <w:t>，〈我以我血薦軒轅</w:t>
      </w:r>
      <w:r>
        <w:rPr>
          <w:rFonts w:ascii="Calibri" w:hAnsi="Calibri" w:hint="default"/>
          <w:rtl w:val="0"/>
          <w:lang w:val="en-US"/>
        </w:rPr>
        <w:t>─</w:t>
      </w:r>
      <w:r>
        <w:rPr>
          <w:rFonts w:eastAsia="Calibri" w:hint="eastAsia"/>
          <w:rtl w:val="0"/>
          <w:lang w:val="zh-TW" w:eastAsia="zh-TW"/>
        </w:rPr>
        <w:t>黃帝神話與晚清的國族建構〉，《台社季刊》</w:t>
      </w:r>
      <w:r>
        <w:rPr>
          <w:rFonts w:ascii="Calibri" w:hAnsi="Calibri"/>
          <w:rtl w:val="0"/>
          <w:lang w:val="en-US"/>
        </w:rPr>
        <w:t>28</w:t>
      </w:r>
      <w:r>
        <w:rPr>
          <w:rFonts w:eastAsia="Calibri" w:hint="eastAsia"/>
          <w:rtl w:val="0"/>
          <w:lang w:val="zh-TW" w:eastAsia="zh-TW"/>
        </w:rPr>
        <w:t>：</w:t>
      </w:r>
      <w:r>
        <w:rPr>
          <w:rFonts w:ascii="Calibri" w:hAnsi="Calibri"/>
          <w:rtl w:val="0"/>
          <w:lang w:val="en-US"/>
        </w:rPr>
        <w:t>1-77</w:t>
      </w:r>
      <w:r>
        <w:rPr>
          <w:rFonts w:eastAsia="Calibri" w:hint="eastAsia"/>
          <w:rtl w:val="0"/>
          <w:lang w:val="zh-TW" w:eastAsia="zh-TW"/>
        </w:rPr>
        <w:t>。</w:t>
      </w:r>
    </w:p>
    <w:p>
      <w:pPr>
        <w:pStyle w:val="Normal.0"/>
        <w:spacing w:line="240" w:lineRule="atLeast"/>
        <w:jc w:val="both"/>
        <w:rPr>
          <w:rFonts w:ascii="Calibri" w:cs="Calibri" w:hAnsi="Calibri" w:eastAsia="Calibri"/>
        </w:rPr>
      </w:pPr>
      <w:r>
        <w:rPr>
          <w:rFonts w:eastAsia="Calibri" w:hint="eastAsia"/>
          <w:rtl w:val="0"/>
          <w:lang w:val="zh-TW" w:eastAsia="zh-TW"/>
        </w:rPr>
        <w:t>蕭阿勤，</w:t>
      </w:r>
      <w:r>
        <w:rPr>
          <w:rFonts w:ascii="Calibri" w:hAnsi="Calibri"/>
          <w:rtl w:val="0"/>
          <w:lang w:val="en-US"/>
        </w:rPr>
        <w:t>2003</w:t>
      </w:r>
      <w:r>
        <w:rPr>
          <w:rFonts w:eastAsia="Calibri" w:hint="eastAsia"/>
          <w:rtl w:val="0"/>
          <w:lang w:val="zh-TW" w:eastAsia="zh-TW"/>
        </w:rPr>
        <w:t>，〈認同，敘事，與行動：臺灣一九七</w:t>
      </w:r>
      <w:r>
        <w:rPr>
          <w:rFonts w:ascii="Calibri" w:hAnsi="Calibri" w:hint="default"/>
          <w:rtl w:val="0"/>
          <w:lang w:val="en-US"/>
        </w:rPr>
        <w:t>○</w:t>
      </w:r>
      <w:r>
        <w:rPr>
          <w:rFonts w:eastAsia="Calibri" w:hint="eastAsia"/>
          <w:rtl w:val="0"/>
          <w:lang w:val="zh-TW" w:eastAsia="zh-TW"/>
        </w:rPr>
        <w:t>年代黨外的歷史建構〉，《台灣社會學》，第</w:t>
      </w:r>
      <w:r>
        <w:rPr>
          <w:rFonts w:ascii="Calibri" w:hAnsi="Calibri"/>
          <w:rtl w:val="0"/>
          <w:lang w:val="en-US"/>
        </w:rPr>
        <w:t>5</w:t>
      </w:r>
      <w:r>
        <w:rPr>
          <w:rFonts w:eastAsia="Calibri" w:hint="eastAsia"/>
          <w:rtl w:val="0"/>
          <w:lang w:val="zh-TW" w:eastAsia="zh-TW"/>
        </w:rPr>
        <w:t>期，頁</w:t>
      </w:r>
      <w:r>
        <w:rPr>
          <w:rFonts w:ascii="Calibri" w:hAnsi="Calibri"/>
          <w:rtl w:val="0"/>
          <w:lang w:val="en-US"/>
        </w:rPr>
        <w:t>195-250</w:t>
      </w:r>
      <w:r>
        <w:rPr>
          <w:rFonts w:eastAsia="Calibri" w:hint="eastAsia"/>
          <w:rtl w:val="0"/>
          <w:lang w:val="zh-TW" w:eastAsia="zh-TW"/>
        </w:rPr>
        <w:t>。</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16(12/22~12/28)</w:t>
        <w:tab/>
      </w:r>
      <w:r>
        <w:rPr>
          <w:rFonts w:eastAsia="Calibri" w:hint="eastAsia"/>
          <w:rtl w:val="0"/>
          <w:lang w:val="zh-TW" w:eastAsia="zh-TW"/>
        </w:rPr>
        <w:t>期末報告準備週</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17(12/29~1/04)</w:t>
        <w:tab/>
      </w:r>
      <w:r>
        <w:rPr>
          <w:rFonts w:eastAsia="Calibri" w:hint="eastAsia"/>
          <w:rtl w:val="0"/>
          <w:lang w:val="zh-TW" w:eastAsia="zh-TW"/>
        </w:rPr>
        <w:t>期末報告準備週</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18(1/05~1/11)</w:t>
        <w:tab/>
      </w:r>
      <w:r>
        <w:rPr>
          <w:rFonts w:eastAsia="Calibri" w:hint="eastAsia"/>
          <w:rtl w:val="0"/>
          <w:lang w:val="zh-TW" w:eastAsia="zh-TW"/>
        </w:rPr>
        <w:t>繳交期末報告</w:t>
      </w:r>
    </w:p>
    <w:p>
      <w:pPr>
        <w:pStyle w:val="Normal.0"/>
        <w:spacing w:line="240" w:lineRule="atLeast"/>
        <w:jc w:val="both"/>
        <w:rPr>
          <w:rFonts w:ascii="Calibri" w:cs="Calibri" w:hAnsi="Calibri" w:eastAsia="Calibri"/>
          <w:lang w:val="zh-TW" w:eastAsia="zh-TW"/>
        </w:rPr>
      </w:pPr>
    </w:p>
    <w:p>
      <w:pPr>
        <w:pStyle w:val="Normal.0"/>
        <w:spacing w:line="240" w:lineRule="atLeast"/>
        <w:jc w:val="both"/>
        <w:rPr>
          <w:rFonts w:ascii="Calibri" w:cs="Calibri" w:hAnsi="Calibri" w:eastAsia="Calibri"/>
        </w:rPr>
      </w:pPr>
      <w:r>
        <w:rPr>
          <w:rFonts w:ascii="Calibri" w:hAnsi="Calibri"/>
          <w:rtl w:val="0"/>
          <w:lang w:val="en-US"/>
        </w:rPr>
        <w:t>19</w:t>
        <w:tab/>
      </w:r>
      <w:r>
        <w:rPr>
          <w:rFonts w:eastAsia="Calibri" w:hint="eastAsia"/>
          <w:rtl w:val="0"/>
          <w:lang w:val="zh-TW" w:eastAsia="zh-TW"/>
        </w:rPr>
        <w:t>學期結束</w:t>
      </w:r>
    </w:p>
    <w:p>
      <w:pPr>
        <w:pStyle w:val="Normal.0"/>
        <w:spacing w:line="240" w:lineRule="atLeast"/>
        <w:jc w:val="both"/>
        <w:rPr>
          <w:rFonts w:ascii="Calibri" w:cs="Calibri" w:hAnsi="Calibri" w:eastAsia="Calibri"/>
          <w:lang w:val="zh-TW" w:eastAsia="zh-TW"/>
        </w:rPr>
      </w:pPr>
    </w:p>
    <w:p>
      <w:pPr>
        <w:pStyle w:val="Normal.0"/>
        <w:spacing w:line="240" w:lineRule="atLeast"/>
        <w:jc w:val="both"/>
      </w:pPr>
      <w:r>
        <w:rPr>
          <w:rFonts w:ascii="Calibri" w:hAnsi="Calibri"/>
          <w:rtl w:val="0"/>
          <w:lang w:val="en-US"/>
        </w:rPr>
        <w:t>20</w:t>
        <w:tab/>
      </w:r>
      <w:r>
        <w:rPr>
          <w:rFonts w:eastAsia="Calibri" w:hint="eastAsia"/>
          <w:rtl w:val="0"/>
          <w:lang w:val="zh-TW" w:eastAsia="zh-TW"/>
        </w:rPr>
        <w:t>學期結束</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8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0"/>
      <w:szCs w:val="20"/>
      <w:u w:val="none" w:color="000000"/>
      <w:vertAlign w:val="baseline"/>
      <w:lang w:val="en-US"/>
      <w14:textFill>
        <w14:solidFill>
          <w14:srgbClr w14:val="000000"/>
        </w14:solidFill>
      </w14:textFill>
    </w:rPr>
  </w:style>
  <w:style w:type="character" w:styleId="page number">
    <w:name w:val="page numbe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佈景主題">
  <a:themeElements>
    <a:clrScheme name="Office 佈景主題">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佈景主題">
      <a:majorFont>
        <a:latin typeface="Helvetica Neue"/>
        <a:ea typeface="Helvetica Neue"/>
        <a:cs typeface="Helvetica Neue"/>
      </a:majorFont>
      <a:minorFont>
        <a:latin typeface="Helvetica Neue"/>
        <a:ea typeface="Helvetica Neue"/>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