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B8" w:rsidRDefault="00EF3D5E">
      <w:r>
        <w:t>System:</w:t>
      </w:r>
    </w:p>
    <w:p w:rsidR="00EF3D5E" w:rsidRDefault="00EF3D5E"/>
    <w:p w:rsidR="00EF3D5E" w:rsidRDefault="00EF3D5E">
      <w:r>
        <w:rPr>
          <w:noProof/>
          <w:lang w:eastAsia="de-CH"/>
        </w:rPr>
        <w:drawing>
          <wp:inline distT="0" distB="0" distL="0" distR="0" wp14:anchorId="06A28602" wp14:editId="23FBA2BE">
            <wp:extent cx="2324100" cy="2000250"/>
            <wp:effectExtent l="0" t="0" r="0" b="0"/>
            <wp:docPr id="3" name="Grafik 2" descr="http://www.math.cornell.edu/~mec/Winter2009/RalucaRemus/Lecture3/Images/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http://www.math.cornell.edu/~mec/Winter2009/RalucaRemus/Lecture3/Images/graf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F3D5E" w:rsidRDefault="00EF3D5E"/>
    <w:p w:rsidR="00EF3D5E" w:rsidRDefault="00472F39">
      <w:proofErr w:type="spellStart"/>
      <w:r>
        <w:t>Adjacency</w:t>
      </w:r>
      <w:proofErr w:type="spellEnd"/>
      <w:r>
        <w:t xml:space="preserve"> Matrix: 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020"/>
        <w:gridCol w:w="600"/>
        <w:gridCol w:w="600"/>
        <w:gridCol w:w="600"/>
        <w:gridCol w:w="600"/>
        <w:gridCol w:w="600"/>
        <w:gridCol w:w="1500"/>
        <w:gridCol w:w="380"/>
        <w:gridCol w:w="420"/>
      </w:tblGrid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de-CH"/>
              </w:rPr>
              <w:t xml:space="preserve">     j 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2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3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4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Incoming</w:t>
            </w:r>
            <w:proofErr w:type="spellEnd"/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Links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de-CH"/>
              </w:rPr>
              <w:t>i</w:t>
            </w: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Outgoing</w:t>
            </w:r>
            <w:proofErr w:type="spellEnd"/>
            <w:r w:rsidRPr="00147F9D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Links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1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DFB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2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3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47F9D" w:rsidRPr="00147F9D" w:rsidTr="00147F9D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7F9D" w:rsidRPr="00147F9D" w:rsidRDefault="00147F9D" w:rsidP="00147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47F9D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</w:tbl>
    <w:p w:rsidR="00735D7B" w:rsidRDefault="00735D7B"/>
    <w:p w:rsidR="00735D7B" w:rsidRDefault="00472F39">
      <w:r>
        <w:t xml:space="preserve">Transition Matrix: </w:t>
      </w:r>
    </w:p>
    <w:p w:rsidR="00472F39" w:rsidRDefault="00472F39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355DFE9A" wp14:editId="71FD3AFA">
            <wp:simplePos x="0" y="0"/>
            <wp:positionH relativeFrom="column">
              <wp:posOffset>3338830</wp:posOffset>
            </wp:positionH>
            <wp:positionV relativeFrom="paragraph">
              <wp:posOffset>554355</wp:posOffset>
            </wp:positionV>
            <wp:extent cx="1209675" cy="962025"/>
            <wp:effectExtent l="0" t="0" r="9525" b="9525"/>
            <wp:wrapSquare wrapText="bothSides"/>
            <wp:docPr id="2" name="Grafik 1" descr="http://www.math.cornell.edu/~mec/Winter2009/RalucaRemus/Lecture3/Images/matr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http://www.math.cornell.edu/~mec/Winter2009/RalucaRemus/Lecture3/Images/matri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F39" w:rsidRPr="00EF3D5E" w:rsidRDefault="00472F39" w:rsidP="00472F39"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m>
                <m:mPr>
                  <m:rSpRule m:val="4"/>
                  <m:rSp m:val="5"/>
                  <m:cGpRule m:val="3"/>
                  <m:cGp m:val="48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DF7FF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385623" w:themeColor="accent6" w:themeShade="80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DF7FF"/>
                        <w:sz w:val="20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85623" w:themeColor="accent6" w:themeShade="80"/>
                        <w:sz w:val="20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ADF7FF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ADF7FF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ADF7FF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385623" w:themeColor="accent6" w:themeShade="80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0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ADF7FF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ADF7FF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ADF7FF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85623" w:themeColor="accent6" w:themeShade="80"/>
                        <w:sz w:val="20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472F39" w:rsidRDefault="00472F39"/>
    <w:p w:rsidR="00735D7B" w:rsidRDefault="00735D7B"/>
    <w:p w:rsidR="005C642F" w:rsidRDefault="005C642F"/>
    <w:p w:rsidR="005C642F" w:rsidRPr="00EF3D5E" w:rsidRDefault="005C642F"/>
    <w:sectPr w:rsidR="005C642F" w:rsidRPr="00EF3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77"/>
    <w:rsid w:val="00126877"/>
    <w:rsid w:val="00147F9D"/>
    <w:rsid w:val="00200504"/>
    <w:rsid w:val="00472F39"/>
    <w:rsid w:val="005850B8"/>
    <w:rsid w:val="005C642F"/>
    <w:rsid w:val="00735D7B"/>
    <w:rsid w:val="00E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BF1D46-050A-4BC5-9D99-0EE7E4B1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6</cp:revision>
  <dcterms:created xsi:type="dcterms:W3CDTF">2014-09-04T07:56:00Z</dcterms:created>
  <dcterms:modified xsi:type="dcterms:W3CDTF">2014-09-04T08:31:00Z</dcterms:modified>
</cp:coreProperties>
</file>