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B308" w14:textId="7D38CD44" w:rsidR="005E2394" w:rsidRDefault="002F6C49" w:rsidP="009B5AFE">
      <w:pPr>
        <w:jc w:val="both"/>
        <w:rPr>
          <w:rFonts w:ascii="Times New Roman" w:hAnsi="Times New Roman" w:cs="Times New Roman"/>
          <w:sz w:val="28"/>
          <w:szCs w:val="28"/>
        </w:rPr>
      </w:pPr>
      <w:r w:rsidRPr="002F6C49">
        <w:rPr>
          <w:rFonts w:ascii="Times New Roman" w:hAnsi="Times New Roman" w:cs="Times New Roman"/>
          <w:sz w:val="28"/>
          <w:szCs w:val="28"/>
        </w:rPr>
        <w:t>1. Поясните природу диамагнетизма. Каким веществам присущ</w:t>
      </w:r>
      <w:r w:rsidR="00CE6FE9">
        <w:rPr>
          <w:rFonts w:ascii="Times New Roman" w:hAnsi="Times New Roman" w:cs="Times New Roman"/>
          <w:sz w:val="28"/>
          <w:szCs w:val="28"/>
        </w:rPr>
        <w:t xml:space="preserve"> </w:t>
      </w:r>
      <w:r w:rsidRPr="002F6C49">
        <w:rPr>
          <w:rFonts w:ascii="Times New Roman" w:hAnsi="Times New Roman" w:cs="Times New Roman"/>
          <w:sz w:val="28"/>
          <w:szCs w:val="28"/>
        </w:rPr>
        <w:t>диамагнетизм? Может ли диамагнетизм быть описан на основе представлений классической физики? Ответ обоснуйте.</w:t>
      </w:r>
    </w:p>
    <w:p w14:paraId="0B614717" w14:textId="77777777" w:rsidR="009B5AFE" w:rsidRDefault="009B5AFE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7AFE817" w14:textId="6237A27C" w:rsidR="009B5AFE" w:rsidRPr="009B5AFE" w:rsidRDefault="009B5AFE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5509A3">
        <w:rPr>
          <w:rFonts w:ascii="Times New Roman" w:eastAsiaTheme="minorEastAsia" w:hAnsi="Times New Roman" w:cs="Times New Roman"/>
          <w:sz w:val="28"/>
          <w:szCs w:val="28"/>
        </w:rPr>
        <w:t>агнитный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вещества</w:t>
      </w:r>
      <w:r w:rsidRPr="005509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5509A3">
        <w:rPr>
          <w:rFonts w:ascii="Times New Roman" w:eastAsiaTheme="minorEastAsia" w:hAnsi="Times New Roman" w:cs="Times New Roman"/>
          <w:sz w:val="28"/>
          <w:szCs w:val="28"/>
        </w:rPr>
        <w:t xml:space="preserve"> представля</w:t>
      </w:r>
      <w:r>
        <w:rPr>
          <w:rFonts w:ascii="Times New Roman" w:eastAsiaTheme="minorEastAsia" w:hAnsi="Times New Roman" w:cs="Times New Roman"/>
          <w:sz w:val="28"/>
          <w:szCs w:val="28"/>
        </w:rPr>
        <w:t>ет</w:t>
      </w:r>
      <w:r w:rsidRPr="005509A3">
        <w:rPr>
          <w:rFonts w:ascii="Times New Roman" w:eastAsiaTheme="minorEastAsia" w:hAnsi="Times New Roman" w:cs="Times New Roman"/>
          <w:sz w:val="28"/>
          <w:szCs w:val="28"/>
        </w:rPr>
        <w:t xml:space="preserve"> собой сумму элементарных магнитных моментов атомов данного вещества</w:t>
      </w:r>
      <w:r>
        <w:rPr>
          <w:rFonts w:ascii="Times New Roman" w:eastAsiaTheme="minorEastAsia" w:hAnsi="Times New Roman" w:cs="Times New Roman"/>
          <w:sz w:val="28"/>
          <w:szCs w:val="28"/>
        </w:rPr>
        <w:t>. Магнитные свойства атома определяет м</w:t>
      </w:r>
      <w:r w:rsidRPr="005509A3">
        <w:rPr>
          <w:rFonts w:ascii="Times New Roman" w:eastAsiaTheme="minorEastAsia" w:hAnsi="Times New Roman" w:cs="Times New Roman"/>
          <w:sz w:val="28"/>
          <w:szCs w:val="28"/>
        </w:rPr>
        <w:t>агнитный момент электронной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оболочки</w:t>
      </w:r>
      <w:r w:rsidRPr="005509A3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он </w:t>
      </w:r>
      <w:r>
        <w:rPr>
          <w:rFonts w:ascii="Times New Roman" w:eastAsiaTheme="minorEastAsia" w:hAnsi="Times New Roman" w:cs="Times New Roman"/>
          <w:sz w:val="28"/>
          <w:szCs w:val="28"/>
        </w:rPr>
        <w:t>во много раз</w:t>
      </w:r>
      <w:r w:rsidRPr="005509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превышает</w:t>
      </w:r>
      <w:r w:rsidRPr="005509A3">
        <w:rPr>
          <w:rFonts w:ascii="Times New Roman" w:eastAsiaTheme="minorEastAsia" w:hAnsi="Times New Roman" w:cs="Times New Roman"/>
          <w:sz w:val="28"/>
          <w:szCs w:val="28"/>
        </w:rPr>
        <w:t xml:space="preserve"> магнит</w:t>
      </w:r>
      <w:r>
        <w:rPr>
          <w:rFonts w:ascii="Times New Roman" w:eastAsiaTheme="minorEastAsia" w:hAnsi="Times New Roman" w:cs="Times New Roman"/>
          <w:sz w:val="28"/>
          <w:szCs w:val="28"/>
        </w:rPr>
        <w:t>ный</w:t>
      </w:r>
      <w:r w:rsidRPr="005509A3">
        <w:rPr>
          <w:rFonts w:ascii="Times New Roman" w:eastAsiaTheme="minorEastAsia" w:hAnsi="Times New Roman" w:cs="Times New Roman"/>
          <w:sz w:val="28"/>
          <w:szCs w:val="28"/>
        </w:rPr>
        <w:t xml:space="preserve">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09A3">
        <w:rPr>
          <w:rFonts w:ascii="Times New Roman" w:eastAsiaTheme="minorEastAsia" w:hAnsi="Times New Roman" w:cs="Times New Roman"/>
          <w:sz w:val="28"/>
          <w:szCs w:val="28"/>
        </w:rPr>
        <w:t>атомного ядра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им мы можем пренебречь, и считать магнитный момент вещества как сумму моментов электронов. </w:t>
      </w:r>
    </w:p>
    <w:p w14:paraId="0FB13796" w14:textId="5F0D4F1F" w:rsidR="001B3659" w:rsidRPr="004F7BC8" w:rsidRDefault="004F7BC8" w:rsidP="009B5AFE">
      <w:pPr>
        <w:jc w:val="both"/>
        <w:rPr>
          <w:rFonts w:ascii="Times New Roman" w:hAnsi="Times New Roman" w:cs="Times New Roman"/>
          <w:sz w:val="28"/>
          <w:szCs w:val="28"/>
        </w:rPr>
      </w:pPr>
      <w:r w:rsidRPr="004F7BC8">
        <w:rPr>
          <w:rFonts w:ascii="Times New Roman" w:hAnsi="Times New Roman" w:cs="Times New Roman"/>
          <w:sz w:val="28"/>
          <w:szCs w:val="28"/>
        </w:rPr>
        <w:t>Электрон в атоме совершает орбитальное и спиновое</w:t>
      </w:r>
      <w:r w:rsidR="00EF24BB">
        <w:rPr>
          <w:rFonts w:ascii="Times New Roman" w:hAnsi="Times New Roman" w:cs="Times New Roman"/>
          <w:sz w:val="28"/>
          <w:szCs w:val="28"/>
        </w:rPr>
        <w:t xml:space="preserve"> движения</w:t>
      </w:r>
      <w:r w:rsidRPr="004F7BC8">
        <w:rPr>
          <w:rFonts w:ascii="Times New Roman" w:hAnsi="Times New Roman" w:cs="Times New Roman"/>
          <w:sz w:val="28"/>
          <w:szCs w:val="28"/>
        </w:rPr>
        <w:t>. Для описания магнитных свойств</w:t>
      </w:r>
      <w:r w:rsidR="009B5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4F7BC8">
        <w:rPr>
          <w:rFonts w:ascii="Times New Roman" w:hAnsi="Times New Roman" w:cs="Times New Roman"/>
          <w:sz w:val="28"/>
          <w:szCs w:val="28"/>
        </w:rPr>
        <w:t>существенн</w:t>
      </w:r>
      <w:r w:rsidR="00EF24BB">
        <w:rPr>
          <w:rFonts w:ascii="Times New Roman" w:hAnsi="Times New Roman" w:cs="Times New Roman"/>
          <w:sz w:val="28"/>
          <w:szCs w:val="28"/>
        </w:rPr>
        <w:t>ым</w:t>
      </w:r>
      <w:r w:rsidRPr="004F7BC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F24BB">
        <w:rPr>
          <w:rFonts w:ascii="Times New Roman" w:hAnsi="Times New Roman" w:cs="Times New Roman"/>
          <w:sz w:val="28"/>
          <w:szCs w:val="28"/>
        </w:rPr>
        <w:t>спиновое движени</w:t>
      </w:r>
      <w:r w:rsidR="005807D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807DB">
        <w:rPr>
          <w:rFonts w:ascii="Times New Roman" w:hAnsi="Times New Roman" w:cs="Times New Roman"/>
          <w:sz w:val="28"/>
          <w:szCs w:val="28"/>
        </w:rPr>
        <w:t xml:space="preserve">поэтому собственный </w:t>
      </w:r>
      <w:r w:rsidRPr="004F7BC8">
        <w:rPr>
          <w:rFonts w:ascii="Times New Roman" w:hAnsi="Times New Roman" w:cs="Times New Roman"/>
          <w:sz w:val="28"/>
          <w:szCs w:val="28"/>
        </w:rPr>
        <w:t>магнитный момент 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7BC8">
        <w:rPr>
          <w:rFonts w:ascii="Times New Roman" w:hAnsi="Times New Roman" w:cs="Times New Roman"/>
          <w:sz w:val="28"/>
          <w:szCs w:val="28"/>
        </w:rPr>
        <w:t>определяется ее суммарным спином. Поскольку суммарный спин двух</w:t>
      </w:r>
      <w:r w:rsidR="00EF24BB">
        <w:rPr>
          <w:rFonts w:ascii="Times New Roman" w:hAnsi="Times New Roman" w:cs="Times New Roman"/>
          <w:sz w:val="28"/>
          <w:szCs w:val="28"/>
        </w:rPr>
        <w:t xml:space="preserve"> спаренных</w:t>
      </w:r>
      <w:r w:rsidRPr="004F7BC8">
        <w:rPr>
          <w:rFonts w:ascii="Times New Roman" w:hAnsi="Times New Roman" w:cs="Times New Roman"/>
          <w:sz w:val="28"/>
          <w:szCs w:val="28"/>
        </w:rPr>
        <w:t xml:space="preserve"> электронов</w:t>
      </w:r>
      <w:r w:rsidR="00EF24BB">
        <w:rPr>
          <w:rFonts w:ascii="Times New Roman" w:hAnsi="Times New Roman" w:cs="Times New Roman"/>
          <w:sz w:val="28"/>
          <w:szCs w:val="28"/>
        </w:rPr>
        <w:t xml:space="preserve"> (</w:t>
      </w:r>
      <w:r w:rsidRPr="004F7BC8">
        <w:rPr>
          <w:rFonts w:ascii="Times New Roman" w:hAnsi="Times New Roman" w:cs="Times New Roman"/>
          <w:sz w:val="28"/>
          <w:szCs w:val="28"/>
        </w:rPr>
        <w:t>находящихся на одной орбитали</w:t>
      </w:r>
      <w:r w:rsidR="00EF24BB">
        <w:rPr>
          <w:rFonts w:ascii="Times New Roman" w:hAnsi="Times New Roman" w:cs="Times New Roman"/>
          <w:sz w:val="28"/>
          <w:szCs w:val="28"/>
        </w:rPr>
        <w:t xml:space="preserve">) </w:t>
      </w:r>
      <w:r w:rsidRPr="004F7BC8">
        <w:rPr>
          <w:rFonts w:ascii="Times New Roman" w:hAnsi="Times New Roman" w:cs="Times New Roman"/>
          <w:sz w:val="28"/>
          <w:szCs w:val="28"/>
        </w:rPr>
        <w:t>равен нулю, суммарный спин</w:t>
      </w:r>
      <w:r w:rsidR="009B5AFE">
        <w:rPr>
          <w:rFonts w:ascii="Times New Roman" w:hAnsi="Times New Roman" w:cs="Times New Roman"/>
          <w:sz w:val="28"/>
          <w:szCs w:val="28"/>
        </w:rPr>
        <w:t xml:space="preserve"> </w:t>
      </w:r>
      <w:r w:rsidRPr="004F7BC8">
        <w:rPr>
          <w:rFonts w:ascii="Times New Roman" w:hAnsi="Times New Roman" w:cs="Times New Roman"/>
          <w:sz w:val="28"/>
          <w:szCs w:val="28"/>
        </w:rPr>
        <w:t>определяется только числом неспаренных электронов.</w:t>
      </w:r>
    </w:p>
    <w:p w14:paraId="704247E8" w14:textId="296A2EAF" w:rsidR="00CE6FE9" w:rsidRDefault="00CE6FE9" w:rsidP="009B5A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Диамагнетизм </w:t>
      </w:r>
      <w:r w:rsidRPr="00433B7A">
        <w:rPr>
          <w:rFonts w:ascii="Times New Roman" w:hAnsi="Times New Roman" w:cs="Times New Roman"/>
          <w:sz w:val="28"/>
          <w:szCs w:val="28"/>
        </w:rPr>
        <w:t xml:space="preserve">присущ всем </w:t>
      </w:r>
      <w:r w:rsidR="005E2394">
        <w:rPr>
          <w:rFonts w:ascii="Times New Roman" w:hAnsi="Times New Roman" w:cs="Times New Roman"/>
          <w:sz w:val="28"/>
          <w:szCs w:val="28"/>
        </w:rPr>
        <w:t xml:space="preserve">веществам независимо от их агрегатного состояния или структуры - </w:t>
      </w:r>
      <w:r w:rsidRPr="00433B7A">
        <w:rPr>
          <w:rFonts w:ascii="Times New Roman" w:hAnsi="Times New Roman" w:cs="Times New Roman"/>
          <w:sz w:val="28"/>
          <w:szCs w:val="28"/>
        </w:rPr>
        <w:t xml:space="preserve">является универсальным магнитным свойством. Однако </w:t>
      </w:r>
      <w:r w:rsidR="00EF24BB">
        <w:rPr>
          <w:rFonts w:ascii="Times New Roman" w:hAnsi="Times New Roman" w:cs="Times New Roman"/>
          <w:sz w:val="28"/>
          <w:szCs w:val="28"/>
        </w:rPr>
        <w:t xml:space="preserve">если не все электроны спарены, то оно </w:t>
      </w:r>
      <w:r w:rsidRPr="00433B7A">
        <w:rPr>
          <w:rFonts w:ascii="Times New Roman" w:hAnsi="Times New Roman" w:cs="Times New Roman"/>
          <w:sz w:val="28"/>
          <w:szCs w:val="28"/>
        </w:rPr>
        <w:t xml:space="preserve">перекрывается более сильными магнитными </w:t>
      </w:r>
      <w:r w:rsidR="00EF24BB">
        <w:rPr>
          <w:rFonts w:ascii="Times New Roman" w:hAnsi="Times New Roman" w:cs="Times New Roman"/>
          <w:sz w:val="28"/>
          <w:szCs w:val="28"/>
        </w:rPr>
        <w:t xml:space="preserve">свойствами </w:t>
      </w:r>
      <w:r w:rsidRPr="00433B7A">
        <w:rPr>
          <w:rFonts w:ascii="Times New Roman" w:hAnsi="Times New Roman" w:cs="Times New Roman"/>
          <w:sz w:val="28"/>
          <w:szCs w:val="28"/>
        </w:rPr>
        <w:t>— парамагнетизмом или ферромагнетизмом</w:t>
      </w:r>
      <w:r w:rsidR="005E2394" w:rsidRPr="005E2394">
        <w:rPr>
          <w:rFonts w:ascii="Times New Roman" w:hAnsi="Times New Roman" w:cs="Times New Roman"/>
          <w:sz w:val="28"/>
          <w:szCs w:val="28"/>
        </w:rPr>
        <w:t xml:space="preserve">. </w:t>
      </w:r>
      <w:r w:rsidR="005E2394" w:rsidRPr="001B3659">
        <w:rPr>
          <w:rFonts w:ascii="Times New Roman" w:hAnsi="Times New Roman" w:cs="Times New Roman"/>
          <w:sz w:val="28"/>
          <w:szCs w:val="28"/>
        </w:rPr>
        <w:t xml:space="preserve">Если в частице все электроны спарены, то ее </w:t>
      </w:r>
      <w:r w:rsidR="005E2394">
        <w:rPr>
          <w:rFonts w:ascii="Times New Roman" w:hAnsi="Times New Roman" w:cs="Times New Roman"/>
          <w:sz w:val="28"/>
          <w:szCs w:val="28"/>
        </w:rPr>
        <w:t xml:space="preserve">собственный </w:t>
      </w:r>
      <w:r w:rsidR="005E2394" w:rsidRPr="001B3659">
        <w:rPr>
          <w:rFonts w:ascii="Times New Roman" w:hAnsi="Times New Roman" w:cs="Times New Roman"/>
          <w:sz w:val="28"/>
          <w:szCs w:val="28"/>
        </w:rPr>
        <w:t>магнитный момент равен нулю</w:t>
      </w:r>
      <w:r w:rsidR="005807DB">
        <w:rPr>
          <w:rFonts w:ascii="Times New Roman" w:hAnsi="Times New Roman" w:cs="Times New Roman"/>
          <w:sz w:val="28"/>
          <w:szCs w:val="28"/>
        </w:rPr>
        <w:t>, т</w:t>
      </w:r>
      <w:r w:rsidR="005E2394">
        <w:rPr>
          <w:rFonts w:ascii="Times New Roman" w:hAnsi="Times New Roman" w:cs="Times New Roman"/>
          <w:sz w:val="28"/>
          <w:szCs w:val="28"/>
        </w:rPr>
        <w:t xml:space="preserve">огда диамагнетизм </w:t>
      </w:r>
      <w:r>
        <w:rPr>
          <w:rFonts w:ascii="Times New Roman" w:hAnsi="Times New Roman" w:cs="Times New Roman"/>
          <w:sz w:val="28"/>
          <w:szCs w:val="28"/>
        </w:rPr>
        <w:t>не перекрывается</w:t>
      </w:r>
      <w:r w:rsidR="005E2394">
        <w:rPr>
          <w:rFonts w:ascii="Times New Roman" w:hAnsi="Times New Roman" w:cs="Times New Roman"/>
          <w:sz w:val="28"/>
          <w:szCs w:val="28"/>
        </w:rPr>
        <w:t xml:space="preserve"> другими эффектами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E239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вещество называется диамагнетиком.</w:t>
      </w:r>
    </w:p>
    <w:p w14:paraId="6102012C" w14:textId="63B3DEAE" w:rsidR="001B3659" w:rsidRDefault="001B3659" w:rsidP="009B5AFE">
      <w:pPr>
        <w:jc w:val="both"/>
        <w:rPr>
          <w:rFonts w:ascii="Times New Roman" w:hAnsi="Times New Roman" w:cs="Times New Roman"/>
          <w:sz w:val="28"/>
          <w:szCs w:val="28"/>
        </w:rPr>
      </w:pPr>
      <w:r w:rsidRPr="001B3659">
        <w:rPr>
          <w:rFonts w:ascii="Times New Roman" w:hAnsi="Times New Roman" w:cs="Times New Roman"/>
          <w:sz w:val="28"/>
          <w:szCs w:val="28"/>
        </w:rPr>
        <w:t>Если</w:t>
      </w:r>
      <w:r w:rsidR="00CE6FE9">
        <w:rPr>
          <w:rFonts w:ascii="Times New Roman" w:hAnsi="Times New Roman" w:cs="Times New Roman"/>
          <w:sz w:val="28"/>
          <w:szCs w:val="28"/>
        </w:rPr>
        <w:t xml:space="preserve"> диамагнетик</w:t>
      </w:r>
      <w:r w:rsidRPr="001B3659">
        <w:rPr>
          <w:rFonts w:ascii="Times New Roman" w:hAnsi="Times New Roman" w:cs="Times New Roman"/>
          <w:sz w:val="28"/>
          <w:szCs w:val="28"/>
        </w:rPr>
        <w:t xml:space="preserve"> поместить в магнитное поле, то в веществе появляется</w:t>
      </w:r>
      <w:r w:rsidR="00CC5BDC">
        <w:rPr>
          <w:rFonts w:ascii="Times New Roman" w:hAnsi="Times New Roman" w:cs="Times New Roman"/>
          <w:sz w:val="28"/>
          <w:szCs w:val="28"/>
        </w:rPr>
        <w:t xml:space="preserve"> </w:t>
      </w:r>
      <w:r w:rsidRPr="001B3659">
        <w:rPr>
          <w:rFonts w:ascii="Times New Roman" w:hAnsi="Times New Roman" w:cs="Times New Roman"/>
          <w:sz w:val="28"/>
          <w:szCs w:val="28"/>
        </w:rPr>
        <w:t>магнитный момент, направленный против поля. Поэтому диамагнитные вещества выталкиваются из поля. Примерами диамагнитных веществ могут служить</w:t>
      </w:r>
      <w:r w:rsidR="00550471">
        <w:rPr>
          <w:rFonts w:ascii="Times New Roman" w:hAnsi="Times New Roman" w:cs="Times New Roman"/>
          <w:sz w:val="28"/>
          <w:szCs w:val="28"/>
        </w:rPr>
        <w:t>: висмут (самый сильный диамагнетик), графит, серебро, вода.</w:t>
      </w:r>
    </w:p>
    <w:p w14:paraId="782F1EDB" w14:textId="0C87F2C1" w:rsidR="00CE6FE9" w:rsidRDefault="00660616" w:rsidP="009B5A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Диамагнетизм не может быть полностью описан на основе представлений классической физики, без квантовой механики</w:t>
      </w:r>
      <w:r w:rsidR="0079357C">
        <w:rPr>
          <w:rFonts w:ascii="Times New Roman" w:hAnsi="Times New Roman" w:cs="Times New Roman"/>
          <w:sz w:val="28"/>
          <w:szCs w:val="28"/>
        </w:rPr>
        <w:t xml:space="preserve">. Несмотря на то что </w:t>
      </w:r>
      <w:r w:rsidR="0079357C" w:rsidRPr="0079357C">
        <w:rPr>
          <w:rFonts w:ascii="Times New Roman" w:hAnsi="Times New Roman" w:cs="Times New Roman"/>
          <w:sz w:val="28"/>
          <w:szCs w:val="28"/>
        </w:rPr>
        <w:t>классическая теория диамагнетизма Ланжевена дает т</w:t>
      </w:r>
      <w:r w:rsidR="0079357C">
        <w:rPr>
          <w:rFonts w:ascii="Times New Roman" w:hAnsi="Times New Roman" w:cs="Times New Roman"/>
          <w:sz w:val="28"/>
          <w:szCs w:val="28"/>
        </w:rPr>
        <w:t>о же уравнение</w:t>
      </w:r>
      <w:r w:rsidR="0079357C" w:rsidRPr="0079357C">
        <w:rPr>
          <w:rFonts w:ascii="Times New Roman" w:hAnsi="Times New Roman" w:cs="Times New Roman"/>
          <w:sz w:val="28"/>
          <w:szCs w:val="28"/>
        </w:rPr>
        <w:t>, что и квантовая теория</w:t>
      </w:r>
      <w:r w:rsidR="0079357C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Δμ</m:t>
        </m:r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6m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79357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09E19A7" w14:textId="1C4AD0CB" w:rsidR="005807DB" w:rsidRDefault="00CE6FE9" w:rsidP="009B5A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9357C" w:rsidRPr="0079357C">
        <w:rPr>
          <w:rFonts w:ascii="Times New Roman" w:hAnsi="Times New Roman" w:cs="Times New Roman"/>
          <w:sz w:val="28"/>
          <w:szCs w:val="28"/>
        </w:rPr>
        <w:t xml:space="preserve"> теореме Бора–Ван Левена утверждается, что при </w:t>
      </w:r>
      <w:r>
        <w:rPr>
          <w:rFonts w:ascii="Times New Roman" w:hAnsi="Times New Roman" w:cs="Times New Roman"/>
          <w:sz w:val="28"/>
          <w:szCs w:val="28"/>
        </w:rPr>
        <w:t xml:space="preserve">применении </w:t>
      </w:r>
      <w:r w:rsidR="0079357C" w:rsidRPr="0079357C">
        <w:rPr>
          <w:rFonts w:ascii="Times New Roman" w:hAnsi="Times New Roman" w:cs="Times New Roman"/>
          <w:sz w:val="28"/>
          <w:szCs w:val="28"/>
        </w:rPr>
        <w:t>классической механики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57C" w:rsidRPr="0079357C">
        <w:rPr>
          <w:rFonts w:ascii="Times New Roman" w:hAnsi="Times New Roman" w:cs="Times New Roman"/>
          <w:sz w:val="28"/>
          <w:szCs w:val="28"/>
        </w:rPr>
        <w:t>среднее тепловое значение намагниченности всегда равно нулю. Это делает магнетизм в твердых телах исключительно квантово-механическим эффектом и означает, что классическая физика не может объяснить парамагнетизм, диамагнетизм и ферромагнетизм</w:t>
      </w:r>
      <w:r w:rsidR="00550471">
        <w:rPr>
          <w:rFonts w:ascii="Times New Roman" w:hAnsi="Times New Roman" w:cs="Times New Roman"/>
          <w:sz w:val="28"/>
          <w:szCs w:val="28"/>
        </w:rPr>
        <w:t>, и для объяснения необходима квантовая физика</w:t>
      </w:r>
    </w:p>
    <w:p w14:paraId="27A0D65F" w14:textId="77777777" w:rsidR="009B5AFE" w:rsidRDefault="004F7BC8" w:rsidP="009B5A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Источники: </w:t>
      </w:r>
    </w:p>
    <w:p w14:paraId="7FA602DC" w14:textId="0B322D82" w:rsidR="009B5AFE" w:rsidRDefault="009B5AFE" w:rsidP="009B5AF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hyperlink r:id="rId5" w:history="1">
        <w:r w:rsidRPr="000D79C9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https://bibl.rusoil.net/base_docs/UGNTU/ODPMO/Prakhova3/teoreticheskie_osnovi/teo_6_1.htm</w:t>
        </w:r>
      </w:hyperlink>
    </w:p>
    <w:p w14:paraId="6EE3D917" w14:textId="7DBABB07" w:rsidR="004F7BC8" w:rsidRDefault="00000000" w:rsidP="009B5AF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9357C" w:rsidRPr="004A4E23">
          <w:rPr>
            <w:rStyle w:val="ac"/>
            <w:rFonts w:ascii="Times New Roman" w:hAnsi="Times New Roman" w:cs="Times New Roman"/>
            <w:sz w:val="28"/>
            <w:szCs w:val="28"/>
          </w:rPr>
          <w:t>https://studme.org/290623/matematika_himiya_fizik/magnitnye_svoystva_veschestva</w:t>
        </w:r>
      </w:hyperlink>
    </w:p>
    <w:p w14:paraId="08052AE0" w14:textId="4CE404FD" w:rsidR="0079357C" w:rsidRDefault="00000000" w:rsidP="009B5AF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79357C" w:rsidRPr="004A4E23">
          <w:rPr>
            <w:rStyle w:val="ac"/>
            <w:rFonts w:ascii="Times New Roman" w:hAnsi="Times New Roman" w:cs="Times New Roman"/>
            <w:sz w:val="28"/>
            <w:szCs w:val="28"/>
          </w:rPr>
          <w:t>https://all-fizika.com/article/index.php?id_article=1530</w:t>
        </w:r>
      </w:hyperlink>
    </w:p>
    <w:p w14:paraId="37E29705" w14:textId="0CCE0896" w:rsidR="0079357C" w:rsidRDefault="00000000" w:rsidP="009B5AF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E6FE9" w:rsidRPr="00CE6FE9">
          <w:rPr>
            <w:rStyle w:val="ac"/>
            <w:rFonts w:ascii="Times New Roman" w:hAnsi="Times New Roman" w:cs="Times New Roman"/>
            <w:sz w:val="28"/>
            <w:szCs w:val="28"/>
          </w:rPr>
          <w:t>https://en.wikipedia.org/wiki/Bohr–Van_Leeuwen_theorem</w:t>
        </w:r>
      </w:hyperlink>
    </w:p>
    <w:p w14:paraId="5EC8AE5B" w14:textId="31387E12" w:rsidR="00550471" w:rsidRPr="00550471" w:rsidRDefault="00000000" w:rsidP="009B5AFE">
      <w:pPr>
        <w:jc w:val="both"/>
        <w:rPr>
          <w:rFonts w:ascii="Times New Roman" w:hAnsi="Times New Roman" w:cs="Times New Roman"/>
          <w:color w:val="467886" w:themeColor="hyperlink"/>
          <w:sz w:val="28"/>
          <w:szCs w:val="28"/>
          <w:u w:val="single"/>
        </w:rPr>
      </w:pPr>
      <w:hyperlink r:id="rId9" w:history="1">
        <w:r w:rsidR="00CE6FE9" w:rsidRPr="00CE6FE9">
          <w:rPr>
            <w:rStyle w:val="ac"/>
            <w:rFonts w:ascii="Times New Roman" w:hAnsi="Times New Roman" w:cs="Times New Roman"/>
            <w:sz w:val="28"/>
            <w:szCs w:val="28"/>
          </w:rPr>
          <w:t>https://hmong.ru/wiki/Diamagnetic</w:t>
        </w:r>
      </w:hyperlink>
      <w:r w:rsidR="00550471" w:rsidRPr="00550471">
        <w:rPr>
          <w:rStyle w:val="ac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50471">
        <w:rPr>
          <w:rFonts w:ascii="Times New Roman" w:hAnsi="Times New Roman" w:cs="Times New Roman"/>
          <w:sz w:val="28"/>
          <w:szCs w:val="28"/>
        </w:rPr>
        <w:t xml:space="preserve">(открывается только с </w:t>
      </w:r>
      <w:r w:rsidR="00550471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550471">
        <w:rPr>
          <w:rFonts w:ascii="Times New Roman" w:hAnsi="Times New Roman" w:cs="Times New Roman"/>
          <w:sz w:val="28"/>
          <w:szCs w:val="28"/>
        </w:rPr>
        <w:t>)</w:t>
      </w:r>
    </w:p>
    <w:p w14:paraId="55041164" w14:textId="1CA14E5A" w:rsidR="00422C6E" w:rsidRDefault="00422C6E" w:rsidP="009B5AF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6E">
        <w:rPr>
          <w:rFonts w:ascii="Times New Roman" w:hAnsi="Times New Roman" w:cs="Times New Roman"/>
          <w:sz w:val="28"/>
          <w:szCs w:val="28"/>
        </w:rPr>
        <w:t>2. Поясните физические принципы записи информации на жесткий диск.</w:t>
      </w:r>
    </w:p>
    <w:p w14:paraId="564D87F1" w14:textId="1C149F09" w:rsidR="00B5498E" w:rsidRDefault="00850151" w:rsidP="009B5A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в жестком диске записывается на пластины, покрытые слоем ферромагнитного материала, с помощью считывающей головки, находящейся на </w:t>
      </w:r>
      <w:r w:rsidR="00B5498E">
        <w:rPr>
          <w:rFonts w:ascii="Times New Roman" w:hAnsi="Times New Roman" w:cs="Times New Roman"/>
          <w:sz w:val="28"/>
          <w:szCs w:val="28"/>
        </w:rPr>
        <w:t xml:space="preserve">конце </w:t>
      </w:r>
      <w:r>
        <w:rPr>
          <w:rFonts w:ascii="Times New Roman" w:hAnsi="Times New Roman" w:cs="Times New Roman"/>
          <w:sz w:val="28"/>
          <w:szCs w:val="28"/>
        </w:rPr>
        <w:t>рычаг</w:t>
      </w:r>
      <w:r w:rsidR="00B5498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 Чтобы разместить рычаг в нужном положении, используется</w:t>
      </w:r>
      <w:r w:rsidR="00B5498E">
        <w:rPr>
          <w:rFonts w:ascii="Times New Roman" w:hAnsi="Times New Roman" w:cs="Times New Roman"/>
          <w:sz w:val="28"/>
          <w:szCs w:val="28"/>
        </w:rPr>
        <w:t xml:space="preserve"> катушка, расположенная </w:t>
      </w:r>
      <w:r w:rsidR="005644F3">
        <w:rPr>
          <w:rFonts w:ascii="Times New Roman" w:hAnsi="Times New Roman" w:cs="Times New Roman"/>
          <w:sz w:val="28"/>
          <w:szCs w:val="28"/>
        </w:rPr>
        <w:t xml:space="preserve">у </w:t>
      </w:r>
      <w:r w:rsidR="00B5498E">
        <w:rPr>
          <w:rFonts w:ascii="Times New Roman" w:hAnsi="Times New Roman" w:cs="Times New Roman"/>
          <w:sz w:val="28"/>
          <w:szCs w:val="28"/>
        </w:rPr>
        <w:t>основания рычага</w:t>
      </w:r>
      <w:r>
        <w:rPr>
          <w:rFonts w:ascii="Times New Roman" w:hAnsi="Times New Roman" w:cs="Times New Roman"/>
          <w:sz w:val="28"/>
          <w:szCs w:val="28"/>
        </w:rPr>
        <w:t xml:space="preserve">. Основание рычага расположено между двумя мощными магнитами. Рычаг движется под действием силы Лоренца: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л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e>
        </m:d>
      </m:oMath>
    </w:p>
    <w:p w14:paraId="0D02E883" w14:textId="25E0324A" w:rsidR="000759AF" w:rsidRPr="00F268BC" w:rsidRDefault="001C46AB" w:rsidP="009B5A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Протекающий в катушке ток в магнитном поле создает силу, движущую рычаг в одном направлении, а обратное направление тока движет рычаг в другом направлени</w:t>
      </w:r>
      <w:r w:rsidR="00F268BC">
        <w:rPr>
          <w:rFonts w:ascii="Times New Roman" w:eastAsiaTheme="minorEastAsia" w:hAnsi="Times New Roman" w:cs="Times New Roman"/>
          <w:sz w:val="28"/>
          <w:szCs w:val="28"/>
        </w:rPr>
        <w:t xml:space="preserve">и.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Головка представляет собой кусочек ферромагнитного материала, обмотанный проволокой. </w:t>
      </w:r>
      <w:r w:rsidR="00654609" w:rsidRPr="00654609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654609">
        <w:rPr>
          <w:rFonts w:ascii="Times New Roman" w:eastAsiaTheme="minorEastAsia" w:hAnsi="Times New Roman" w:cs="Times New Roman"/>
          <w:sz w:val="28"/>
          <w:szCs w:val="28"/>
        </w:rPr>
        <w:t xml:space="preserve">записи подается </w:t>
      </w:r>
      <w:r w:rsidR="00654609" w:rsidRPr="00654609">
        <w:rPr>
          <w:rFonts w:ascii="Times New Roman" w:eastAsiaTheme="minorEastAsia" w:hAnsi="Times New Roman" w:cs="Times New Roman"/>
          <w:sz w:val="28"/>
          <w:szCs w:val="28"/>
        </w:rPr>
        <w:t>переменн</w:t>
      </w:r>
      <w:r w:rsidR="00654609">
        <w:rPr>
          <w:rFonts w:ascii="Times New Roman" w:eastAsiaTheme="minorEastAsia" w:hAnsi="Times New Roman" w:cs="Times New Roman"/>
          <w:sz w:val="28"/>
          <w:szCs w:val="28"/>
        </w:rPr>
        <w:t>ый</w:t>
      </w:r>
      <w:r w:rsidR="00654609" w:rsidRPr="00654609">
        <w:rPr>
          <w:rFonts w:ascii="Times New Roman" w:eastAsiaTheme="minorEastAsia" w:hAnsi="Times New Roman" w:cs="Times New Roman"/>
          <w:sz w:val="28"/>
          <w:szCs w:val="28"/>
        </w:rPr>
        <w:t xml:space="preserve"> электрическ</w:t>
      </w:r>
      <w:r w:rsidR="00654609">
        <w:rPr>
          <w:rFonts w:ascii="Times New Roman" w:eastAsiaTheme="minorEastAsia" w:hAnsi="Times New Roman" w:cs="Times New Roman"/>
          <w:sz w:val="28"/>
          <w:szCs w:val="28"/>
        </w:rPr>
        <w:t>ий</w:t>
      </w:r>
      <w:r w:rsidR="00654609" w:rsidRPr="00654609">
        <w:rPr>
          <w:rFonts w:ascii="Times New Roman" w:eastAsiaTheme="minorEastAsia" w:hAnsi="Times New Roman" w:cs="Times New Roman"/>
          <w:sz w:val="28"/>
          <w:szCs w:val="28"/>
        </w:rPr>
        <w:t xml:space="preserve"> ток на катушку головки</w:t>
      </w:r>
      <w:r w:rsidR="0065460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654609" w:rsidRPr="00654609">
        <w:rPr>
          <w:rFonts w:ascii="Times New Roman" w:eastAsiaTheme="minorEastAsia" w:hAnsi="Times New Roman" w:cs="Times New Roman"/>
          <w:sz w:val="28"/>
          <w:szCs w:val="28"/>
        </w:rPr>
        <w:t xml:space="preserve"> возникающее переменное магнитное поле из</w:t>
      </w:r>
      <w:r w:rsidR="00B549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4609" w:rsidRPr="00654609">
        <w:rPr>
          <w:rFonts w:ascii="Times New Roman" w:eastAsiaTheme="minorEastAsia" w:hAnsi="Times New Roman" w:cs="Times New Roman"/>
          <w:sz w:val="28"/>
          <w:szCs w:val="28"/>
        </w:rPr>
        <w:t>головки воздействует на ферромагнетик поверхности диска и изменяет направление вектора намагниченности доменов.</w:t>
      </w:r>
      <w:r w:rsidR="006546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59AF" w:rsidRPr="000759AF">
        <w:rPr>
          <w:rFonts w:ascii="Times New Roman" w:eastAsiaTheme="minorEastAsia" w:hAnsi="Times New Roman" w:cs="Times New Roman"/>
          <w:sz w:val="28"/>
          <w:szCs w:val="28"/>
        </w:rPr>
        <w:t>Этот процесс основан на законе Фарадея, который описывает преобразование изменяющегося магнитного поля в электрическое напряжение</w:t>
      </w:r>
      <w:r w:rsidR="00B82EEF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549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ΔФ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Δt</m:t>
            </m:r>
          </m:den>
        </m:f>
      </m:oMath>
    </w:p>
    <w:p w14:paraId="0FB6D87A" w14:textId="415287F7" w:rsidR="00B82EEF" w:rsidRDefault="00B82EEF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электродвижущая  сила,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магнитный поток. </w:t>
      </w:r>
      <w:r w:rsidRPr="00B82EEF">
        <w:rPr>
          <w:rFonts w:ascii="Times New Roman" w:eastAsiaTheme="minorEastAsia" w:hAnsi="Times New Roman" w:cs="Times New Roman"/>
          <w:sz w:val="28"/>
          <w:szCs w:val="28"/>
        </w:rPr>
        <w:t>Направление электродвижущей силы задается законом Ленца.</w:t>
      </w:r>
    </w:p>
    <w:p w14:paraId="7DA936AD" w14:textId="3DACFEC3" w:rsidR="00F4094D" w:rsidRDefault="00654609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Домены – это о</w:t>
      </w:r>
      <w:r w:rsidRPr="00654609">
        <w:rPr>
          <w:rFonts w:ascii="Times New Roman" w:eastAsiaTheme="minorEastAsia" w:hAnsi="Times New Roman" w:cs="Times New Roman"/>
          <w:sz w:val="28"/>
          <w:szCs w:val="28"/>
        </w:rPr>
        <w:t>бласти однородной спонтанной намагниченности, у которых величина намагниченности (магнитного момента единицы объема) одинакова, а направления различны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124E5" w:rsidRPr="004124E5">
        <w:t xml:space="preserve"> </w:t>
      </w:r>
      <w:r w:rsidR="004124E5" w:rsidRPr="004124E5">
        <w:rPr>
          <w:rFonts w:ascii="Times New Roman" w:eastAsiaTheme="minorEastAsia" w:hAnsi="Times New Roman" w:cs="Times New Roman"/>
          <w:sz w:val="28"/>
          <w:szCs w:val="28"/>
        </w:rPr>
        <w:t>Каждый домен кодирует один бит информации, принимая логическое значение «0» или «1» в зависимости от направления вектора намагниченности.</w:t>
      </w:r>
    </w:p>
    <w:p w14:paraId="12D9B1A4" w14:textId="6A489AB2" w:rsidR="005644F3" w:rsidRDefault="005644F3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Источники: </w:t>
      </w:r>
    </w:p>
    <w:p w14:paraId="4CC58C62" w14:textId="44EAB81D" w:rsidR="00340841" w:rsidRDefault="00340841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hyperlink r:id="rId10" w:history="1">
        <w:r w:rsidRPr="00340841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https://ru.wikipedia.org/wiki/Жёсткий_диск#Технологии_записи_данных</w:t>
        </w:r>
      </w:hyperlink>
    </w:p>
    <w:p w14:paraId="591FF7FC" w14:textId="1B7A0612" w:rsidR="007107CE" w:rsidRDefault="00000000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hyperlink r:id="rId11" w:history="1">
        <w:r w:rsidR="005644F3" w:rsidRPr="005644F3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https://ru.wikipedia.org/wiki/Файл:Harddrive-engineerguy.ogv</w:t>
        </w:r>
      </w:hyperlink>
    </w:p>
    <w:p w14:paraId="6AF42104" w14:textId="0F555EBB" w:rsidR="007107CE" w:rsidRDefault="00B66CD0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3. Магнитный момент Земли приблизительно равен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8,00⋅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Представьте, что планетарное магнитное поле было вызвано полной намагниченностью огромного месторождения железа плотностью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7900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9A61E2">
        <w:rPr>
          <w:rFonts w:ascii="Times New Roman" w:eastAsiaTheme="minorEastAsia" w:hAnsi="Times New Roman" w:cs="Times New Roman"/>
          <w:sz w:val="28"/>
          <w:szCs w:val="28"/>
        </w:rPr>
        <w:t xml:space="preserve"> и приблизительно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8,50⋅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атомов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9A61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0C33270" w14:textId="0F22997D" w:rsidR="006D2623" w:rsidRDefault="009A61E2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A61E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Сколько не</w:t>
      </w:r>
      <w:r w:rsidR="005509A3">
        <w:rPr>
          <w:rFonts w:ascii="Times New Roman" w:eastAsiaTheme="minorEastAsia" w:hAnsi="Times New Roman" w:cs="Times New Roman"/>
          <w:sz w:val="28"/>
          <w:szCs w:val="28"/>
        </w:rPr>
        <w:t>спаренных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электронов, каждый с магнитным моментом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9,27⋅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могло бы участвовать?</w:t>
      </w:r>
    </w:p>
    <w:p w14:paraId="7C62232D" w14:textId="670AAC25" w:rsidR="007107CE" w:rsidRDefault="000C7D80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было сказано в ответе на первый вопрос</w:t>
      </w:r>
      <w:r w:rsidR="009B5AFE">
        <w:rPr>
          <w:rFonts w:ascii="Times New Roman" w:eastAsiaTheme="minorEastAsia" w:hAnsi="Times New Roman" w:cs="Times New Roman"/>
          <w:sz w:val="28"/>
          <w:szCs w:val="28"/>
        </w:rPr>
        <w:t>, м</w:t>
      </w:r>
      <w:r w:rsidR="009B5AFE">
        <w:rPr>
          <w:rFonts w:ascii="Times New Roman" w:eastAsiaTheme="minorEastAsia" w:hAnsi="Times New Roman" w:cs="Times New Roman"/>
          <w:sz w:val="28"/>
          <w:szCs w:val="28"/>
        </w:rPr>
        <w:t xml:space="preserve">агнитные свойства </w:t>
      </w:r>
      <w:r w:rsidR="009B5AFE">
        <w:rPr>
          <w:rFonts w:ascii="Times New Roman" w:eastAsiaTheme="minorEastAsia" w:hAnsi="Times New Roman" w:cs="Times New Roman"/>
          <w:sz w:val="28"/>
          <w:szCs w:val="28"/>
        </w:rPr>
        <w:t>тела</w:t>
      </w:r>
      <w:r w:rsidR="009B5AFE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м</w:t>
      </w:r>
      <w:r w:rsidR="009B5AFE" w:rsidRPr="005509A3">
        <w:rPr>
          <w:rFonts w:ascii="Times New Roman" w:eastAsiaTheme="minorEastAsia" w:hAnsi="Times New Roman" w:cs="Times New Roman"/>
          <w:sz w:val="28"/>
          <w:szCs w:val="28"/>
        </w:rPr>
        <w:t>агнитный момент электронной</w:t>
      </w:r>
      <w:r w:rsidR="009B5AFE">
        <w:rPr>
          <w:rFonts w:ascii="Times New Roman" w:eastAsiaTheme="minorEastAsia" w:hAnsi="Times New Roman" w:cs="Times New Roman"/>
          <w:sz w:val="28"/>
          <w:szCs w:val="28"/>
        </w:rPr>
        <w:t xml:space="preserve"> оболочки</w:t>
      </w:r>
      <w:r w:rsidR="009B5AFE">
        <w:rPr>
          <w:rFonts w:ascii="Times New Roman" w:eastAsiaTheme="minorEastAsia" w:hAnsi="Times New Roman" w:cs="Times New Roman"/>
          <w:sz w:val="28"/>
          <w:szCs w:val="28"/>
        </w:rPr>
        <w:t xml:space="preserve"> атомов этого тела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107CE" w:rsidRPr="007107CE">
        <w:rPr>
          <w:rFonts w:ascii="Times New Roman" w:eastAsiaTheme="minorEastAsia" w:hAnsi="Times New Roman" w:cs="Times New Roman"/>
          <w:sz w:val="28"/>
          <w:szCs w:val="28"/>
        </w:rPr>
        <w:t>существенн</w:t>
      </w:r>
      <w:r>
        <w:rPr>
          <w:rFonts w:ascii="Times New Roman" w:eastAsiaTheme="minorEastAsia" w:hAnsi="Times New Roman" w:cs="Times New Roman"/>
          <w:sz w:val="28"/>
          <w:szCs w:val="28"/>
        </w:rPr>
        <w:t>ым</w:t>
      </w:r>
      <w:r w:rsidR="007107CE" w:rsidRPr="007107CE">
        <w:rPr>
          <w:rFonts w:ascii="Times New Roman" w:eastAsiaTheme="minorEastAsia" w:hAnsi="Times New Roman" w:cs="Times New Roman"/>
          <w:sz w:val="28"/>
          <w:szCs w:val="28"/>
        </w:rPr>
        <w:t xml:space="preserve"> является спинов</w:t>
      </w:r>
      <w:r>
        <w:rPr>
          <w:rFonts w:ascii="Times New Roman" w:eastAsiaTheme="minorEastAsia" w:hAnsi="Times New Roman" w:cs="Times New Roman"/>
          <w:sz w:val="28"/>
          <w:szCs w:val="28"/>
        </w:rPr>
        <w:t>ое движение электрона</w:t>
      </w:r>
      <w:r w:rsidR="007107CE">
        <w:rPr>
          <w:rFonts w:ascii="Times New Roman" w:eastAsiaTheme="minorEastAsia" w:hAnsi="Times New Roman" w:cs="Times New Roman"/>
          <w:sz w:val="28"/>
          <w:szCs w:val="28"/>
        </w:rPr>
        <w:t xml:space="preserve">, и </w:t>
      </w:r>
      <w:r>
        <w:rPr>
          <w:rFonts w:ascii="Times New Roman" w:eastAsiaTheme="minorEastAsia" w:hAnsi="Times New Roman" w:cs="Times New Roman"/>
          <w:sz w:val="28"/>
          <w:szCs w:val="28"/>
        </w:rPr>
        <w:t>его магнитный момент определяется</w:t>
      </w:r>
      <w:r w:rsidR="007107CE" w:rsidRPr="007107CE">
        <w:rPr>
          <w:rFonts w:ascii="Times New Roman" w:eastAsiaTheme="minorEastAsia" w:hAnsi="Times New Roman" w:cs="Times New Roman"/>
          <w:sz w:val="28"/>
          <w:szCs w:val="28"/>
        </w:rPr>
        <w:t xml:space="preserve"> суммарным спином. Поскольку суммарный спин двух спаренных электронов</w:t>
      </w:r>
      <w:r w:rsidR="009B5AFE" w:rsidRPr="009B5A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07CE" w:rsidRPr="007107CE">
        <w:rPr>
          <w:rFonts w:ascii="Times New Roman" w:eastAsiaTheme="minorEastAsia" w:hAnsi="Times New Roman" w:cs="Times New Roman"/>
          <w:sz w:val="28"/>
          <w:szCs w:val="28"/>
        </w:rPr>
        <w:t xml:space="preserve">равен нулю, суммарный спин </w:t>
      </w:r>
      <w:r w:rsidR="009B5AFE">
        <w:rPr>
          <w:rFonts w:ascii="Times New Roman" w:eastAsiaTheme="minorEastAsia" w:hAnsi="Times New Roman" w:cs="Times New Roman"/>
          <w:sz w:val="28"/>
          <w:szCs w:val="28"/>
        </w:rPr>
        <w:t xml:space="preserve">частицы </w:t>
      </w:r>
      <w:r w:rsidR="007107CE" w:rsidRPr="007107CE">
        <w:rPr>
          <w:rFonts w:ascii="Times New Roman" w:eastAsiaTheme="minorEastAsia" w:hAnsi="Times New Roman" w:cs="Times New Roman"/>
          <w:sz w:val="28"/>
          <w:szCs w:val="28"/>
        </w:rPr>
        <w:t>определяется только числом неспаренных электронов</w:t>
      </w:r>
      <w:r w:rsidR="007107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D27BF4" w14:textId="1AE8A212" w:rsidR="006D2623" w:rsidRDefault="006D2623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</w:t>
      </w:r>
      <w:r w:rsidR="005509A3">
        <w:rPr>
          <w:rFonts w:ascii="Times New Roman" w:eastAsiaTheme="minorEastAsia" w:hAnsi="Times New Roman" w:cs="Times New Roman"/>
          <w:sz w:val="28"/>
          <w:szCs w:val="28"/>
        </w:rPr>
        <w:t>неспаренных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электронов</w:t>
      </w:r>
      <w:r w:rsidRPr="000A2A3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составляющих магнитный момент Земли: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m(З)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m(e)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m(З)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магнитный момент Земли,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m(e)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магнитный момент электрона</w:t>
      </w:r>
      <w:r w:rsidR="007107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A2878" w14:textId="77777777" w:rsidR="006D2623" w:rsidRDefault="006D2623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=8,00⋅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=9,27⋅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54305629" w14:textId="51D755E3" w:rsidR="006D2623" w:rsidRDefault="00000000" w:rsidP="009B5AF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8,00⋅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9,27⋅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=8,63⋅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ед.</m:t>
          </m:r>
        </m:oMath>
      </m:oMathPara>
    </w:p>
    <w:p w14:paraId="6332038A" w14:textId="485DB61D" w:rsidR="009B5AFE" w:rsidRPr="006D2623" w:rsidRDefault="009B5AFE" w:rsidP="009B5AF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9E6CE61" w14:textId="001CB1B8" w:rsidR="009A61E2" w:rsidRDefault="009A61E2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61E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A61E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двух </w:t>
      </w:r>
      <w:r w:rsidR="005509A3">
        <w:rPr>
          <w:rFonts w:ascii="Times New Roman" w:eastAsiaTheme="minorEastAsia" w:hAnsi="Times New Roman" w:cs="Times New Roman"/>
          <w:sz w:val="28"/>
          <w:szCs w:val="28"/>
        </w:rPr>
        <w:t>неспаренных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электронах на атом железа, сколько кг железа присутствовало бы в месторождении?</w:t>
      </w:r>
    </w:p>
    <w:p w14:paraId="5E5A2774" w14:textId="77777777" w:rsidR="007107CE" w:rsidRDefault="007107CE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CDD8DF" w14:textId="3A796666" w:rsidR="0050423B" w:rsidRPr="00936308" w:rsidRDefault="000A2A32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 к. на атом железа есть 2 </w:t>
      </w:r>
      <w:r w:rsidR="005509A3">
        <w:rPr>
          <w:rFonts w:ascii="Times New Roman" w:eastAsiaTheme="minorEastAsia" w:hAnsi="Times New Roman" w:cs="Times New Roman"/>
          <w:sz w:val="28"/>
          <w:szCs w:val="28"/>
        </w:rPr>
        <w:t>неспаренных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электрона, то </w:t>
      </w:r>
      <w:r w:rsidR="00E72FE5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атомов железа, нужных для того, чтобы получить нужное количество </w:t>
      </w:r>
      <w:r w:rsidR="005509A3">
        <w:rPr>
          <w:rFonts w:ascii="Times New Roman" w:eastAsiaTheme="minorEastAsia" w:hAnsi="Times New Roman" w:cs="Times New Roman"/>
          <w:sz w:val="28"/>
          <w:szCs w:val="28"/>
        </w:rPr>
        <w:t xml:space="preserve">неспаренных </w:t>
      </w:r>
      <w:r w:rsidR="00E72FE5">
        <w:rPr>
          <w:rFonts w:ascii="Times New Roman" w:eastAsiaTheme="minorEastAsia" w:hAnsi="Times New Roman" w:cs="Times New Roman"/>
          <w:sz w:val="28"/>
          <w:szCs w:val="28"/>
        </w:rPr>
        <w:t>электронов:</w:t>
      </w:r>
      <w:r w:rsidR="0050423B" w:rsidRPr="005042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m(З)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m(e)</m:t>
                </m:r>
              </m:sub>
            </m:sSub>
          </m:den>
        </m:f>
      </m:oMath>
    </w:p>
    <w:p w14:paraId="35E224A1" w14:textId="049A4F50" w:rsidR="0050423B" w:rsidRDefault="006348B4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Посчитаем объем железа: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m(З)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m(e)</m:t>
                </m:r>
              </m:sub>
            </m:sSub>
          </m:den>
        </m:f>
      </m:oMath>
      <w:r w:rsidRPr="006348B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348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концентрация атомо</w:t>
      </w:r>
      <w:r w:rsidR="006D262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</w:p>
    <w:p w14:paraId="0DFA3659" w14:textId="06A894BD" w:rsidR="006348B4" w:rsidRDefault="006348B4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Посчитаем массу железа: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m=V⋅ρ=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m(З)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m(e)</m:t>
                </m:r>
              </m:sub>
            </m:sSub>
          </m:den>
        </m:f>
      </m:oMath>
    </w:p>
    <w:p w14:paraId="1057669D" w14:textId="6D0DB944" w:rsidR="00936308" w:rsidRPr="005E2394" w:rsidRDefault="006348B4" w:rsidP="009B5AF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m(З)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=8,00⋅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=9,27⋅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ρ=7900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=8,50⋅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ед.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68A85B13" w14:textId="05CCC7C5" w:rsidR="006348B4" w:rsidRPr="005509A3" w:rsidRDefault="00936308" w:rsidP="009B5AF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8,00⋅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⋅7900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2⋅8,50⋅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⋅9,27⋅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кг</m:t>
          </m:r>
        </m:oMath>
      </m:oMathPara>
    </w:p>
    <w:p w14:paraId="40E844EF" w14:textId="77777777" w:rsidR="000C7D80" w:rsidRDefault="005509A3" w:rsidP="009B5AFE">
      <w:pPr>
        <w:jc w:val="both"/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Источники:</w:t>
      </w:r>
    </w:p>
    <w:p w14:paraId="27EF9140" w14:textId="2E68EA40" w:rsidR="007107CE" w:rsidRPr="003545E5" w:rsidRDefault="000C7D80" w:rsidP="009B5AFE">
      <w:pPr>
        <w:jc w:val="both"/>
        <w:rPr>
          <w:rStyle w:val="ac"/>
          <w:rFonts w:ascii="Times New Roman" w:eastAsiaTheme="minorEastAsia" w:hAnsi="Times New Roman" w:cs="Times New Roman"/>
          <w:iCs/>
          <w:color w:val="auto"/>
          <w:sz w:val="28"/>
          <w:szCs w:val="28"/>
          <w:u w:val="none"/>
        </w:rPr>
      </w:pPr>
      <w:hyperlink r:id="rId12" w:history="1">
        <w:r w:rsidRPr="000C7D80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https://bibl.rusoil.net/base_docs/UGNTU/ODPMO/Prakhova3/teoreticheskie_osnovi/teo_6_1.htm</w:t>
        </w:r>
      </w:hyperlink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hyperlink r:id="rId13" w:history="1">
        <w:r w:rsidRPr="000D79C9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https://studme.org/290623/matematika_himiya_fizik/magnitnye_svoystva_veschestva</w:t>
        </w:r>
      </w:hyperlink>
      <w:r w:rsidR="003545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545E5" w:rsidRPr="003545E5">
        <w:rPr>
          <w:rStyle w:val="ac"/>
          <w:rFonts w:ascii="Times New Roman" w:eastAsiaTheme="minorEastAsia" w:hAnsi="Times New Roman" w:cs="Times New Roman"/>
          <w:iCs/>
          <w:color w:val="auto"/>
          <w:sz w:val="28"/>
          <w:szCs w:val="28"/>
          <w:u w:val="none"/>
        </w:rPr>
        <w:t>(чтобы понять почему мы считаем магнитный момент только с учетом неспаренных электронов)</w:t>
      </w:r>
    </w:p>
    <w:p w14:paraId="7C3D6E73" w14:textId="360DE621" w:rsidR="003545E5" w:rsidRDefault="003545E5" w:rsidP="009B5AF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hyperlink r:id="rId14" w:history="1">
        <w:r w:rsidRPr="003545E5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https://ru.wikipedia.org/wiki/Концентрация_частиц</w:t>
        </w:r>
      </w:hyperlink>
      <w:r w:rsidR="009B5A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hyperlink r:id="rId15" w:history="1">
        <w:r w:rsidR="009B5AFE" w:rsidRPr="000D79C9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https://ru.wikipedia.org/wiki/Объём#Через_плотность</w:t>
        </w:r>
      </w:hyperlink>
      <w:r w:rsidR="009B5A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формулы</w:t>
      </w:r>
    </w:p>
    <w:p w14:paraId="7C3B31D0" w14:textId="77777777" w:rsidR="006348B4" w:rsidRPr="006348B4" w:rsidRDefault="006348B4" w:rsidP="009B5A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6348B4" w:rsidRPr="00634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4B"/>
    <w:rsid w:val="000759AF"/>
    <w:rsid w:val="000A2A32"/>
    <w:rsid w:val="000C7D80"/>
    <w:rsid w:val="001B3659"/>
    <w:rsid w:val="001C46AB"/>
    <w:rsid w:val="0026177E"/>
    <w:rsid w:val="002F6C49"/>
    <w:rsid w:val="00340841"/>
    <w:rsid w:val="003545E5"/>
    <w:rsid w:val="004124E5"/>
    <w:rsid w:val="00422C6E"/>
    <w:rsid w:val="00433B7A"/>
    <w:rsid w:val="004F7BC8"/>
    <w:rsid w:val="0050423B"/>
    <w:rsid w:val="00550471"/>
    <w:rsid w:val="005509A3"/>
    <w:rsid w:val="005644F3"/>
    <w:rsid w:val="005807DB"/>
    <w:rsid w:val="005E2394"/>
    <w:rsid w:val="00626368"/>
    <w:rsid w:val="006348B4"/>
    <w:rsid w:val="00654609"/>
    <w:rsid w:val="00660616"/>
    <w:rsid w:val="006D2623"/>
    <w:rsid w:val="007107CE"/>
    <w:rsid w:val="0079357C"/>
    <w:rsid w:val="008153A2"/>
    <w:rsid w:val="00850151"/>
    <w:rsid w:val="00936308"/>
    <w:rsid w:val="009A61E2"/>
    <w:rsid w:val="009B5AFE"/>
    <w:rsid w:val="00A06400"/>
    <w:rsid w:val="00AA141D"/>
    <w:rsid w:val="00AA4E3B"/>
    <w:rsid w:val="00B5498E"/>
    <w:rsid w:val="00B66CD0"/>
    <w:rsid w:val="00B82EEF"/>
    <w:rsid w:val="00CC5BDC"/>
    <w:rsid w:val="00CE6FE9"/>
    <w:rsid w:val="00D2544B"/>
    <w:rsid w:val="00E72FE5"/>
    <w:rsid w:val="00EF24BB"/>
    <w:rsid w:val="00F268BC"/>
    <w:rsid w:val="00F4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CEAB"/>
  <w15:chartTrackingRefBased/>
  <w15:docId w15:val="{196E0133-2E04-4F27-8FA9-5F3B4C0E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54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54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54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54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54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54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54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54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54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54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544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644F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44F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6D2623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F268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650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4167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687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3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594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632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0022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942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538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8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hr&#8211;Van_Leeuwen_theorem" TargetMode="External"/><Relationship Id="rId13" Type="http://schemas.openxmlformats.org/officeDocument/2006/relationships/hyperlink" Target="https://studme.org/290623/matematika_himiya_fizik/magnitnye_svoystva_veschest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l-fizika.com/article/index.php?id_article=1530" TargetMode="External"/><Relationship Id="rId12" Type="http://schemas.openxmlformats.org/officeDocument/2006/relationships/hyperlink" Target="https://bibl.rusoil.net/base_docs/UGNTU/ODPMO/Prakhova3/teoreticheskie_osnovi/teo_6_1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udme.org/290623/matematika_himiya_fizik/magnitnye_svoystva_veschestva" TargetMode="External"/><Relationship Id="rId11" Type="http://schemas.openxmlformats.org/officeDocument/2006/relationships/hyperlink" Target="https://ru.wikipedia.org/wiki/&#1060;&#1072;&#1081;&#1083;:Harddrive-engineerguy.ogv" TargetMode="External"/><Relationship Id="rId5" Type="http://schemas.openxmlformats.org/officeDocument/2006/relationships/hyperlink" Target="https://bibl.rusoil.net/base_docs/UGNTU/ODPMO/Prakhova3/teoreticheskie_osnovi/teo_6_1.htm" TargetMode="External"/><Relationship Id="rId15" Type="http://schemas.openxmlformats.org/officeDocument/2006/relationships/hyperlink" Target="https://ru.wikipedia.org/wiki/&#1054;&#1073;&#1098;&#1105;&#1084;#&#1063;&#1077;&#1088;&#1077;&#1079;_&#1087;&#1083;&#1086;&#1090;&#1085;&#1086;&#1089;&#1090;&#1100;" TargetMode="External"/><Relationship Id="rId10" Type="http://schemas.openxmlformats.org/officeDocument/2006/relationships/hyperlink" Target="https://ru.wikipedia.org/wiki/&#1046;&#1105;&#1089;&#1090;&#1082;&#1080;&#1081;_&#1076;&#1080;&#1089;&#1082;%23&#1058;&#1077;&#1093;&#1085;&#1086;&#1083;&#1086;&#1075;&#1080;&#1080;_&#1079;&#1072;&#1087;&#1080;&#1089;&#1080;_&#1076;&#1072;&#1085;&#1085;&#1099;&#1093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mong.ru/wiki/Diamagnetic" TargetMode="External"/><Relationship Id="rId14" Type="http://schemas.openxmlformats.org/officeDocument/2006/relationships/hyperlink" Target="https://ru.wikipedia.org/wiki/&#1050;&#1086;&#1085;&#1094;&#1077;&#1085;&#1090;&#1088;&#1072;&#1094;&#1080;&#1103;_&#1095;&#1072;&#1089;&#1090;&#1080;&#109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8513-9F32-4EFC-9E7A-85360C42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7</cp:revision>
  <dcterms:created xsi:type="dcterms:W3CDTF">2024-02-25T10:12:00Z</dcterms:created>
  <dcterms:modified xsi:type="dcterms:W3CDTF">2024-02-28T13:25:00Z</dcterms:modified>
</cp:coreProperties>
</file>