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ISO 15189 QMS 文件生成的最优 prompt 配置取决于评估层。极简 prompt 配置（H4_sop_only 或 E_rules_v2；~1,000–2,000 tokens）适合用于将经后续专家审阅的探索性草稿；模板锚定配置（G_template_rules 或 F_template；~15,000–16,000 tokens）对于拟提交 CNAS 或同等 ISO 15189 认可的文件则属必需。C_full（~56,000 tokens）应避免使用，尤其是在 GPT-5.4 生成下。LLM-as-judge 方法可作为首道筛选工具：Claude 评审 [ICC(3,1) = 0.548] 可作为审慎代理；GPT-5.4 评审 [ICC(3,1) = 0.217] 不适合此用途。对于拟提交认可、纳入正式 QMS 体系或投入实际操作的任何文件，专家终审仍属必需。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规模的关系，基于 n=10 专家盲评子集（7 个配置；每层 n=1 或 2）。横轴为 token 数，symlog 刻度（cl100k_base）。三条曲线使用同一组匹配样本：绿色实线（方块）为 3 位专家均值；红色实线（圆点）为 Claude Opus 4.6 评审 × Claude 生成输出；蓝色实线（三角）为 GPT-5.4 评审 × Claude 生成输出。橙色阴影区为 LLM 评审层识别的 token 效率最优区（H4_sop_only / H3_skeleton），绿色阴影区为专家判断的临床可用性最优区（F_template / G_template_rules）。因每层 n=1–2，未绘制误差棒；Bland–Altman 风格散点见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