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配置，但生成参数并不相同：Claude Opus 4.6 经 Claude Code Agent 运行，该框架不暴露 temperature 与 max_tokens，本研究未显式设定，其取值由框架决定；GPT-5.4 经 API 显式设定 temperature = 0.7、max_completion_tokens = 16,000。两者的采样均为非确定性；为捕捉由此引入的随机性方差，每元胞设 3 次独立重复。生成参数不一致对跨模型比较的影响详见 §4.5 局限性 xv。所有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分评分。评判经 Claude Code 的 Agent 子代理运行，未显式设定 temperature 与 max_tokens；每份文件得到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相同的 prompt、量规与 0–5 分评分尺度；其评判参数为 temperature = 0、max_completion_tokens = 2,000，与 Tier 2a 并不相同（详见 §4.5 局限性 xv）。全部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2,000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温度设置与两模型参数不一致。</w:t>
      </w:r>
      <w:r>
        <w:rPr>
          <w:rFonts w:ascii="Times New Roman" w:hAnsi="Times New Roman" w:eastAsia="宋体"/>
          <w:b w:val="0"/>
          <w:sz w:val="22"/>
        </w:rPr>
        <w:t xml:space="preserve"> 两模型的生成参数并不相同：GPT-5.4 使用 temperature = 0.7、max_completion_tokens = 16,000，而 Claude 经 Claude Code Agent 运行、未显式设定这两个参数；评判侧同样不对称，GPT-as-judge 使用 temperature = 0、max_completion_tokens = 2,000，Claude-as-judge 则由 Agent 子代理运行、参数未显式设定。因此跨模型比较与自评偏差分解均存在参数不一致的混杂。该混杂的方向是保守的：GPT-5.4 拿到的是更低的温度与更大的输出预算，两者都更有利于指令遵循与合规，而它在 C_full 下仍然大幅下滑。两模型的生成均为非确定性采样（已通过每元胞 3 次重复缓解），未实现严格的字面级可重复性；追求确定性比较的后续研究建议对两模型统一改用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