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2 (generation models: Claude Opus 4.6, GPT-5.4) × 9 (configuration groups) × 15 (tasks) × 3 (replicates) factorial design produced 486 QMS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